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71" w:rsidRDefault="00941C71">
      <w:pPr>
        <w:pStyle w:val="ConsPlusTitlePage"/>
      </w:pPr>
      <w:r>
        <w:t xml:space="preserve">Документ предоставлен </w:t>
      </w:r>
      <w:hyperlink r:id="rId4" w:history="1">
        <w:r>
          <w:rPr>
            <w:color w:val="0000FF"/>
          </w:rPr>
          <w:t>КонсультантПлюс</w:t>
        </w:r>
      </w:hyperlink>
      <w:r>
        <w:br/>
      </w:r>
    </w:p>
    <w:p w:rsidR="00941C71" w:rsidRDefault="00941C71">
      <w:pPr>
        <w:pStyle w:val="ConsPlusNormal"/>
        <w:jc w:val="both"/>
        <w:outlineLvl w:val="0"/>
      </w:pPr>
    </w:p>
    <w:p w:rsidR="00941C71" w:rsidRDefault="00941C71">
      <w:pPr>
        <w:pStyle w:val="ConsPlusTitle"/>
        <w:jc w:val="center"/>
        <w:outlineLvl w:val="0"/>
      </w:pPr>
      <w:r>
        <w:t>МЕСТНАЯ АДМИНИСТРАЦИЯ ГОРОДСКОГО ОКРУГА НАЛЬЧИК</w:t>
      </w:r>
    </w:p>
    <w:p w:rsidR="00941C71" w:rsidRDefault="00941C71">
      <w:pPr>
        <w:pStyle w:val="ConsPlusTitle"/>
        <w:jc w:val="center"/>
      </w:pPr>
      <w:r>
        <w:t>КАБАРДИНО-БАЛКАРСКОЙ РЕСПУБЛИКИ</w:t>
      </w:r>
    </w:p>
    <w:p w:rsidR="00941C71" w:rsidRDefault="00941C71">
      <w:pPr>
        <w:pStyle w:val="ConsPlusTitle"/>
        <w:jc w:val="center"/>
      </w:pPr>
    </w:p>
    <w:p w:rsidR="00941C71" w:rsidRDefault="00941C71">
      <w:pPr>
        <w:pStyle w:val="ConsPlusTitle"/>
        <w:jc w:val="center"/>
      </w:pPr>
      <w:r>
        <w:t>ПОСТАНОВЛЕНИЕ</w:t>
      </w:r>
    </w:p>
    <w:p w:rsidR="00941C71" w:rsidRDefault="00941C71">
      <w:pPr>
        <w:pStyle w:val="ConsPlusTitle"/>
        <w:jc w:val="center"/>
      </w:pPr>
      <w:r>
        <w:t>от 6 декабря 2011 г. N 2598</w:t>
      </w:r>
    </w:p>
    <w:p w:rsidR="00941C71" w:rsidRDefault="00941C71">
      <w:pPr>
        <w:pStyle w:val="ConsPlusTitle"/>
        <w:jc w:val="center"/>
      </w:pPr>
    </w:p>
    <w:p w:rsidR="00941C71" w:rsidRDefault="00941C71">
      <w:pPr>
        <w:pStyle w:val="ConsPlusTitle"/>
        <w:jc w:val="center"/>
      </w:pPr>
      <w:r>
        <w:t>ОБ УТВЕРЖДЕНИИ СТРАТЕГИИ СОЦИАЛЬНО-ЭКОНОМИЧЕСКОГО РАЗВИТИЯ</w:t>
      </w:r>
    </w:p>
    <w:p w:rsidR="00941C71" w:rsidRDefault="00941C71">
      <w:pPr>
        <w:pStyle w:val="ConsPlusTitle"/>
        <w:jc w:val="center"/>
      </w:pPr>
      <w:r>
        <w:t>ГОРОДСКОГО ОКРУГА НАЛЬЧИК НА ПЕРИОД ДО 2030 ГОДА</w:t>
      </w:r>
    </w:p>
    <w:p w:rsidR="00941C71" w:rsidRDefault="00941C71">
      <w:pPr>
        <w:pStyle w:val="ConsPlusNormal"/>
        <w:jc w:val="both"/>
      </w:pPr>
    </w:p>
    <w:p w:rsidR="00941C71" w:rsidRDefault="00941C71">
      <w:pPr>
        <w:pStyle w:val="ConsPlusNormal"/>
        <w:ind w:firstLine="540"/>
        <w:jc w:val="both"/>
      </w:pPr>
      <w:r>
        <w:t xml:space="preserve">В соответствии с </w:t>
      </w:r>
      <w:hyperlink r:id="rId5" w:history="1">
        <w:r>
          <w:rPr>
            <w:color w:val="0000FF"/>
          </w:rPr>
          <w:t>Решением</w:t>
        </w:r>
      </w:hyperlink>
      <w:r>
        <w:t xml:space="preserve"> Совета местного самоуправления городского округа Нальчик от 30 марта 2010 года "О концепции инвестиционной политики городского округа Нальчик на период до 2030 года" местная администрация городского округа Нальчик постановляет:</w:t>
      </w:r>
    </w:p>
    <w:p w:rsidR="00941C71" w:rsidRDefault="00941C71">
      <w:pPr>
        <w:pStyle w:val="ConsPlusNormal"/>
        <w:spacing w:before="220"/>
        <w:ind w:firstLine="540"/>
        <w:jc w:val="both"/>
      </w:pPr>
      <w:r>
        <w:t xml:space="preserve">1. Утвердить прилагаемую </w:t>
      </w:r>
      <w:hyperlink w:anchor="P29" w:history="1">
        <w:r>
          <w:rPr>
            <w:color w:val="0000FF"/>
          </w:rPr>
          <w:t>Стратегию</w:t>
        </w:r>
      </w:hyperlink>
      <w:r>
        <w:t xml:space="preserve"> социально-экономического развития городского округа Нальчик на период до 2030 года.</w:t>
      </w:r>
    </w:p>
    <w:p w:rsidR="00941C71" w:rsidRDefault="00941C71">
      <w:pPr>
        <w:pStyle w:val="ConsPlusNormal"/>
        <w:spacing w:before="220"/>
        <w:ind w:firstLine="540"/>
        <w:jc w:val="both"/>
      </w:pPr>
      <w:r>
        <w:t>2. Опубликовать настоящее Постановление в газете "Нальчик" и на сайте местной администрации городского округа Нальчик.</w:t>
      </w:r>
    </w:p>
    <w:p w:rsidR="00941C71" w:rsidRDefault="00941C71">
      <w:pPr>
        <w:pStyle w:val="ConsPlusNormal"/>
        <w:spacing w:before="220"/>
        <w:ind w:firstLine="540"/>
        <w:jc w:val="both"/>
      </w:pPr>
      <w:r>
        <w:t>3. Контроль за выполнением настоящего Постановления оставляю за собой.</w:t>
      </w:r>
    </w:p>
    <w:p w:rsidR="00941C71" w:rsidRDefault="00941C71">
      <w:pPr>
        <w:pStyle w:val="ConsPlusNormal"/>
        <w:jc w:val="both"/>
      </w:pPr>
    </w:p>
    <w:p w:rsidR="00941C71" w:rsidRDefault="00941C71">
      <w:pPr>
        <w:pStyle w:val="ConsPlusNormal"/>
        <w:jc w:val="right"/>
      </w:pPr>
      <w:r>
        <w:t>Глава местной администрации</w:t>
      </w:r>
    </w:p>
    <w:p w:rsidR="00941C71" w:rsidRDefault="00941C71">
      <w:pPr>
        <w:pStyle w:val="ConsPlusNormal"/>
        <w:jc w:val="right"/>
      </w:pPr>
      <w:r>
        <w:t>городского округа Нальчик</w:t>
      </w:r>
    </w:p>
    <w:p w:rsidR="00941C71" w:rsidRDefault="00941C71">
      <w:pPr>
        <w:pStyle w:val="ConsPlusNormal"/>
        <w:jc w:val="right"/>
      </w:pPr>
      <w:r>
        <w:t>З.А.ХАГАСОВ</w:t>
      </w:r>
    </w:p>
    <w:p w:rsidR="00941C71" w:rsidRDefault="00941C71">
      <w:pPr>
        <w:pStyle w:val="ConsPlusNormal"/>
        <w:jc w:val="both"/>
      </w:pPr>
    </w:p>
    <w:p w:rsidR="00941C71" w:rsidRDefault="00941C71">
      <w:pPr>
        <w:pStyle w:val="ConsPlusNormal"/>
        <w:jc w:val="both"/>
      </w:pPr>
    </w:p>
    <w:p w:rsidR="00941C71" w:rsidRDefault="00941C71">
      <w:pPr>
        <w:pStyle w:val="ConsPlusNormal"/>
        <w:jc w:val="both"/>
      </w:pPr>
    </w:p>
    <w:p w:rsidR="00941C71" w:rsidRDefault="00941C71">
      <w:pPr>
        <w:pStyle w:val="ConsPlusNormal"/>
        <w:jc w:val="both"/>
      </w:pPr>
    </w:p>
    <w:p w:rsidR="00941C71" w:rsidRDefault="00941C71">
      <w:pPr>
        <w:pStyle w:val="ConsPlusNormal"/>
        <w:jc w:val="both"/>
      </w:pPr>
    </w:p>
    <w:p w:rsidR="00941C71" w:rsidRDefault="00941C71">
      <w:pPr>
        <w:pStyle w:val="ConsPlusNormal"/>
        <w:jc w:val="right"/>
        <w:outlineLvl w:val="0"/>
      </w:pPr>
      <w:r>
        <w:t>Утверждена</w:t>
      </w:r>
    </w:p>
    <w:p w:rsidR="00941C71" w:rsidRDefault="00941C71">
      <w:pPr>
        <w:pStyle w:val="ConsPlusNormal"/>
        <w:jc w:val="right"/>
      </w:pPr>
      <w:r>
        <w:t>Постановлением</w:t>
      </w:r>
    </w:p>
    <w:p w:rsidR="00941C71" w:rsidRDefault="00941C71">
      <w:pPr>
        <w:pStyle w:val="ConsPlusNormal"/>
        <w:jc w:val="right"/>
      </w:pPr>
      <w:r>
        <w:t>Местной администрации</w:t>
      </w:r>
    </w:p>
    <w:p w:rsidR="00941C71" w:rsidRDefault="00941C71">
      <w:pPr>
        <w:pStyle w:val="ConsPlusNormal"/>
        <w:jc w:val="right"/>
      </w:pPr>
      <w:r>
        <w:t>городского округа Нальчик</w:t>
      </w:r>
    </w:p>
    <w:p w:rsidR="00941C71" w:rsidRDefault="00941C71">
      <w:pPr>
        <w:pStyle w:val="ConsPlusNormal"/>
        <w:jc w:val="right"/>
      </w:pPr>
      <w:r>
        <w:t>от 6 декабря 2011 г. N 2598</w:t>
      </w:r>
    </w:p>
    <w:p w:rsidR="00941C71" w:rsidRDefault="00941C71">
      <w:pPr>
        <w:pStyle w:val="ConsPlusNormal"/>
        <w:jc w:val="both"/>
      </w:pPr>
    </w:p>
    <w:p w:rsidR="00941C71" w:rsidRDefault="00941C71">
      <w:pPr>
        <w:pStyle w:val="ConsPlusTitle"/>
        <w:jc w:val="center"/>
      </w:pPr>
      <w:bookmarkStart w:id="0" w:name="P29"/>
      <w:bookmarkEnd w:id="0"/>
      <w:r>
        <w:t>СТРАТЕГИЯ</w:t>
      </w:r>
    </w:p>
    <w:p w:rsidR="00941C71" w:rsidRDefault="00941C71">
      <w:pPr>
        <w:pStyle w:val="ConsPlusTitle"/>
        <w:jc w:val="center"/>
      </w:pPr>
      <w:r>
        <w:t>СОЦИАЛЬНО-ЭКОНОМИЧЕСКОГО РАЗВИТИЯ</w:t>
      </w:r>
    </w:p>
    <w:p w:rsidR="00941C71" w:rsidRDefault="00941C71">
      <w:pPr>
        <w:pStyle w:val="ConsPlusTitle"/>
        <w:jc w:val="center"/>
      </w:pPr>
      <w:r>
        <w:t>ГОРОДСКОГО ОКРУГА НАЛЬЧИК НА ПЕРИОД ДО 2030 ГОДА</w:t>
      </w:r>
    </w:p>
    <w:p w:rsidR="00941C71" w:rsidRDefault="00941C71">
      <w:pPr>
        <w:pStyle w:val="ConsPlusNormal"/>
        <w:jc w:val="both"/>
      </w:pPr>
    </w:p>
    <w:p w:rsidR="00941C71" w:rsidRDefault="00941C71">
      <w:pPr>
        <w:pStyle w:val="ConsPlusNormal"/>
        <w:jc w:val="center"/>
        <w:outlineLvl w:val="1"/>
      </w:pPr>
      <w:r>
        <w:t>ВВЕДЕНИЕ</w:t>
      </w:r>
    </w:p>
    <w:p w:rsidR="00941C71" w:rsidRDefault="00941C71">
      <w:pPr>
        <w:pStyle w:val="ConsPlusNormal"/>
        <w:jc w:val="both"/>
      </w:pPr>
    </w:p>
    <w:p w:rsidR="00941C71" w:rsidRDefault="00941C71">
      <w:pPr>
        <w:pStyle w:val="ConsPlusNormal"/>
        <w:ind w:firstLine="540"/>
        <w:jc w:val="both"/>
      </w:pPr>
      <w:r>
        <w:t>Современные реалии мировой и внутрироссийской социально-экономической ситуации позволяют говорить о возросшей роли и даже необходимости стратегического планирования и прогнозирования хозяйственного и социального развития как страны в целом, так и отдельных ее территорий. Долгосрочная Стратегия социально-экономического развития приобретает характер эффективного инструмента стимулирования развития существующего потенциала и минимизации комплекса проблем, позволяющего в оперативном режиме влиять на развитие ситуации с учетом видения долгосрочных целевых приоритетов.</w:t>
      </w:r>
    </w:p>
    <w:p w:rsidR="00941C71" w:rsidRDefault="00941C71">
      <w:pPr>
        <w:pStyle w:val="ConsPlusNormal"/>
        <w:spacing w:before="220"/>
        <w:ind w:firstLine="540"/>
        <w:jc w:val="both"/>
      </w:pPr>
      <w:r>
        <w:t xml:space="preserve">Стратегия развития г.о. Нальчик Кабардино-Балкарской Республики до 2030 года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w:t>
      </w:r>
      <w:r>
        <w:lastRenderedPageBreak/>
        <w:t>социально-экономического развития города, а также обоснование основных механизмов их достижения и мониторинга реализации стратегических ориентиров.</w:t>
      </w:r>
    </w:p>
    <w:p w:rsidR="00941C71" w:rsidRDefault="00941C71">
      <w:pPr>
        <w:pStyle w:val="ConsPlusNormal"/>
        <w:spacing w:before="220"/>
        <w:ind w:firstLine="540"/>
        <w:jc w:val="both"/>
      </w:pPr>
      <w:r>
        <w:t>Главной целью реализации Стратегии г.о. Нальчик является, прежде всего, повышение уровня и качества жизни населения города за счет развития эффективной конкурентоспособной в масштабах региона и всей страны экономики.</w:t>
      </w:r>
    </w:p>
    <w:p w:rsidR="00941C71" w:rsidRDefault="00941C71">
      <w:pPr>
        <w:pStyle w:val="ConsPlusNormal"/>
        <w:spacing w:before="220"/>
        <w:ind w:firstLine="540"/>
        <w:jc w:val="both"/>
      </w:pPr>
      <w:r>
        <w:t>Следует отметить, что современная система государственного устройства и распределения полномочий между уровнями государственной власти в Российской Федерации определяет необходимость согласованности целей и задач социально-экономического развития г.о. Нальчик со стратегическими долгосрочными приоритетами федерального и регионального развития.</w:t>
      </w:r>
    </w:p>
    <w:p w:rsidR="00941C71" w:rsidRDefault="00941C71">
      <w:pPr>
        <w:pStyle w:val="ConsPlusNormal"/>
        <w:spacing w:before="220"/>
        <w:ind w:firstLine="540"/>
        <w:jc w:val="both"/>
      </w:pPr>
      <w:r>
        <w:t>В этой связи, при разработке Стратегии были учтены следующие приоритетные направления развития страны в целом, сформулированные в Концепции долгосрочного экономического развития Российской Федерации до 2020 г.:</w:t>
      </w:r>
    </w:p>
    <w:p w:rsidR="00941C71" w:rsidRDefault="00941C71">
      <w:pPr>
        <w:pStyle w:val="ConsPlusNormal"/>
        <w:spacing w:before="220"/>
        <w:ind w:firstLine="540"/>
        <w:jc w:val="both"/>
      </w:pPr>
      <w:r>
        <w:t>- достижение высоких стандартов благосостояния населения;</w:t>
      </w:r>
    </w:p>
    <w:p w:rsidR="00941C71" w:rsidRDefault="00941C71">
      <w:pPr>
        <w:pStyle w:val="ConsPlusNormal"/>
        <w:spacing w:before="220"/>
        <w:ind w:firstLine="540"/>
        <w:jc w:val="both"/>
      </w:pPr>
      <w:r>
        <w:t>- стремление к формированию устойчивого социального благополучия и согласия;</w:t>
      </w:r>
    </w:p>
    <w:p w:rsidR="00941C71" w:rsidRDefault="00941C71">
      <w:pPr>
        <w:pStyle w:val="ConsPlusNormal"/>
        <w:spacing w:before="220"/>
        <w:ind w:firstLine="540"/>
        <w:jc w:val="both"/>
      </w:pPr>
      <w:r>
        <w:t>- переход к экономике лидерства и инноваций, конкурентоспособной на мировом уровне;</w:t>
      </w:r>
    </w:p>
    <w:p w:rsidR="00941C71" w:rsidRDefault="00941C71">
      <w:pPr>
        <w:pStyle w:val="ConsPlusNormal"/>
        <w:spacing w:before="220"/>
        <w:ind w:firstLine="540"/>
        <w:jc w:val="both"/>
      </w:pPr>
      <w:r>
        <w:t>- сбалансированное региональное развитие;</w:t>
      </w:r>
    </w:p>
    <w:p w:rsidR="00941C71" w:rsidRDefault="00941C71">
      <w:pPr>
        <w:pStyle w:val="ConsPlusNormal"/>
        <w:spacing w:before="220"/>
        <w:ind w:firstLine="540"/>
        <w:jc w:val="both"/>
      </w:pPr>
      <w:r>
        <w:t>- стимулирование развития экономической свободы и справедливости;</w:t>
      </w:r>
    </w:p>
    <w:p w:rsidR="00941C71" w:rsidRDefault="00941C71">
      <w:pPr>
        <w:pStyle w:val="ConsPlusNormal"/>
        <w:spacing w:before="220"/>
        <w:ind w:firstLine="540"/>
        <w:jc w:val="both"/>
      </w:pPr>
      <w:r>
        <w:t>- обеспечение национальной безопасности.</w:t>
      </w:r>
    </w:p>
    <w:p w:rsidR="00941C71" w:rsidRDefault="00941C71">
      <w:pPr>
        <w:pStyle w:val="ConsPlusNormal"/>
        <w:spacing w:before="220"/>
        <w:ind w:firstLine="540"/>
        <w:jc w:val="both"/>
      </w:pPr>
      <w:r>
        <w:t>Сформулированные в рамках Стратегии цели и задачи развития учитывают также приоритетные направления долгосрочного развития Кабардино-Балкарской Республики, сформулированные в региональной Стратегии развития:</w:t>
      </w:r>
    </w:p>
    <w:p w:rsidR="00941C71" w:rsidRDefault="00941C71">
      <w:pPr>
        <w:pStyle w:val="ConsPlusNormal"/>
        <w:spacing w:before="220"/>
        <w:ind w:firstLine="540"/>
        <w:jc w:val="both"/>
      </w:pPr>
      <w:r>
        <w:t>- развитие региона как центра здоровья и эффективного природопользования;</w:t>
      </w:r>
    </w:p>
    <w:p w:rsidR="00941C71" w:rsidRDefault="00941C71">
      <w:pPr>
        <w:pStyle w:val="ConsPlusNormal"/>
        <w:spacing w:before="220"/>
        <w:ind w:firstLine="540"/>
        <w:jc w:val="both"/>
      </w:pPr>
      <w:r>
        <w:t>- необходимость кластеризации экономического развития;</w:t>
      </w:r>
    </w:p>
    <w:p w:rsidR="00941C71" w:rsidRDefault="00941C71">
      <w:pPr>
        <w:pStyle w:val="ConsPlusNormal"/>
        <w:spacing w:before="220"/>
        <w:ind w:firstLine="540"/>
        <w:jc w:val="both"/>
      </w:pPr>
      <w:r>
        <w:t>- создание и использование межотраслевой синергии;</w:t>
      </w:r>
    </w:p>
    <w:p w:rsidR="00941C71" w:rsidRDefault="00941C71">
      <w:pPr>
        <w:pStyle w:val="ConsPlusNormal"/>
        <w:spacing w:before="220"/>
        <w:ind w:firstLine="540"/>
        <w:jc w:val="both"/>
      </w:pPr>
      <w:r>
        <w:t>- формирование нового имиджа республики как успешно развивающегося, надежного и безопасного региона для жизни и отдыха;</w:t>
      </w:r>
    </w:p>
    <w:p w:rsidR="00941C71" w:rsidRDefault="00941C71">
      <w:pPr>
        <w:pStyle w:val="ConsPlusNormal"/>
        <w:spacing w:before="220"/>
        <w:ind w:firstLine="540"/>
        <w:jc w:val="both"/>
      </w:pPr>
      <w:r>
        <w:t>- стимулирование развития государственного-частного партнерства как основы инвестиционной активности.</w:t>
      </w:r>
    </w:p>
    <w:p w:rsidR="00941C71" w:rsidRDefault="00941C71">
      <w:pPr>
        <w:pStyle w:val="ConsPlusNormal"/>
        <w:spacing w:before="220"/>
        <w:ind w:firstLine="540"/>
        <w:jc w:val="both"/>
      </w:pPr>
      <w:r>
        <w:t>Нормативно-правовой основой разработки Стратегии послужил комплекс документов федерального, регионального и муниципального уровня, регламентирующий процессы стратегического планирования и прогнозирования муниципального развития. В частности, при подготовке документа были учтены положения следующих документов:</w:t>
      </w:r>
    </w:p>
    <w:p w:rsidR="00941C71" w:rsidRDefault="00941C71">
      <w:pPr>
        <w:pStyle w:val="ConsPlusNormal"/>
        <w:spacing w:before="220"/>
        <w:ind w:firstLine="540"/>
        <w:jc w:val="both"/>
      </w:pPr>
      <w:r>
        <w:t>- Прогноз социально-экономического развития Российской Федерации на 2011 г. и плановый период 2012 гг.;</w:t>
      </w:r>
    </w:p>
    <w:p w:rsidR="00941C71" w:rsidRDefault="00941C71">
      <w:pPr>
        <w:pStyle w:val="ConsPlusNormal"/>
        <w:spacing w:before="220"/>
        <w:ind w:firstLine="540"/>
        <w:jc w:val="both"/>
      </w:pPr>
      <w:r>
        <w:t>- Концепция долгосрочного социально-экономического развития Российской Федерации, разработанная в соответствии с поручением Президента РФ по итогам заседания Государственного совета РФ 21 июля 2006 г.;</w:t>
      </w:r>
    </w:p>
    <w:p w:rsidR="00941C71" w:rsidRDefault="00941C71">
      <w:pPr>
        <w:pStyle w:val="ConsPlusNormal"/>
        <w:spacing w:before="220"/>
        <w:ind w:firstLine="540"/>
        <w:jc w:val="both"/>
      </w:pPr>
      <w:r>
        <w:t xml:space="preserve">- Приказ Министерства регионального развития РФ от 27 февраля 2007 г. N 4 "Об </w:t>
      </w:r>
      <w:r>
        <w:lastRenderedPageBreak/>
        <w:t>утверждении требований к стратегии социально-экономического развития субъекта Российской Федерации";</w:t>
      </w:r>
    </w:p>
    <w:p w:rsidR="00941C71" w:rsidRDefault="00941C71">
      <w:pPr>
        <w:pStyle w:val="ConsPlusNormal"/>
        <w:spacing w:before="220"/>
        <w:ind w:firstLine="540"/>
        <w:jc w:val="both"/>
      </w:pPr>
      <w:r>
        <w:t xml:space="preserve">- </w:t>
      </w:r>
      <w:hyperlink r:id="rId6" w:history="1">
        <w:r>
          <w:rPr>
            <w:color w:val="0000FF"/>
          </w:rPr>
          <w:t>Постановление</w:t>
        </w:r>
      </w:hyperlink>
      <w:r>
        <w:t xml:space="preserve"> Правительства Кабардино-Балкарской Республики от 24 июля 2007 г. N 181-ПП "О стратегии развития Кабардино-Балкарской Республики до 2030 г.";</w:t>
      </w:r>
    </w:p>
    <w:p w:rsidR="00941C71" w:rsidRDefault="00941C71">
      <w:pPr>
        <w:pStyle w:val="ConsPlusNormal"/>
        <w:spacing w:before="220"/>
        <w:ind w:firstLine="540"/>
        <w:jc w:val="both"/>
      </w:pPr>
      <w:r>
        <w:t xml:space="preserve">- </w:t>
      </w:r>
      <w:hyperlink r:id="rId7" w:history="1">
        <w:r>
          <w:rPr>
            <w:color w:val="0000FF"/>
          </w:rPr>
          <w:t>Постановление</w:t>
        </w:r>
      </w:hyperlink>
      <w:r>
        <w:t xml:space="preserve"> Правительства Кабардино-Балкарской Республики от 9 ноября 2009 г. N 274-ПП "О прогнозе социально-экономического развития Кабардино-Балкарской Республики на 2010 - 2012 гг.".</w:t>
      </w:r>
    </w:p>
    <w:p w:rsidR="00941C71" w:rsidRDefault="00941C71">
      <w:pPr>
        <w:pStyle w:val="ConsPlusNormal"/>
        <w:spacing w:before="220"/>
        <w:ind w:firstLine="540"/>
        <w:jc w:val="both"/>
      </w:pPr>
      <w:r>
        <w:t>В качестве эмпирической базы разработки Стратегии были использованы:</w:t>
      </w:r>
    </w:p>
    <w:p w:rsidR="00941C71" w:rsidRDefault="00941C71">
      <w:pPr>
        <w:pStyle w:val="ConsPlusNormal"/>
        <w:spacing w:before="220"/>
        <w:ind w:firstLine="540"/>
        <w:jc w:val="both"/>
      </w:pPr>
      <w:r>
        <w:t>- ежегодные доклады главы местной администрации г.о. Нальчик о достигнутом уровне эффективности социально-экономического развития города;</w:t>
      </w:r>
    </w:p>
    <w:p w:rsidR="00941C71" w:rsidRDefault="00941C71">
      <w:pPr>
        <w:pStyle w:val="ConsPlusNormal"/>
        <w:spacing w:before="220"/>
        <w:ind w:firstLine="540"/>
        <w:jc w:val="both"/>
      </w:pPr>
      <w:r>
        <w:t>- статистические данные, характеризующие социально-экономическое развитие муниципальных образований Кабардино-Балкарской Республики за 2005 - 2010 гг.;</w:t>
      </w:r>
    </w:p>
    <w:p w:rsidR="00941C71" w:rsidRDefault="00941C71">
      <w:pPr>
        <w:pStyle w:val="ConsPlusNormal"/>
        <w:spacing w:before="220"/>
        <w:ind w:firstLine="540"/>
        <w:jc w:val="both"/>
      </w:pPr>
      <w:r>
        <w:t>- статистические данные по социально-экономическому развитию г.о. Нальчик за 2005 - 2010 гг.</w:t>
      </w:r>
    </w:p>
    <w:p w:rsidR="00941C71" w:rsidRDefault="00941C71">
      <w:pPr>
        <w:pStyle w:val="ConsPlusNormal"/>
        <w:jc w:val="both"/>
      </w:pPr>
    </w:p>
    <w:p w:rsidR="00941C71" w:rsidRDefault="00941C71">
      <w:pPr>
        <w:pStyle w:val="ConsPlusNormal"/>
        <w:jc w:val="center"/>
        <w:outlineLvl w:val="1"/>
      </w:pPr>
      <w:r>
        <w:t>1. КОМПЛЕКСНЫЙ СТРАТЕГИЧЕСКИЙ АНАЛИЗ</w:t>
      </w:r>
    </w:p>
    <w:p w:rsidR="00941C71" w:rsidRDefault="00941C71">
      <w:pPr>
        <w:pStyle w:val="ConsPlusNormal"/>
        <w:jc w:val="center"/>
      </w:pPr>
      <w:r>
        <w:t>СЛОЖИВШЕЙСЯ КОНКУРЕНТОСПОСОБНОСТИ ГОРОДА</w:t>
      </w:r>
    </w:p>
    <w:p w:rsidR="00941C71" w:rsidRDefault="00941C71">
      <w:pPr>
        <w:pStyle w:val="ConsPlusNormal"/>
        <w:jc w:val="both"/>
      </w:pPr>
    </w:p>
    <w:p w:rsidR="00941C71" w:rsidRDefault="00941C71">
      <w:pPr>
        <w:pStyle w:val="ConsPlusNormal"/>
        <w:jc w:val="center"/>
        <w:outlineLvl w:val="2"/>
      </w:pPr>
      <w:r>
        <w:t>1.1. Источники конкурентоспособности</w:t>
      </w:r>
    </w:p>
    <w:p w:rsidR="00941C71" w:rsidRDefault="00941C71">
      <w:pPr>
        <w:pStyle w:val="ConsPlusNormal"/>
        <w:jc w:val="both"/>
      </w:pPr>
    </w:p>
    <w:p w:rsidR="00941C71" w:rsidRDefault="00941C71">
      <w:pPr>
        <w:pStyle w:val="ConsPlusNormal"/>
        <w:jc w:val="center"/>
        <w:outlineLvl w:val="3"/>
      </w:pPr>
      <w:r>
        <w:t>1.1.1. Транспортно-географическое положение</w:t>
      </w:r>
    </w:p>
    <w:p w:rsidR="00941C71" w:rsidRDefault="00941C71">
      <w:pPr>
        <w:pStyle w:val="ConsPlusNormal"/>
        <w:jc w:val="both"/>
      </w:pPr>
    </w:p>
    <w:p w:rsidR="00941C71" w:rsidRDefault="00941C71">
      <w:pPr>
        <w:pStyle w:val="ConsPlusNormal"/>
        <w:ind w:firstLine="540"/>
        <w:jc w:val="both"/>
      </w:pPr>
      <w:r>
        <w:t>Современный Нальчик - столица и реальный социально-экономический центр Кабардино-Балкарской Республики. Достигнутый уровень социального, индустриального и инфраструктурного развития, а также его расположение и ресурсный потенциал позволяют говорить о том, что городской округ является одним из крупнейших опорных центров всего Северо-Кавказского макрорегиона.</w:t>
      </w:r>
    </w:p>
    <w:p w:rsidR="00941C71" w:rsidRDefault="00941C71">
      <w:pPr>
        <w:pStyle w:val="ConsPlusNormal"/>
        <w:jc w:val="both"/>
      </w:pPr>
    </w:p>
    <w:p w:rsidR="00941C71" w:rsidRDefault="00941C71">
      <w:pPr>
        <w:pStyle w:val="ConsPlusNormal"/>
        <w:jc w:val="center"/>
        <w:outlineLvl w:val="4"/>
      </w:pPr>
      <w:r>
        <w:t>Географическое положение</w:t>
      </w:r>
    </w:p>
    <w:p w:rsidR="00941C71" w:rsidRDefault="00941C71">
      <w:pPr>
        <w:pStyle w:val="ConsPlusNormal"/>
        <w:jc w:val="both"/>
      </w:pPr>
    </w:p>
    <w:p w:rsidR="00941C71" w:rsidRDefault="00941C71">
      <w:pPr>
        <w:pStyle w:val="ConsPlusNormal"/>
        <w:ind w:firstLine="540"/>
        <w:jc w:val="both"/>
      </w:pPr>
      <w:r>
        <w:t>Городской округ расположен в долине р. Нальчик у подножия Главного Кавказского хребта на высоте от 400 до 600 м над уровнем моря. Граничит с двумя муниципальными районами Кабардино-Балкарской Республики: Чегемским - с юго-запада и Черекским - с северо-востока.</w:t>
      </w:r>
    </w:p>
    <w:p w:rsidR="00941C71" w:rsidRDefault="00941C71">
      <w:pPr>
        <w:pStyle w:val="ConsPlusNormal"/>
        <w:spacing w:before="220"/>
        <w:ind w:firstLine="540"/>
        <w:jc w:val="both"/>
      </w:pPr>
      <w:r>
        <w:t>В состав городского округа входят: селения Белая Речка, Хасанья, Кенже, Адиюх и микрорайон Вольный Аул. Все они соединены с городом хорошими дорогами и автобусным сообщением.</w:t>
      </w:r>
    </w:p>
    <w:p w:rsidR="00941C71" w:rsidRDefault="00941C71">
      <w:pPr>
        <w:pStyle w:val="ConsPlusNormal"/>
        <w:spacing w:before="220"/>
        <w:ind w:firstLine="540"/>
        <w:jc w:val="both"/>
      </w:pPr>
      <w:r>
        <w:t>Площадь территории городского округа Нальчик составляет 131 км, в том числе площадь зеленых насаждений - 991 га.</w:t>
      </w:r>
    </w:p>
    <w:p w:rsidR="00941C71" w:rsidRDefault="00941C71">
      <w:pPr>
        <w:pStyle w:val="ConsPlusNormal"/>
        <w:spacing w:before="220"/>
        <w:ind w:firstLine="540"/>
        <w:jc w:val="both"/>
      </w:pPr>
      <w:r>
        <w:t>В г.о. Нальчик (по состоянию на 1 января 2011 г.) проживает 265,7 тыс. человек, или 30,1% населения республики. Плотность населения составляет 20 чел./га.</w:t>
      </w:r>
    </w:p>
    <w:p w:rsidR="00941C71" w:rsidRDefault="00941C71">
      <w:pPr>
        <w:pStyle w:val="ConsPlusNormal"/>
        <w:jc w:val="both"/>
      </w:pPr>
    </w:p>
    <w:p w:rsidR="00941C71" w:rsidRDefault="00941C71">
      <w:pPr>
        <w:pStyle w:val="ConsPlusNormal"/>
        <w:jc w:val="center"/>
        <w:outlineLvl w:val="4"/>
      </w:pPr>
      <w:r>
        <w:t>Природно-климатические условия</w:t>
      </w:r>
    </w:p>
    <w:p w:rsidR="00941C71" w:rsidRDefault="00941C71">
      <w:pPr>
        <w:pStyle w:val="ConsPlusNormal"/>
        <w:jc w:val="both"/>
      </w:pPr>
    </w:p>
    <w:p w:rsidR="00941C71" w:rsidRDefault="00941C71">
      <w:pPr>
        <w:pStyle w:val="ConsPlusNormal"/>
        <w:ind w:firstLine="540"/>
        <w:jc w:val="both"/>
      </w:pPr>
      <w:r>
        <w:t>Основу потенциала города, формируемого его географическим положением, составляют чрезвычайно благоприятные для жизни и отдыха природно-климатические условия, которые являются важнейшим фактором социально-экономического развития города.</w:t>
      </w:r>
    </w:p>
    <w:p w:rsidR="00941C71" w:rsidRDefault="00941C71">
      <w:pPr>
        <w:pStyle w:val="ConsPlusNormal"/>
        <w:spacing w:before="220"/>
        <w:ind w:firstLine="540"/>
        <w:jc w:val="both"/>
      </w:pPr>
      <w:r>
        <w:lastRenderedPageBreak/>
        <w:t>Заметное влияние на климат города оказывает близость крупной горной системы. Оно заключается, прежде всего, в том, что не допускает резкого вторжения воздушных потоков (как холодных, так и горячих), а рассеивает их, формируя так называемые равнинные бризы. Поэтому основной особенностью локального климата г.о. Нальчик являются значительные суточные колебания температуры воздуха (особенно в летнее время), которые даже при повышенной температуре атмосферного воздуха способствуют сохранению комфортной климатической среды. Иными словами, для города не характерно такое явление как духота.</w:t>
      </w:r>
    </w:p>
    <w:p w:rsidR="00941C71" w:rsidRDefault="00941C71">
      <w:pPr>
        <w:pStyle w:val="ConsPlusNormal"/>
        <w:spacing w:before="220"/>
        <w:ind w:firstLine="540"/>
        <w:jc w:val="both"/>
      </w:pPr>
      <w:r>
        <w:t>Важнейшим фактором формирования благоприятных природно-климатических условий в городе является обилие лесных насаждений как в городской черте, так и в ближайших окрестностях. Естественные и искусственные насаждения, которые в основном представлены такими породами, как бук, дуб, граб, плодовые деревья и кустарники, повышают ионизацию воздуха, отличаются благоприятными фитоцитными свойствами. Кроме этого, лесная растительность существенно влияет на микроклимат города: она ослабляет силу ветра и в значительной степени задерживает солнечную радиацию. Так, дубово-грабовые леса в дневные часы летом задерживают до 80% солнечной радиации, что на 5 - 6 градусов снижает теплоощущение.</w:t>
      </w:r>
    </w:p>
    <w:p w:rsidR="00941C71" w:rsidRDefault="00941C71">
      <w:pPr>
        <w:pStyle w:val="ConsPlusNormal"/>
        <w:spacing w:before="220"/>
        <w:ind w:firstLine="540"/>
        <w:jc w:val="both"/>
      </w:pPr>
      <w:r>
        <w:t>Во многом благодаря уникальному климату Нальчик - единственный город в Российской Федерации, который сочетает функции региональной столицы и города-курорта федерального значения. Примерно четверть территории города является курортной зоной, в которой расположено около 40 санаториев, Домов отдыха, турбаз, пансионатов.</w:t>
      </w:r>
    </w:p>
    <w:p w:rsidR="00941C71" w:rsidRDefault="00941C71">
      <w:pPr>
        <w:pStyle w:val="ConsPlusNormal"/>
        <w:jc w:val="both"/>
      </w:pPr>
    </w:p>
    <w:p w:rsidR="00941C71" w:rsidRDefault="00941C71">
      <w:pPr>
        <w:pStyle w:val="ConsPlusNormal"/>
        <w:jc w:val="center"/>
        <w:outlineLvl w:val="4"/>
      </w:pPr>
      <w:r>
        <w:t>Экологический баланс территории</w:t>
      </w:r>
    </w:p>
    <w:p w:rsidR="00941C71" w:rsidRDefault="00941C71">
      <w:pPr>
        <w:pStyle w:val="ConsPlusNormal"/>
        <w:jc w:val="both"/>
      </w:pPr>
    </w:p>
    <w:p w:rsidR="00941C71" w:rsidRDefault="00941C71">
      <w:pPr>
        <w:pStyle w:val="ConsPlusNormal"/>
        <w:ind w:firstLine="540"/>
        <w:jc w:val="both"/>
      </w:pPr>
      <w:r>
        <w:t>Очевидно, что природно-климатическая среда и существующий экологический баланс территории являются для города значимыми ресурсами не только поддержания существующей социально-экономической ситуации, но и дальнейшего развития. В этой связи особое значение в развитии города приобретают экологические факторы.</w:t>
      </w:r>
    </w:p>
    <w:p w:rsidR="00941C71" w:rsidRDefault="00941C71">
      <w:pPr>
        <w:pStyle w:val="ConsPlusNormal"/>
        <w:spacing w:before="220"/>
        <w:ind w:firstLine="540"/>
        <w:jc w:val="both"/>
      </w:pPr>
      <w:r>
        <w:t>Современная экологическая обстановка в городе относительно благоприятна. Несмотря на то, что Нальчик является крупнейшим промышленным центром региона, действующие промышленные производства не наносят критического для развития рекреации ущерба. Однако динамика развития промышленности последних лет сопровождается заметным увеличением негативного влияния на окружающую среду, прежде всего, по выбросам загрязняющих веществ в атмосферу (рис. 1) в сочетании со снижением доли обезвреженных выбросов (в 2007 г. - 70%, в 2009 г. - 35%), что свидетельствует о недостаточном развитии экологически ориентированных технологий производства. Основными загрязнителями атмосферного воздуха в городе являются городские котельные.</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1. Выбросы загрязняющих атмосферу веществ</w:t>
      </w:r>
    </w:p>
    <w:p w:rsidR="00941C71" w:rsidRDefault="00941C71">
      <w:pPr>
        <w:pStyle w:val="ConsPlusNormal"/>
        <w:jc w:val="center"/>
      </w:pPr>
      <w:r>
        <w:t>в г.о. Нальчик, отходящих от стационарных источников</w:t>
      </w:r>
    </w:p>
    <w:p w:rsidR="00941C71" w:rsidRDefault="00941C71">
      <w:pPr>
        <w:pStyle w:val="ConsPlusNormal"/>
        <w:jc w:val="center"/>
      </w:pPr>
      <w:r>
        <w:t>(тыс. тонн)</w:t>
      </w:r>
    </w:p>
    <w:p w:rsidR="00941C71" w:rsidRDefault="00941C71">
      <w:pPr>
        <w:pStyle w:val="ConsPlusNormal"/>
        <w:jc w:val="both"/>
      </w:pPr>
    </w:p>
    <w:p w:rsidR="00941C71" w:rsidRDefault="00941C71">
      <w:pPr>
        <w:pStyle w:val="ConsPlusNormal"/>
        <w:jc w:val="center"/>
        <w:outlineLvl w:val="4"/>
      </w:pPr>
      <w:r>
        <w:t>Ресурсный потенциал территории</w:t>
      </w:r>
    </w:p>
    <w:p w:rsidR="00941C71" w:rsidRDefault="00941C71">
      <w:pPr>
        <w:pStyle w:val="ConsPlusNormal"/>
        <w:jc w:val="both"/>
      </w:pPr>
    </w:p>
    <w:p w:rsidR="00941C71" w:rsidRDefault="00941C71">
      <w:pPr>
        <w:pStyle w:val="ConsPlusNormal"/>
        <w:ind w:firstLine="540"/>
        <w:jc w:val="both"/>
      </w:pPr>
      <w:r>
        <w:t>Другим важнейшим элементом природно-географического положения г.о. Нальчик, влияющим на его текущее и перспективное развитие, является ресурсный потенциал территории города.</w:t>
      </w:r>
    </w:p>
    <w:p w:rsidR="00941C71" w:rsidRDefault="00941C71">
      <w:pPr>
        <w:pStyle w:val="ConsPlusNormal"/>
        <w:spacing w:before="220"/>
        <w:ind w:firstLine="540"/>
        <w:jc w:val="both"/>
      </w:pPr>
      <w:r>
        <w:t xml:space="preserve">Наиболее высокий уровень хозяйственного освоения характерен для гидроминеральных ресурсов - минеральных вод Нальчикского месторождения, расположенного на территории курортного микрорайона Долинск. Здесь освоено 18 источников сульфидных (сероводородных) </w:t>
      </w:r>
      <w:r>
        <w:lastRenderedPageBreak/>
        <w:t>минеральных вод с разной степенью минерализации и температурой при выходе. По ионному составу преобладают хлоридно-сульфатные, хлоридно-натриевые и гидрокарбонатно-натриевые воды с высоким содержанием биологически активных микрокомпонентов (бром, йод и др.), по газовому составу - азотно-метановые. В настоящее время вода используется в основном курортным комплексом, а также организован ее розлив (торговая марка "Долинск").</w:t>
      </w:r>
    </w:p>
    <w:p w:rsidR="00941C71" w:rsidRDefault="00941C71">
      <w:pPr>
        <w:pStyle w:val="ConsPlusNormal"/>
        <w:spacing w:before="220"/>
        <w:ind w:firstLine="540"/>
        <w:jc w:val="both"/>
      </w:pPr>
      <w:r>
        <w:t>Однако существующий уровень использования гидроминеральных ресурсов территории не соответствует их потенциалу (особенно в части розлива местных минеральных вод). По экспертным оценкам, прогнозные эксплуатационные ресурсы подземных питьевых вод превосходят текущие и перспективные потребности в более чем в 18 раз.</w:t>
      </w:r>
    </w:p>
    <w:p w:rsidR="00941C71" w:rsidRDefault="00941C71">
      <w:pPr>
        <w:pStyle w:val="ConsPlusNormal"/>
        <w:spacing w:before="220"/>
        <w:ind w:firstLine="540"/>
        <w:jc w:val="both"/>
      </w:pPr>
      <w:r>
        <w:t>На территории городского округа Нальчик расположены запасы нерудных полезных ископаемых, уровень промышленного освоения которых также крайне низок. В частности, речь идет о ряде месторождений песка, песчано-гравийной смеси, цементного сырья, вулканического пепла и туфа. В настоящее время ведется добыча незначительных объемов песка и песчано-гравийной смеси с обводненных участков Алтудского месторождения.</w:t>
      </w:r>
    </w:p>
    <w:p w:rsidR="00941C71" w:rsidRDefault="00941C71">
      <w:pPr>
        <w:pStyle w:val="ConsPlusNormal"/>
        <w:spacing w:before="220"/>
        <w:ind w:firstLine="540"/>
        <w:jc w:val="both"/>
      </w:pPr>
      <w:r>
        <w:t>Потенциал этой отрасли явно недооценивается. В условиях интенсивного развития строительства налаживание собственного производства строительных материалов является весьма перспективным. Кроме этого, полезные ископаемые вулканического происхождения (пепел, пемза, туф) широко используются в качестве добавок для улучшения эксплуатационных свойств продукции в химической, стекольной, металлургической промышленности, которые сейчас также весьма активно развиваются. Это формирует перспективы отраслевой диверсификации рынков сбыта такого сырья.</w:t>
      </w:r>
    </w:p>
    <w:p w:rsidR="00941C71" w:rsidRDefault="00941C71">
      <w:pPr>
        <w:pStyle w:val="ConsPlusNormal"/>
        <w:spacing w:before="220"/>
        <w:ind w:firstLine="540"/>
        <w:jc w:val="both"/>
      </w:pPr>
      <w:r>
        <w:t>Масштабы развития добычи нерудных полезных ископаемых в городе связаны в первую очередь с реализацией геолого-изыскательных работ, необходимых для оценки и подтверждения имеющихся запасов.</w:t>
      </w:r>
    </w:p>
    <w:p w:rsidR="00941C71" w:rsidRDefault="00941C71">
      <w:pPr>
        <w:pStyle w:val="ConsPlusNormal"/>
        <w:jc w:val="both"/>
      </w:pPr>
    </w:p>
    <w:p w:rsidR="00941C71" w:rsidRDefault="00941C71">
      <w:pPr>
        <w:pStyle w:val="ConsPlusNormal"/>
        <w:jc w:val="center"/>
        <w:outlineLvl w:val="4"/>
      </w:pPr>
      <w:r>
        <w:t>Транспортно-географическое положение</w:t>
      </w:r>
    </w:p>
    <w:p w:rsidR="00941C71" w:rsidRDefault="00941C71">
      <w:pPr>
        <w:pStyle w:val="ConsPlusNormal"/>
        <w:jc w:val="both"/>
      </w:pPr>
    </w:p>
    <w:p w:rsidR="00941C71" w:rsidRDefault="00941C71">
      <w:pPr>
        <w:pStyle w:val="ConsPlusNormal"/>
        <w:ind w:firstLine="540"/>
        <w:jc w:val="both"/>
      </w:pPr>
      <w:r>
        <w:t xml:space="preserve">Природно-географический потенциал Нальчика во многом определяется его транспортно-географическим положением. Город отличает относительно выгодное с точки зрения транспортной доступности расположение относительно центров Северо-Кавказского макрорегиона, а также российской столицы </w:t>
      </w:r>
      <w:hyperlink w:anchor="P109" w:history="1">
        <w:r>
          <w:rPr>
            <w:color w:val="0000FF"/>
          </w:rPr>
          <w:t>(таблица 1)</w:t>
        </w:r>
      </w:hyperlink>
      <w:r>
        <w:t>.</w:t>
      </w:r>
    </w:p>
    <w:p w:rsidR="00941C71" w:rsidRDefault="00941C71">
      <w:pPr>
        <w:pStyle w:val="ConsPlusNormal"/>
        <w:jc w:val="both"/>
      </w:pPr>
    </w:p>
    <w:p w:rsidR="00941C71" w:rsidRDefault="00941C71">
      <w:pPr>
        <w:pStyle w:val="ConsPlusNormal"/>
        <w:jc w:val="center"/>
        <w:outlineLvl w:val="5"/>
      </w:pPr>
      <w:bookmarkStart w:id="1" w:name="P109"/>
      <w:bookmarkEnd w:id="1"/>
      <w:r>
        <w:t>Таблица 1. Расстояния от городов СКФО</w:t>
      </w:r>
    </w:p>
    <w:p w:rsidR="00941C71" w:rsidRDefault="00941C71">
      <w:pPr>
        <w:pStyle w:val="ConsPlusNormal"/>
        <w:jc w:val="center"/>
      </w:pPr>
      <w:r>
        <w:t>до крупнейших городов России и СНГ, км</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40"/>
        <w:gridCol w:w="1200"/>
        <w:gridCol w:w="1440"/>
        <w:gridCol w:w="1560"/>
        <w:gridCol w:w="1920"/>
        <w:gridCol w:w="1440"/>
      </w:tblGrid>
      <w:tr w:rsidR="00941C71">
        <w:trPr>
          <w:trHeight w:val="240"/>
        </w:trPr>
        <w:tc>
          <w:tcPr>
            <w:tcW w:w="2040" w:type="dxa"/>
          </w:tcPr>
          <w:p w:rsidR="00941C71" w:rsidRDefault="00941C71">
            <w:pPr>
              <w:pStyle w:val="ConsPlusNonformat"/>
              <w:jc w:val="both"/>
            </w:pPr>
            <w:r>
              <w:t xml:space="preserve">    Города     </w:t>
            </w:r>
          </w:p>
        </w:tc>
        <w:tc>
          <w:tcPr>
            <w:tcW w:w="1200" w:type="dxa"/>
          </w:tcPr>
          <w:p w:rsidR="00941C71" w:rsidRDefault="00941C71">
            <w:pPr>
              <w:pStyle w:val="ConsPlusNonformat"/>
              <w:jc w:val="both"/>
            </w:pPr>
            <w:r>
              <w:t xml:space="preserve"> Москва </w:t>
            </w:r>
          </w:p>
        </w:tc>
        <w:tc>
          <w:tcPr>
            <w:tcW w:w="1440" w:type="dxa"/>
          </w:tcPr>
          <w:p w:rsidR="00941C71" w:rsidRDefault="00941C71">
            <w:pPr>
              <w:pStyle w:val="ConsPlusNonformat"/>
              <w:jc w:val="both"/>
            </w:pPr>
            <w:r>
              <w:t xml:space="preserve">Пятигорск </w:t>
            </w:r>
          </w:p>
        </w:tc>
        <w:tc>
          <w:tcPr>
            <w:tcW w:w="1560" w:type="dxa"/>
          </w:tcPr>
          <w:p w:rsidR="00941C71" w:rsidRDefault="00941C71">
            <w:pPr>
              <w:pStyle w:val="ConsPlusNonformat"/>
              <w:jc w:val="both"/>
            </w:pPr>
            <w:r>
              <w:t xml:space="preserve"> Краснодар </w:t>
            </w:r>
          </w:p>
        </w:tc>
        <w:tc>
          <w:tcPr>
            <w:tcW w:w="1920" w:type="dxa"/>
          </w:tcPr>
          <w:p w:rsidR="00941C71" w:rsidRDefault="00941C71">
            <w:pPr>
              <w:pStyle w:val="ConsPlusNonformat"/>
              <w:jc w:val="both"/>
            </w:pPr>
            <w:r>
              <w:t>Ростов-на-Дону</w:t>
            </w:r>
          </w:p>
        </w:tc>
        <w:tc>
          <w:tcPr>
            <w:tcW w:w="1440" w:type="dxa"/>
          </w:tcPr>
          <w:p w:rsidR="00941C71" w:rsidRDefault="00941C71">
            <w:pPr>
              <w:pStyle w:val="ConsPlusNonformat"/>
              <w:jc w:val="both"/>
            </w:pPr>
            <w:r>
              <w:t xml:space="preserve">   Баку   </w:t>
            </w:r>
          </w:p>
        </w:tc>
      </w:tr>
      <w:tr w:rsidR="00941C71">
        <w:trPr>
          <w:trHeight w:val="240"/>
        </w:trPr>
        <w:tc>
          <w:tcPr>
            <w:tcW w:w="2040" w:type="dxa"/>
            <w:tcBorders>
              <w:top w:val="nil"/>
            </w:tcBorders>
          </w:tcPr>
          <w:p w:rsidR="00941C71" w:rsidRDefault="00941C71">
            <w:pPr>
              <w:pStyle w:val="ConsPlusNonformat"/>
              <w:jc w:val="both"/>
            </w:pPr>
            <w:r>
              <w:t xml:space="preserve">Нальчик        </w:t>
            </w:r>
          </w:p>
        </w:tc>
        <w:tc>
          <w:tcPr>
            <w:tcW w:w="1200" w:type="dxa"/>
            <w:tcBorders>
              <w:top w:val="nil"/>
            </w:tcBorders>
          </w:tcPr>
          <w:p w:rsidR="00941C71" w:rsidRDefault="00941C71">
            <w:pPr>
              <w:pStyle w:val="ConsPlusNonformat"/>
              <w:jc w:val="both"/>
            </w:pPr>
            <w:r>
              <w:t xml:space="preserve"> 1 697  </w:t>
            </w:r>
          </w:p>
        </w:tc>
        <w:tc>
          <w:tcPr>
            <w:tcW w:w="1440" w:type="dxa"/>
            <w:tcBorders>
              <w:top w:val="nil"/>
            </w:tcBorders>
          </w:tcPr>
          <w:p w:rsidR="00941C71" w:rsidRDefault="00941C71">
            <w:pPr>
              <w:pStyle w:val="ConsPlusNonformat"/>
              <w:jc w:val="both"/>
            </w:pPr>
            <w:r>
              <w:t xml:space="preserve">    91    </w:t>
            </w:r>
          </w:p>
        </w:tc>
        <w:tc>
          <w:tcPr>
            <w:tcW w:w="1560" w:type="dxa"/>
            <w:tcBorders>
              <w:top w:val="nil"/>
            </w:tcBorders>
          </w:tcPr>
          <w:p w:rsidR="00941C71" w:rsidRDefault="00941C71">
            <w:pPr>
              <w:pStyle w:val="ConsPlusNonformat"/>
              <w:jc w:val="both"/>
            </w:pPr>
            <w:r>
              <w:t xml:space="preserve">    519    </w:t>
            </w:r>
          </w:p>
        </w:tc>
        <w:tc>
          <w:tcPr>
            <w:tcW w:w="1920" w:type="dxa"/>
            <w:tcBorders>
              <w:top w:val="nil"/>
            </w:tcBorders>
          </w:tcPr>
          <w:p w:rsidR="00941C71" w:rsidRDefault="00941C71">
            <w:pPr>
              <w:pStyle w:val="ConsPlusNonformat"/>
              <w:jc w:val="both"/>
            </w:pPr>
            <w:r>
              <w:t xml:space="preserve">     608      </w:t>
            </w:r>
          </w:p>
        </w:tc>
        <w:tc>
          <w:tcPr>
            <w:tcW w:w="1440" w:type="dxa"/>
            <w:tcBorders>
              <w:top w:val="nil"/>
            </w:tcBorders>
          </w:tcPr>
          <w:p w:rsidR="00941C71" w:rsidRDefault="00941C71">
            <w:pPr>
              <w:pStyle w:val="ConsPlusNonformat"/>
              <w:jc w:val="both"/>
            </w:pPr>
            <w:r>
              <w:t xml:space="preserve">   755    </w:t>
            </w:r>
          </w:p>
        </w:tc>
      </w:tr>
      <w:tr w:rsidR="00941C71">
        <w:trPr>
          <w:trHeight w:val="240"/>
        </w:trPr>
        <w:tc>
          <w:tcPr>
            <w:tcW w:w="2040" w:type="dxa"/>
            <w:tcBorders>
              <w:top w:val="nil"/>
            </w:tcBorders>
          </w:tcPr>
          <w:p w:rsidR="00941C71" w:rsidRDefault="00941C71">
            <w:pPr>
              <w:pStyle w:val="ConsPlusNonformat"/>
              <w:jc w:val="both"/>
            </w:pPr>
            <w:r>
              <w:t xml:space="preserve">Грозный        </w:t>
            </w:r>
          </w:p>
        </w:tc>
        <w:tc>
          <w:tcPr>
            <w:tcW w:w="1200" w:type="dxa"/>
            <w:tcBorders>
              <w:top w:val="nil"/>
            </w:tcBorders>
          </w:tcPr>
          <w:p w:rsidR="00941C71" w:rsidRDefault="00941C71">
            <w:pPr>
              <w:pStyle w:val="ConsPlusNonformat"/>
              <w:jc w:val="both"/>
            </w:pPr>
            <w:r>
              <w:t xml:space="preserve"> 1 808  </w:t>
            </w:r>
          </w:p>
        </w:tc>
        <w:tc>
          <w:tcPr>
            <w:tcW w:w="1440" w:type="dxa"/>
            <w:tcBorders>
              <w:top w:val="nil"/>
            </w:tcBorders>
          </w:tcPr>
          <w:p w:rsidR="00941C71" w:rsidRDefault="00941C71">
            <w:pPr>
              <w:pStyle w:val="ConsPlusNonformat"/>
              <w:jc w:val="both"/>
            </w:pPr>
            <w:r>
              <w:t xml:space="preserve">   280    </w:t>
            </w:r>
          </w:p>
        </w:tc>
        <w:tc>
          <w:tcPr>
            <w:tcW w:w="1560" w:type="dxa"/>
            <w:tcBorders>
              <w:top w:val="nil"/>
            </w:tcBorders>
          </w:tcPr>
          <w:p w:rsidR="00941C71" w:rsidRDefault="00941C71">
            <w:pPr>
              <w:pStyle w:val="ConsPlusNonformat"/>
              <w:jc w:val="both"/>
            </w:pPr>
            <w:r>
              <w:t xml:space="preserve">    689    </w:t>
            </w:r>
          </w:p>
        </w:tc>
        <w:tc>
          <w:tcPr>
            <w:tcW w:w="1920" w:type="dxa"/>
            <w:tcBorders>
              <w:top w:val="nil"/>
            </w:tcBorders>
          </w:tcPr>
          <w:p w:rsidR="00941C71" w:rsidRDefault="00941C71">
            <w:pPr>
              <w:pStyle w:val="ConsPlusNonformat"/>
              <w:jc w:val="both"/>
            </w:pPr>
            <w:r>
              <w:t xml:space="preserve">     778      </w:t>
            </w:r>
          </w:p>
        </w:tc>
        <w:tc>
          <w:tcPr>
            <w:tcW w:w="1440" w:type="dxa"/>
            <w:tcBorders>
              <w:top w:val="nil"/>
            </w:tcBorders>
          </w:tcPr>
          <w:p w:rsidR="00941C71" w:rsidRDefault="00941C71">
            <w:pPr>
              <w:pStyle w:val="ConsPlusNonformat"/>
              <w:jc w:val="both"/>
            </w:pPr>
            <w:r>
              <w:t xml:space="preserve">   553    </w:t>
            </w:r>
          </w:p>
        </w:tc>
      </w:tr>
      <w:tr w:rsidR="00941C71">
        <w:trPr>
          <w:trHeight w:val="240"/>
        </w:trPr>
        <w:tc>
          <w:tcPr>
            <w:tcW w:w="2040" w:type="dxa"/>
            <w:tcBorders>
              <w:top w:val="nil"/>
            </w:tcBorders>
          </w:tcPr>
          <w:p w:rsidR="00941C71" w:rsidRDefault="00941C71">
            <w:pPr>
              <w:pStyle w:val="ConsPlusNonformat"/>
              <w:jc w:val="both"/>
            </w:pPr>
            <w:r>
              <w:t xml:space="preserve">Владикавказ    </w:t>
            </w:r>
          </w:p>
        </w:tc>
        <w:tc>
          <w:tcPr>
            <w:tcW w:w="1200" w:type="dxa"/>
            <w:tcBorders>
              <w:top w:val="nil"/>
            </w:tcBorders>
          </w:tcPr>
          <w:p w:rsidR="00941C71" w:rsidRDefault="00941C71">
            <w:pPr>
              <w:pStyle w:val="ConsPlusNonformat"/>
              <w:jc w:val="both"/>
            </w:pPr>
            <w:r>
              <w:t xml:space="preserve"> 1 785  </w:t>
            </w:r>
          </w:p>
        </w:tc>
        <w:tc>
          <w:tcPr>
            <w:tcW w:w="1440" w:type="dxa"/>
            <w:tcBorders>
              <w:top w:val="nil"/>
            </w:tcBorders>
          </w:tcPr>
          <w:p w:rsidR="00941C71" w:rsidRDefault="00941C71">
            <w:pPr>
              <w:pStyle w:val="ConsPlusNonformat"/>
              <w:jc w:val="both"/>
            </w:pPr>
            <w:r>
              <w:t xml:space="preserve">   198    </w:t>
            </w:r>
          </w:p>
        </w:tc>
        <w:tc>
          <w:tcPr>
            <w:tcW w:w="1560" w:type="dxa"/>
            <w:tcBorders>
              <w:top w:val="nil"/>
            </w:tcBorders>
          </w:tcPr>
          <w:p w:rsidR="00941C71" w:rsidRDefault="00941C71">
            <w:pPr>
              <w:pStyle w:val="ConsPlusNonformat"/>
              <w:jc w:val="both"/>
            </w:pPr>
            <w:r>
              <w:t xml:space="preserve">    607    </w:t>
            </w:r>
          </w:p>
        </w:tc>
        <w:tc>
          <w:tcPr>
            <w:tcW w:w="1920" w:type="dxa"/>
            <w:tcBorders>
              <w:top w:val="nil"/>
            </w:tcBorders>
          </w:tcPr>
          <w:p w:rsidR="00941C71" w:rsidRDefault="00941C71">
            <w:pPr>
              <w:pStyle w:val="ConsPlusNonformat"/>
              <w:jc w:val="both"/>
            </w:pPr>
            <w:r>
              <w:t xml:space="preserve">     696      </w:t>
            </w:r>
          </w:p>
        </w:tc>
        <w:tc>
          <w:tcPr>
            <w:tcW w:w="1440" w:type="dxa"/>
            <w:tcBorders>
              <w:top w:val="nil"/>
            </w:tcBorders>
          </w:tcPr>
          <w:p w:rsidR="00941C71" w:rsidRDefault="00941C71">
            <w:pPr>
              <w:pStyle w:val="ConsPlusNonformat"/>
              <w:jc w:val="both"/>
            </w:pPr>
            <w:r>
              <w:t xml:space="preserve">   664    </w:t>
            </w:r>
          </w:p>
        </w:tc>
      </w:tr>
      <w:tr w:rsidR="00941C71">
        <w:trPr>
          <w:trHeight w:val="240"/>
        </w:trPr>
        <w:tc>
          <w:tcPr>
            <w:tcW w:w="2040" w:type="dxa"/>
            <w:tcBorders>
              <w:top w:val="nil"/>
            </w:tcBorders>
          </w:tcPr>
          <w:p w:rsidR="00941C71" w:rsidRDefault="00941C71">
            <w:pPr>
              <w:pStyle w:val="ConsPlusNonformat"/>
              <w:jc w:val="both"/>
            </w:pPr>
            <w:r>
              <w:t xml:space="preserve">Махачкала      </w:t>
            </w:r>
          </w:p>
        </w:tc>
        <w:tc>
          <w:tcPr>
            <w:tcW w:w="1200" w:type="dxa"/>
            <w:tcBorders>
              <w:top w:val="nil"/>
            </w:tcBorders>
          </w:tcPr>
          <w:p w:rsidR="00941C71" w:rsidRDefault="00941C71">
            <w:pPr>
              <w:pStyle w:val="ConsPlusNonformat"/>
              <w:jc w:val="both"/>
            </w:pPr>
            <w:r>
              <w:t xml:space="preserve"> 1 819  </w:t>
            </w:r>
          </w:p>
        </w:tc>
        <w:tc>
          <w:tcPr>
            <w:tcW w:w="1440" w:type="dxa"/>
            <w:tcBorders>
              <w:top w:val="nil"/>
            </w:tcBorders>
          </w:tcPr>
          <w:p w:rsidR="00941C71" w:rsidRDefault="00941C71">
            <w:pPr>
              <w:pStyle w:val="ConsPlusNonformat"/>
              <w:jc w:val="both"/>
            </w:pPr>
            <w:r>
              <w:t xml:space="preserve">   451    </w:t>
            </w:r>
          </w:p>
        </w:tc>
        <w:tc>
          <w:tcPr>
            <w:tcW w:w="1560" w:type="dxa"/>
            <w:tcBorders>
              <w:top w:val="nil"/>
            </w:tcBorders>
          </w:tcPr>
          <w:p w:rsidR="00941C71" w:rsidRDefault="00941C71">
            <w:pPr>
              <w:pStyle w:val="ConsPlusNonformat"/>
              <w:jc w:val="both"/>
            </w:pPr>
            <w:r>
              <w:t xml:space="preserve">    860    </w:t>
            </w:r>
          </w:p>
        </w:tc>
        <w:tc>
          <w:tcPr>
            <w:tcW w:w="1920" w:type="dxa"/>
            <w:tcBorders>
              <w:top w:val="nil"/>
            </w:tcBorders>
          </w:tcPr>
          <w:p w:rsidR="00941C71" w:rsidRDefault="00941C71">
            <w:pPr>
              <w:pStyle w:val="ConsPlusNonformat"/>
              <w:jc w:val="both"/>
            </w:pPr>
            <w:r>
              <w:t xml:space="preserve">     949      </w:t>
            </w:r>
          </w:p>
        </w:tc>
        <w:tc>
          <w:tcPr>
            <w:tcW w:w="1440" w:type="dxa"/>
            <w:tcBorders>
              <w:top w:val="nil"/>
            </w:tcBorders>
          </w:tcPr>
          <w:p w:rsidR="00941C71" w:rsidRDefault="00941C71">
            <w:pPr>
              <w:pStyle w:val="ConsPlusNonformat"/>
              <w:jc w:val="both"/>
            </w:pPr>
            <w:r>
              <w:t xml:space="preserve">   396    </w:t>
            </w:r>
          </w:p>
        </w:tc>
      </w:tr>
    </w:tbl>
    <w:p w:rsidR="00941C71" w:rsidRDefault="00941C71">
      <w:pPr>
        <w:pStyle w:val="ConsPlusNormal"/>
        <w:jc w:val="both"/>
      </w:pPr>
    </w:p>
    <w:p w:rsidR="00941C71" w:rsidRDefault="00941C71">
      <w:pPr>
        <w:pStyle w:val="ConsPlusNormal"/>
        <w:ind w:firstLine="540"/>
        <w:jc w:val="both"/>
      </w:pPr>
      <w:r>
        <w:t>Стратегически выгодное расположение сочетается в Нальчике с высоким уровнем оснащенности ключевыми видами магистральной транспортной инфраструктуры - воздушной, автодорожной, железнодорожной и трубопроводной. Транспортно-инфраструктурный комплекс города, как основа межрегионального сотрудничества и товарообмена, тесно интегрирован в транспортную сеть Кабардино-Балкарской Республики, Российской Федерации, стран ближнего и дальнего зарубежья.</w:t>
      </w:r>
    </w:p>
    <w:p w:rsidR="00941C71" w:rsidRDefault="00941C71">
      <w:pPr>
        <w:pStyle w:val="ConsPlusNormal"/>
        <w:spacing w:before="220"/>
        <w:ind w:firstLine="540"/>
        <w:jc w:val="both"/>
      </w:pPr>
      <w:r>
        <w:lastRenderedPageBreak/>
        <w:t xml:space="preserve">Ключевыми транспортно-инфраструктурными объектами, расположенными на территории города, являются международный аэропорт "Нальчик", федеральная трасса "Кавказ" и ответвление Северокавказской железной дороги "Минеральные Воды - Нальчик" </w:t>
      </w:r>
      <w:hyperlink w:anchor="P127" w:history="1">
        <w:r>
          <w:rPr>
            <w:color w:val="0000FF"/>
          </w:rPr>
          <w:t>(таблица 2)</w:t>
        </w:r>
      </w:hyperlink>
      <w:r>
        <w:t>.</w:t>
      </w:r>
    </w:p>
    <w:p w:rsidR="00941C71" w:rsidRDefault="00941C71">
      <w:pPr>
        <w:pStyle w:val="ConsPlusNormal"/>
        <w:jc w:val="both"/>
      </w:pPr>
    </w:p>
    <w:p w:rsidR="00941C71" w:rsidRDefault="00941C71">
      <w:pPr>
        <w:pStyle w:val="ConsPlusNormal"/>
        <w:jc w:val="center"/>
        <w:outlineLvl w:val="5"/>
      </w:pPr>
      <w:bookmarkStart w:id="2" w:name="P127"/>
      <w:bookmarkEnd w:id="2"/>
      <w:r>
        <w:t>Таблица 2. Характеристика основных транспортных магистралей,</w:t>
      </w:r>
    </w:p>
    <w:p w:rsidR="00941C71" w:rsidRDefault="00941C71">
      <w:pPr>
        <w:pStyle w:val="ConsPlusNormal"/>
        <w:jc w:val="center"/>
      </w:pPr>
      <w:r>
        <w:t>проходящих через г.о. Нальчик</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00"/>
        <w:gridCol w:w="3480"/>
        <w:gridCol w:w="3360"/>
      </w:tblGrid>
      <w:tr w:rsidR="00941C71">
        <w:trPr>
          <w:trHeight w:val="240"/>
        </w:trPr>
        <w:tc>
          <w:tcPr>
            <w:tcW w:w="2400" w:type="dxa"/>
          </w:tcPr>
          <w:p w:rsidR="00941C71" w:rsidRDefault="00941C71">
            <w:pPr>
              <w:pStyle w:val="ConsPlusNonformat"/>
              <w:jc w:val="both"/>
            </w:pPr>
            <w:r>
              <w:t xml:space="preserve">  Вид транспорта  </w:t>
            </w:r>
          </w:p>
        </w:tc>
        <w:tc>
          <w:tcPr>
            <w:tcW w:w="3480" w:type="dxa"/>
          </w:tcPr>
          <w:p w:rsidR="00941C71" w:rsidRDefault="00941C71">
            <w:pPr>
              <w:pStyle w:val="ConsPlusNonformat"/>
              <w:jc w:val="both"/>
            </w:pPr>
            <w:r>
              <w:t xml:space="preserve">    Название магистрали    </w:t>
            </w:r>
          </w:p>
        </w:tc>
        <w:tc>
          <w:tcPr>
            <w:tcW w:w="3360" w:type="dxa"/>
          </w:tcPr>
          <w:p w:rsidR="00941C71" w:rsidRDefault="00941C71">
            <w:pPr>
              <w:pStyle w:val="ConsPlusNonformat"/>
              <w:jc w:val="both"/>
            </w:pPr>
            <w:r>
              <w:t xml:space="preserve"> Магистральные транзитные </w:t>
            </w:r>
          </w:p>
          <w:p w:rsidR="00941C71" w:rsidRDefault="00941C71">
            <w:pPr>
              <w:pStyle w:val="ConsPlusNonformat"/>
              <w:jc w:val="both"/>
            </w:pPr>
            <w:r>
              <w:t xml:space="preserve">       направления        </w:t>
            </w:r>
          </w:p>
        </w:tc>
      </w:tr>
      <w:tr w:rsidR="00941C71">
        <w:trPr>
          <w:trHeight w:val="240"/>
        </w:trPr>
        <w:tc>
          <w:tcPr>
            <w:tcW w:w="2400" w:type="dxa"/>
            <w:tcBorders>
              <w:top w:val="nil"/>
            </w:tcBorders>
          </w:tcPr>
          <w:p w:rsidR="00941C71" w:rsidRDefault="00941C71">
            <w:pPr>
              <w:pStyle w:val="ConsPlusNonformat"/>
              <w:jc w:val="both"/>
            </w:pPr>
            <w:r>
              <w:t xml:space="preserve">   авиационный    </w:t>
            </w:r>
          </w:p>
        </w:tc>
        <w:tc>
          <w:tcPr>
            <w:tcW w:w="3480" w:type="dxa"/>
            <w:tcBorders>
              <w:top w:val="nil"/>
            </w:tcBorders>
          </w:tcPr>
          <w:p w:rsidR="00941C71" w:rsidRDefault="00941C71">
            <w:pPr>
              <w:pStyle w:val="ConsPlusNonformat"/>
              <w:jc w:val="both"/>
            </w:pPr>
            <w:r>
              <w:t xml:space="preserve">Международный аэропорт     </w:t>
            </w:r>
          </w:p>
          <w:p w:rsidR="00941C71" w:rsidRDefault="00941C71">
            <w:pPr>
              <w:pStyle w:val="ConsPlusNonformat"/>
              <w:jc w:val="both"/>
            </w:pPr>
            <w:r>
              <w:t xml:space="preserve">"Нальчик"                  </w:t>
            </w:r>
          </w:p>
        </w:tc>
        <w:tc>
          <w:tcPr>
            <w:tcW w:w="3360" w:type="dxa"/>
            <w:tcBorders>
              <w:top w:val="nil"/>
            </w:tcBorders>
          </w:tcPr>
          <w:p w:rsidR="00941C71" w:rsidRDefault="00941C71">
            <w:pPr>
              <w:pStyle w:val="ConsPlusNonformat"/>
              <w:jc w:val="both"/>
            </w:pPr>
            <w:r>
              <w:t xml:space="preserve">Москва                    </w:t>
            </w:r>
          </w:p>
          <w:p w:rsidR="00941C71" w:rsidRDefault="00941C71">
            <w:pPr>
              <w:pStyle w:val="ConsPlusNonformat"/>
              <w:jc w:val="both"/>
            </w:pPr>
            <w:r>
              <w:t xml:space="preserve">Турция                    </w:t>
            </w:r>
          </w:p>
          <w:p w:rsidR="00941C71" w:rsidRDefault="00941C71">
            <w:pPr>
              <w:pStyle w:val="ConsPlusNonformat"/>
              <w:jc w:val="both"/>
            </w:pPr>
            <w:r>
              <w:t xml:space="preserve">Сирия                     </w:t>
            </w:r>
          </w:p>
          <w:p w:rsidR="00941C71" w:rsidRDefault="00941C71">
            <w:pPr>
              <w:pStyle w:val="ConsPlusNonformat"/>
              <w:jc w:val="both"/>
            </w:pPr>
            <w:r>
              <w:t xml:space="preserve">ОАЭ                       </w:t>
            </w:r>
          </w:p>
        </w:tc>
      </w:tr>
      <w:tr w:rsidR="00941C71">
        <w:trPr>
          <w:trHeight w:val="240"/>
        </w:trPr>
        <w:tc>
          <w:tcPr>
            <w:tcW w:w="2400" w:type="dxa"/>
            <w:tcBorders>
              <w:top w:val="nil"/>
            </w:tcBorders>
          </w:tcPr>
          <w:p w:rsidR="00941C71" w:rsidRDefault="00941C71">
            <w:pPr>
              <w:pStyle w:val="ConsPlusNonformat"/>
              <w:jc w:val="both"/>
            </w:pPr>
            <w:r>
              <w:t xml:space="preserve">  автомобильный   </w:t>
            </w:r>
          </w:p>
        </w:tc>
        <w:tc>
          <w:tcPr>
            <w:tcW w:w="3480" w:type="dxa"/>
            <w:tcBorders>
              <w:top w:val="nil"/>
            </w:tcBorders>
          </w:tcPr>
          <w:p w:rsidR="00941C71" w:rsidRDefault="00941C71">
            <w:pPr>
              <w:pStyle w:val="ConsPlusNonformat"/>
              <w:jc w:val="both"/>
            </w:pPr>
            <w:r>
              <w:t xml:space="preserve">Федеральная трасса М-29    </w:t>
            </w:r>
          </w:p>
          <w:p w:rsidR="00941C71" w:rsidRDefault="00941C71">
            <w:pPr>
              <w:pStyle w:val="ConsPlusNonformat"/>
              <w:jc w:val="both"/>
            </w:pPr>
            <w:r>
              <w:t xml:space="preserve">"Кавказ"                   </w:t>
            </w:r>
          </w:p>
        </w:tc>
        <w:tc>
          <w:tcPr>
            <w:tcW w:w="3360" w:type="dxa"/>
            <w:tcBorders>
              <w:top w:val="nil"/>
            </w:tcBorders>
          </w:tcPr>
          <w:p w:rsidR="00941C71" w:rsidRDefault="00941C71">
            <w:pPr>
              <w:pStyle w:val="ConsPlusNonformat"/>
              <w:jc w:val="both"/>
            </w:pPr>
            <w:r>
              <w:t xml:space="preserve">Закавказье                </w:t>
            </w:r>
          </w:p>
          <w:p w:rsidR="00941C71" w:rsidRDefault="00941C71">
            <w:pPr>
              <w:pStyle w:val="ConsPlusNonformat"/>
              <w:jc w:val="both"/>
            </w:pPr>
            <w:r>
              <w:t xml:space="preserve">(Грузия, Азербайджан)     </w:t>
            </w:r>
          </w:p>
          <w:p w:rsidR="00941C71" w:rsidRDefault="00941C71">
            <w:pPr>
              <w:pStyle w:val="ConsPlusNonformat"/>
              <w:jc w:val="both"/>
            </w:pPr>
            <w:r>
              <w:t xml:space="preserve">- регионы Северного       </w:t>
            </w:r>
          </w:p>
          <w:p w:rsidR="00941C71" w:rsidRDefault="00941C71">
            <w:pPr>
              <w:pStyle w:val="ConsPlusNonformat"/>
              <w:jc w:val="both"/>
            </w:pPr>
            <w:r>
              <w:t xml:space="preserve">Кавказа - юг              </w:t>
            </w:r>
          </w:p>
          <w:p w:rsidR="00941C71" w:rsidRDefault="00941C71">
            <w:pPr>
              <w:pStyle w:val="ConsPlusNonformat"/>
              <w:jc w:val="both"/>
            </w:pPr>
            <w:r>
              <w:t xml:space="preserve">и юго-запад России (выход </w:t>
            </w:r>
          </w:p>
          <w:p w:rsidR="00941C71" w:rsidRDefault="00941C71">
            <w:pPr>
              <w:pStyle w:val="ConsPlusNonformat"/>
              <w:jc w:val="both"/>
            </w:pPr>
            <w:r>
              <w:t xml:space="preserve">на трассу М-4 "Дон")      </w:t>
            </w:r>
          </w:p>
        </w:tc>
      </w:tr>
      <w:tr w:rsidR="00941C71">
        <w:trPr>
          <w:trHeight w:val="240"/>
        </w:trPr>
        <w:tc>
          <w:tcPr>
            <w:tcW w:w="2400" w:type="dxa"/>
            <w:tcBorders>
              <w:top w:val="nil"/>
            </w:tcBorders>
          </w:tcPr>
          <w:p w:rsidR="00941C71" w:rsidRDefault="00941C71">
            <w:pPr>
              <w:pStyle w:val="ConsPlusNonformat"/>
              <w:jc w:val="both"/>
            </w:pPr>
            <w:r>
              <w:t xml:space="preserve"> железнодорожный  </w:t>
            </w:r>
          </w:p>
        </w:tc>
        <w:tc>
          <w:tcPr>
            <w:tcW w:w="3480" w:type="dxa"/>
            <w:tcBorders>
              <w:top w:val="nil"/>
            </w:tcBorders>
          </w:tcPr>
          <w:p w:rsidR="00941C71" w:rsidRDefault="00941C71">
            <w:pPr>
              <w:pStyle w:val="ConsPlusNonformat"/>
              <w:jc w:val="both"/>
            </w:pPr>
            <w:r>
              <w:t xml:space="preserve">Северо-Кавказская железная </w:t>
            </w:r>
          </w:p>
          <w:p w:rsidR="00941C71" w:rsidRDefault="00941C71">
            <w:pPr>
              <w:pStyle w:val="ConsPlusNonformat"/>
              <w:jc w:val="both"/>
            </w:pPr>
            <w:r>
              <w:t xml:space="preserve">дорога                     </w:t>
            </w:r>
          </w:p>
        </w:tc>
        <w:tc>
          <w:tcPr>
            <w:tcW w:w="3360" w:type="dxa"/>
            <w:tcBorders>
              <w:top w:val="nil"/>
            </w:tcBorders>
          </w:tcPr>
          <w:p w:rsidR="00941C71" w:rsidRDefault="00941C71">
            <w:pPr>
              <w:pStyle w:val="ConsPlusNonformat"/>
              <w:jc w:val="both"/>
            </w:pPr>
            <w:r>
              <w:t xml:space="preserve">регионы Северного Кавказа </w:t>
            </w:r>
          </w:p>
          <w:p w:rsidR="00941C71" w:rsidRDefault="00941C71">
            <w:pPr>
              <w:pStyle w:val="ConsPlusNonformat"/>
              <w:jc w:val="both"/>
            </w:pPr>
            <w:r>
              <w:t xml:space="preserve">и юга России - центр      </w:t>
            </w:r>
          </w:p>
        </w:tc>
      </w:tr>
      <w:tr w:rsidR="00941C71">
        <w:trPr>
          <w:trHeight w:val="240"/>
        </w:trPr>
        <w:tc>
          <w:tcPr>
            <w:tcW w:w="2400" w:type="dxa"/>
            <w:tcBorders>
              <w:top w:val="nil"/>
            </w:tcBorders>
          </w:tcPr>
          <w:p w:rsidR="00941C71" w:rsidRDefault="00941C71">
            <w:pPr>
              <w:pStyle w:val="ConsPlusNonformat"/>
              <w:jc w:val="both"/>
            </w:pPr>
            <w:r>
              <w:t xml:space="preserve">  трубопроводный  </w:t>
            </w:r>
          </w:p>
        </w:tc>
        <w:tc>
          <w:tcPr>
            <w:tcW w:w="3480" w:type="dxa"/>
            <w:tcBorders>
              <w:top w:val="nil"/>
            </w:tcBorders>
          </w:tcPr>
          <w:p w:rsidR="00941C71" w:rsidRDefault="00941C71">
            <w:pPr>
              <w:pStyle w:val="ConsPlusNonformat"/>
              <w:jc w:val="both"/>
            </w:pPr>
            <w:r>
              <w:t xml:space="preserve">Нефтепровод "Тихорецк -    </w:t>
            </w:r>
          </w:p>
          <w:p w:rsidR="00941C71" w:rsidRDefault="00941C71">
            <w:pPr>
              <w:pStyle w:val="ConsPlusNonformat"/>
              <w:jc w:val="both"/>
            </w:pPr>
            <w:r>
              <w:t xml:space="preserve">Баку" (в 67 км);           </w:t>
            </w:r>
          </w:p>
          <w:p w:rsidR="00941C71" w:rsidRDefault="00941C71">
            <w:pPr>
              <w:pStyle w:val="ConsPlusNonformat"/>
              <w:jc w:val="both"/>
            </w:pPr>
            <w:r>
              <w:t xml:space="preserve">Газопровод "Моздок -       </w:t>
            </w:r>
          </w:p>
          <w:p w:rsidR="00941C71" w:rsidRDefault="00941C71">
            <w:pPr>
              <w:pStyle w:val="ConsPlusNonformat"/>
              <w:jc w:val="both"/>
            </w:pPr>
            <w:r>
              <w:t xml:space="preserve">Невинномысск" (в 72 км)    </w:t>
            </w:r>
          </w:p>
        </w:tc>
        <w:tc>
          <w:tcPr>
            <w:tcW w:w="3360" w:type="dxa"/>
            <w:tcBorders>
              <w:top w:val="nil"/>
            </w:tcBorders>
          </w:tcPr>
          <w:p w:rsidR="00941C71" w:rsidRDefault="00941C71">
            <w:pPr>
              <w:pStyle w:val="ConsPlusNonformat"/>
              <w:jc w:val="both"/>
            </w:pPr>
            <w:r>
              <w:t>регионы Северного Кавказа,</w:t>
            </w:r>
          </w:p>
          <w:p w:rsidR="00941C71" w:rsidRDefault="00941C71">
            <w:pPr>
              <w:pStyle w:val="ConsPlusNonformat"/>
              <w:jc w:val="both"/>
            </w:pPr>
            <w:r>
              <w:t>России и страны Закавказья</w:t>
            </w:r>
          </w:p>
          <w:p w:rsidR="00941C71" w:rsidRDefault="00941C71">
            <w:pPr>
              <w:pStyle w:val="ConsPlusNonformat"/>
              <w:jc w:val="both"/>
            </w:pPr>
            <w:r>
              <w:t xml:space="preserve">- центр - Западная Сибирь </w:t>
            </w:r>
          </w:p>
        </w:tc>
      </w:tr>
    </w:tbl>
    <w:p w:rsidR="00941C71" w:rsidRDefault="00941C71">
      <w:pPr>
        <w:pStyle w:val="ConsPlusNormal"/>
        <w:jc w:val="both"/>
      </w:pPr>
    </w:p>
    <w:p w:rsidR="00941C71" w:rsidRDefault="00941C71">
      <w:pPr>
        <w:pStyle w:val="ConsPlusNormal"/>
        <w:ind w:firstLine="540"/>
        <w:jc w:val="both"/>
      </w:pPr>
      <w:r>
        <w:t xml:space="preserve">Преимущества транспортно-географического положения Нальчика более наглядно видны при его сравнении с другими крупными городами Северного Кавказа. В </w:t>
      </w:r>
      <w:hyperlink w:anchor="P157" w:history="1">
        <w:r>
          <w:rPr>
            <w:color w:val="0000FF"/>
          </w:rPr>
          <w:t>таблице 3</w:t>
        </w:r>
      </w:hyperlink>
      <w:r>
        <w:t xml:space="preserve"> представлено сравнение города с Пятигорском и Владикавказом по их положению по отношению к транспортным путям магистрального значения, наличию транспортной инфраструктуры и пропускной способности.</w:t>
      </w:r>
    </w:p>
    <w:p w:rsidR="00941C71" w:rsidRDefault="00941C71">
      <w:pPr>
        <w:pStyle w:val="ConsPlusNormal"/>
        <w:jc w:val="both"/>
      </w:pPr>
    </w:p>
    <w:p w:rsidR="00941C71" w:rsidRDefault="00941C71">
      <w:pPr>
        <w:pStyle w:val="ConsPlusNormal"/>
        <w:jc w:val="center"/>
        <w:outlineLvl w:val="5"/>
      </w:pPr>
      <w:bookmarkStart w:id="3" w:name="P157"/>
      <w:bookmarkEnd w:id="3"/>
      <w:r>
        <w:t>Таблица 3. Сравнительная характеристика</w:t>
      </w:r>
    </w:p>
    <w:p w:rsidR="00941C71" w:rsidRDefault="00941C71">
      <w:pPr>
        <w:pStyle w:val="ConsPlusNormal"/>
        <w:jc w:val="center"/>
      </w:pPr>
      <w:r>
        <w:t>транспортно-географического положения городов Нальчик,</w:t>
      </w:r>
    </w:p>
    <w:p w:rsidR="00941C71" w:rsidRDefault="00941C71">
      <w:pPr>
        <w:pStyle w:val="ConsPlusNormal"/>
        <w:jc w:val="center"/>
      </w:pPr>
      <w:r>
        <w:t>Пятигорск и Владикавказ</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32"/>
        <w:gridCol w:w="1536"/>
        <w:gridCol w:w="2112"/>
        <w:gridCol w:w="2112"/>
        <w:gridCol w:w="2112"/>
      </w:tblGrid>
      <w:tr w:rsidR="00941C71">
        <w:trPr>
          <w:trHeight w:val="160"/>
        </w:trPr>
        <w:tc>
          <w:tcPr>
            <w:tcW w:w="1632" w:type="dxa"/>
          </w:tcPr>
          <w:p w:rsidR="00941C71" w:rsidRDefault="00941C71">
            <w:pPr>
              <w:pStyle w:val="ConsPlusNonformat"/>
              <w:jc w:val="both"/>
            </w:pPr>
            <w:r>
              <w:rPr>
                <w:sz w:val="16"/>
              </w:rPr>
              <w:t xml:space="preserve">Вид транспорта </w:t>
            </w:r>
          </w:p>
        </w:tc>
        <w:tc>
          <w:tcPr>
            <w:tcW w:w="1536" w:type="dxa"/>
          </w:tcPr>
          <w:p w:rsidR="00941C71" w:rsidRDefault="00941C71">
            <w:pPr>
              <w:pStyle w:val="ConsPlusNonformat"/>
              <w:jc w:val="both"/>
            </w:pPr>
            <w:r>
              <w:rPr>
                <w:sz w:val="16"/>
              </w:rPr>
              <w:t xml:space="preserve">  Показатели  </w:t>
            </w:r>
          </w:p>
        </w:tc>
        <w:tc>
          <w:tcPr>
            <w:tcW w:w="2112" w:type="dxa"/>
          </w:tcPr>
          <w:p w:rsidR="00941C71" w:rsidRDefault="00941C71">
            <w:pPr>
              <w:pStyle w:val="ConsPlusNonformat"/>
              <w:jc w:val="both"/>
            </w:pPr>
            <w:r>
              <w:rPr>
                <w:sz w:val="16"/>
              </w:rPr>
              <w:t xml:space="preserve">      Нальчик       </w:t>
            </w:r>
          </w:p>
        </w:tc>
        <w:tc>
          <w:tcPr>
            <w:tcW w:w="2112" w:type="dxa"/>
          </w:tcPr>
          <w:p w:rsidR="00941C71" w:rsidRDefault="00941C71">
            <w:pPr>
              <w:pStyle w:val="ConsPlusNonformat"/>
              <w:jc w:val="both"/>
            </w:pPr>
            <w:r>
              <w:rPr>
                <w:sz w:val="16"/>
              </w:rPr>
              <w:t xml:space="preserve">     Пятигорск      </w:t>
            </w:r>
          </w:p>
        </w:tc>
        <w:tc>
          <w:tcPr>
            <w:tcW w:w="2112" w:type="dxa"/>
          </w:tcPr>
          <w:p w:rsidR="00941C71" w:rsidRDefault="00941C71">
            <w:pPr>
              <w:pStyle w:val="ConsPlusNonformat"/>
              <w:jc w:val="both"/>
            </w:pPr>
            <w:r>
              <w:rPr>
                <w:sz w:val="16"/>
              </w:rPr>
              <w:t xml:space="preserve">    Владикавказ     </w:t>
            </w:r>
          </w:p>
        </w:tc>
      </w:tr>
      <w:tr w:rsidR="00941C71">
        <w:trPr>
          <w:trHeight w:val="160"/>
        </w:trPr>
        <w:tc>
          <w:tcPr>
            <w:tcW w:w="1632" w:type="dxa"/>
            <w:vMerge w:val="restart"/>
            <w:tcBorders>
              <w:top w:val="nil"/>
            </w:tcBorders>
          </w:tcPr>
          <w:p w:rsidR="00941C71" w:rsidRDefault="00941C71">
            <w:pPr>
              <w:pStyle w:val="ConsPlusNonformat"/>
              <w:jc w:val="both"/>
            </w:pPr>
            <w:r>
              <w:rPr>
                <w:sz w:val="16"/>
              </w:rPr>
              <w:t xml:space="preserve"> Автомобильный </w:t>
            </w:r>
          </w:p>
        </w:tc>
        <w:tc>
          <w:tcPr>
            <w:tcW w:w="1536" w:type="dxa"/>
            <w:tcBorders>
              <w:top w:val="nil"/>
            </w:tcBorders>
          </w:tcPr>
          <w:p w:rsidR="00941C71" w:rsidRDefault="00941C71">
            <w:pPr>
              <w:pStyle w:val="ConsPlusNonformat"/>
              <w:jc w:val="both"/>
            </w:pPr>
            <w:r>
              <w:rPr>
                <w:sz w:val="16"/>
              </w:rPr>
              <w:t xml:space="preserve">Транспортная  </w:t>
            </w:r>
          </w:p>
          <w:p w:rsidR="00941C71" w:rsidRDefault="00941C71">
            <w:pPr>
              <w:pStyle w:val="ConsPlusNonformat"/>
              <w:jc w:val="both"/>
            </w:pPr>
            <w:r>
              <w:rPr>
                <w:sz w:val="16"/>
              </w:rPr>
              <w:t>инфраструктура</w:t>
            </w:r>
          </w:p>
        </w:tc>
        <w:tc>
          <w:tcPr>
            <w:tcW w:w="2112" w:type="dxa"/>
            <w:tcBorders>
              <w:top w:val="nil"/>
            </w:tcBorders>
          </w:tcPr>
          <w:p w:rsidR="00941C71" w:rsidRDefault="00941C71">
            <w:pPr>
              <w:pStyle w:val="ConsPlusNonformat"/>
              <w:jc w:val="both"/>
            </w:pPr>
            <w:r>
              <w:rPr>
                <w:sz w:val="16"/>
              </w:rPr>
              <w:t>трасса М-29 "Кавказ"</w:t>
            </w:r>
          </w:p>
          <w:p w:rsidR="00941C71" w:rsidRDefault="00941C71">
            <w:pPr>
              <w:pStyle w:val="ConsPlusNonformat"/>
              <w:jc w:val="both"/>
            </w:pPr>
            <w:r>
              <w:rPr>
                <w:sz w:val="16"/>
              </w:rPr>
              <w:t xml:space="preserve">2 автовокзала       </w:t>
            </w:r>
          </w:p>
        </w:tc>
        <w:tc>
          <w:tcPr>
            <w:tcW w:w="2112" w:type="dxa"/>
            <w:tcBorders>
              <w:top w:val="nil"/>
            </w:tcBorders>
          </w:tcPr>
          <w:p w:rsidR="00941C71" w:rsidRDefault="00941C71">
            <w:pPr>
              <w:pStyle w:val="ConsPlusNonformat"/>
              <w:jc w:val="both"/>
            </w:pPr>
            <w:r>
              <w:rPr>
                <w:sz w:val="16"/>
              </w:rPr>
              <w:t>трасса М-29 "Кавказ"</w:t>
            </w:r>
          </w:p>
          <w:p w:rsidR="00941C71" w:rsidRDefault="00941C71">
            <w:pPr>
              <w:pStyle w:val="ConsPlusNonformat"/>
              <w:jc w:val="both"/>
            </w:pPr>
            <w:r>
              <w:rPr>
                <w:sz w:val="16"/>
              </w:rPr>
              <w:t xml:space="preserve">3 автовокзала       </w:t>
            </w:r>
          </w:p>
        </w:tc>
        <w:tc>
          <w:tcPr>
            <w:tcW w:w="2112" w:type="dxa"/>
            <w:tcBorders>
              <w:top w:val="nil"/>
            </w:tcBorders>
          </w:tcPr>
          <w:p w:rsidR="00941C71" w:rsidRDefault="00941C71">
            <w:pPr>
              <w:pStyle w:val="ConsPlusNonformat"/>
              <w:jc w:val="both"/>
            </w:pPr>
            <w:r>
              <w:rPr>
                <w:sz w:val="16"/>
              </w:rPr>
              <w:t xml:space="preserve">трасса М-29         </w:t>
            </w:r>
          </w:p>
          <w:p w:rsidR="00941C71" w:rsidRDefault="00941C71">
            <w:pPr>
              <w:pStyle w:val="ConsPlusNonformat"/>
              <w:jc w:val="both"/>
            </w:pPr>
            <w:r>
              <w:rPr>
                <w:sz w:val="16"/>
              </w:rPr>
              <w:t xml:space="preserve">"Кавказ" (в 15 км)  </w:t>
            </w:r>
          </w:p>
          <w:p w:rsidR="00941C71" w:rsidRDefault="00941C71">
            <w:pPr>
              <w:pStyle w:val="ConsPlusNonformat"/>
              <w:jc w:val="both"/>
            </w:pPr>
            <w:r>
              <w:rPr>
                <w:sz w:val="16"/>
              </w:rPr>
              <w:t xml:space="preserve">2 автовокзала       </w:t>
            </w:r>
          </w:p>
        </w:tc>
      </w:tr>
      <w:tr w:rsidR="00941C71">
        <w:tc>
          <w:tcPr>
            <w:tcW w:w="1536" w:type="dxa"/>
            <w:vMerge/>
            <w:tcBorders>
              <w:top w:val="nil"/>
            </w:tcBorders>
          </w:tcPr>
          <w:p w:rsidR="00941C71" w:rsidRDefault="00941C71"/>
        </w:tc>
        <w:tc>
          <w:tcPr>
            <w:tcW w:w="1536" w:type="dxa"/>
            <w:tcBorders>
              <w:top w:val="nil"/>
            </w:tcBorders>
          </w:tcPr>
          <w:p w:rsidR="00941C71" w:rsidRDefault="00941C71">
            <w:pPr>
              <w:pStyle w:val="ConsPlusNonformat"/>
              <w:jc w:val="both"/>
            </w:pPr>
            <w:r>
              <w:rPr>
                <w:sz w:val="16"/>
              </w:rPr>
              <w:t xml:space="preserve">Количество    </w:t>
            </w:r>
          </w:p>
          <w:p w:rsidR="00941C71" w:rsidRDefault="00941C71">
            <w:pPr>
              <w:pStyle w:val="ConsPlusNonformat"/>
              <w:jc w:val="both"/>
            </w:pPr>
            <w:r>
              <w:rPr>
                <w:sz w:val="16"/>
              </w:rPr>
              <w:t xml:space="preserve">автобусных    </w:t>
            </w:r>
          </w:p>
          <w:p w:rsidR="00941C71" w:rsidRDefault="00941C71">
            <w:pPr>
              <w:pStyle w:val="ConsPlusNonformat"/>
              <w:jc w:val="both"/>
            </w:pPr>
            <w:r>
              <w:rPr>
                <w:sz w:val="16"/>
              </w:rPr>
              <w:t xml:space="preserve">маршрутов, в  </w:t>
            </w:r>
          </w:p>
          <w:p w:rsidR="00941C71" w:rsidRDefault="00941C71">
            <w:pPr>
              <w:pStyle w:val="ConsPlusNonformat"/>
              <w:jc w:val="both"/>
            </w:pPr>
            <w:r>
              <w:rPr>
                <w:sz w:val="16"/>
              </w:rPr>
              <w:t xml:space="preserve">т.ч.          </w:t>
            </w:r>
          </w:p>
          <w:p w:rsidR="00941C71" w:rsidRDefault="00941C71">
            <w:pPr>
              <w:pStyle w:val="ConsPlusNonformat"/>
              <w:jc w:val="both"/>
            </w:pPr>
            <w:r>
              <w:rPr>
                <w:sz w:val="16"/>
              </w:rPr>
              <w:t>междугородних,</w:t>
            </w:r>
          </w:p>
          <w:p w:rsidR="00941C71" w:rsidRDefault="00941C71">
            <w:pPr>
              <w:pStyle w:val="ConsPlusNonformat"/>
              <w:jc w:val="both"/>
            </w:pPr>
            <w:r>
              <w:rPr>
                <w:sz w:val="16"/>
              </w:rPr>
              <w:t xml:space="preserve">ед. в сутки   </w:t>
            </w:r>
          </w:p>
        </w:tc>
        <w:tc>
          <w:tcPr>
            <w:tcW w:w="2112" w:type="dxa"/>
            <w:tcBorders>
              <w:top w:val="nil"/>
            </w:tcBorders>
          </w:tcPr>
          <w:p w:rsidR="00941C71" w:rsidRDefault="00941C71">
            <w:pPr>
              <w:pStyle w:val="ConsPlusNonformat"/>
              <w:jc w:val="both"/>
            </w:pPr>
          </w:p>
          <w:p w:rsidR="00941C71" w:rsidRDefault="00941C71">
            <w:pPr>
              <w:pStyle w:val="ConsPlusNonformat"/>
              <w:jc w:val="both"/>
            </w:pPr>
            <w:r>
              <w:rPr>
                <w:sz w:val="16"/>
              </w:rPr>
              <w:t xml:space="preserve">        108         </w:t>
            </w:r>
          </w:p>
        </w:tc>
        <w:tc>
          <w:tcPr>
            <w:tcW w:w="2112" w:type="dxa"/>
            <w:tcBorders>
              <w:top w:val="nil"/>
            </w:tcBorders>
          </w:tcPr>
          <w:p w:rsidR="00941C71" w:rsidRDefault="00941C71">
            <w:pPr>
              <w:pStyle w:val="ConsPlusNonformat"/>
              <w:jc w:val="both"/>
            </w:pPr>
          </w:p>
          <w:p w:rsidR="00941C71" w:rsidRDefault="00941C71">
            <w:pPr>
              <w:pStyle w:val="ConsPlusNonformat"/>
              <w:jc w:val="both"/>
            </w:pPr>
            <w:r>
              <w:rPr>
                <w:sz w:val="16"/>
              </w:rPr>
              <w:t xml:space="preserve">        191         </w:t>
            </w:r>
          </w:p>
        </w:tc>
        <w:tc>
          <w:tcPr>
            <w:tcW w:w="2112" w:type="dxa"/>
            <w:tcBorders>
              <w:top w:val="nil"/>
            </w:tcBorders>
          </w:tcPr>
          <w:p w:rsidR="00941C71" w:rsidRDefault="00941C71">
            <w:pPr>
              <w:pStyle w:val="ConsPlusNonformat"/>
              <w:jc w:val="both"/>
            </w:pPr>
          </w:p>
          <w:p w:rsidR="00941C71" w:rsidRDefault="00941C71">
            <w:pPr>
              <w:pStyle w:val="ConsPlusNonformat"/>
              <w:jc w:val="both"/>
            </w:pPr>
            <w:r>
              <w:rPr>
                <w:sz w:val="16"/>
              </w:rPr>
              <w:t xml:space="preserve">         61         </w:t>
            </w:r>
          </w:p>
        </w:tc>
      </w:tr>
      <w:tr w:rsidR="00941C71">
        <w:trPr>
          <w:trHeight w:val="160"/>
        </w:trPr>
        <w:tc>
          <w:tcPr>
            <w:tcW w:w="1632" w:type="dxa"/>
            <w:vMerge w:val="restart"/>
            <w:tcBorders>
              <w:top w:val="nil"/>
            </w:tcBorders>
          </w:tcPr>
          <w:p w:rsidR="00941C71" w:rsidRDefault="00941C71">
            <w:pPr>
              <w:pStyle w:val="ConsPlusNonformat"/>
              <w:jc w:val="both"/>
            </w:pPr>
            <w:r>
              <w:rPr>
                <w:sz w:val="16"/>
              </w:rPr>
              <w:t>Железнодорожный</w:t>
            </w:r>
          </w:p>
        </w:tc>
        <w:tc>
          <w:tcPr>
            <w:tcW w:w="1536" w:type="dxa"/>
            <w:tcBorders>
              <w:top w:val="nil"/>
            </w:tcBorders>
          </w:tcPr>
          <w:p w:rsidR="00941C71" w:rsidRDefault="00941C71">
            <w:pPr>
              <w:pStyle w:val="ConsPlusNonformat"/>
              <w:jc w:val="both"/>
            </w:pPr>
            <w:r>
              <w:rPr>
                <w:sz w:val="16"/>
              </w:rPr>
              <w:t xml:space="preserve">Транспортная  </w:t>
            </w:r>
          </w:p>
          <w:p w:rsidR="00941C71" w:rsidRDefault="00941C71">
            <w:pPr>
              <w:pStyle w:val="ConsPlusNonformat"/>
              <w:jc w:val="both"/>
            </w:pPr>
            <w:r>
              <w:rPr>
                <w:sz w:val="16"/>
              </w:rPr>
              <w:t>инфраструктура</w:t>
            </w:r>
          </w:p>
        </w:tc>
        <w:tc>
          <w:tcPr>
            <w:tcW w:w="2112" w:type="dxa"/>
            <w:tcBorders>
              <w:top w:val="nil"/>
            </w:tcBorders>
          </w:tcPr>
          <w:p w:rsidR="00941C71" w:rsidRDefault="00941C71">
            <w:pPr>
              <w:pStyle w:val="ConsPlusNonformat"/>
              <w:jc w:val="both"/>
            </w:pPr>
            <w:r>
              <w:rPr>
                <w:sz w:val="16"/>
              </w:rPr>
              <w:t xml:space="preserve">ж/д ветка (в 50 км  </w:t>
            </w:r>
          </w:p>
          <w:p w:rsidR="00941C71" w:rsidRDefault="00941C71">
            <w:pPr>
              <w:pStyle w:val="ConsPlusNonformat"/>
              <w:jc w:val="both"/>
            </w:pPr>
            <w:r>
              <w:rPr>
                <w:sz w:val="16"/>
              </w:rPr>
              <w:t xml:space="preserve">от магистрали       </w:t>
            </w:r>
          </w:p>
          <w:p w:rsidR="00941C71" w:rsidRDefault="00941C71">
            <w:pPr>
              <w:pStyle w:val="ConsPlusNonformat"/>
              <w:jc w:val="both"/>
            </w:pPr>
            <w:r>
              <w:rPr>
                <w:sz w:val="16"/>
              </w:rPr>
              <w:t xml:space="preserve">Москва -            </w:t>
            </w:r>
          </w:p>
          <w:p w:rsidR="00941C71" w:rsidRDefault="00941C71">
            <w:pPr>
              <w:pStyle w:val="ConsPlusNonformat"/>
              <w:jc w:val="both"/>
            </w:pPr>
            <w:r>
              <w:rPr>
                <w:sz w:val="16"/>
              </w:rPr>
              <w:t xml:space="preserve">Ростов-на-Дону)     </w:t>
            </w:r>
          </w:p>
          <w:p w:rsidR="00941C71" w:rsidRDefault="00941C71">
            <w:pPr>
              <w:pStyle w:val="ConsPlusNonformat"/>
              <w:jc w:val="both"/>
            </w:pPr>
            <w:r>
              <w:rPr>
                <w:sz w:val="16"/>
              </w:rPr>
              <w:t xml:space="preserve">1 ж/д вокзал        </w:t>
            </w:r>
          </w:p>
        </w:tc>
        <w:tc>
          <w:tcPr>
            <w:tcW w:w="2112" w:type="dxa"/>
            <w:tcBorders>
              <w:top w:val="nil"/>
            </w:tcBorders>
          </w:tcPr>
          <w:p w:rsidR="00941C71" w:rsidRDefault="00941C71">
            <w:pPr>
              <w:pStyle w:val="ConsPlusNonformat"/>
              <w:jc w:val="both"/>
            </w:pPr>
            <w:r>
              <w:rPr>
                <w:sz w:val="16"/>
              </w:rPr>
              <w:t xml:space="preserve">ж/д ветка (в 30 км  </w:t>
            </w:r>
          </w:p>
          <w:p w:rsidR="00941C71" w:rsidRDefault="00941C71">
            <w:pPr>
              <w:pStyle w:val="ConsPlusNonformat"/>
              <w:jc w:val="both"/>
            </w:pPr>
            <w:r>
              <w:rPr>
                <w:sz w:val="16"/>
              </w:rPr>
              <w:t xml:space="preserve">от магистрали       </w:t>
            </w:r>
          </w:p>
          <w:p w:rsidR="00941C71" w:rsidRDefault="00941C71">
            <w:pPr>
              <w:pStyle w:val="ConsPlusNonformat"/>
              <w:jc w:val="both"/>
            </w:pPr>
            <w:r>
              <w:rPr>
                <w:sz w:val="16"/>
              </w:rPr>
              <w:t xml:space="preserve">Москва -            </w:t>
            </w:r>
          </w:p>
          <w:p w:rsidR="00941C71" w:rsidRDefault="00941C71">
            <w:pPr>
              <w:pStyle w:val="ConsPlusNonformat"/>
              <w:jc w:val="both"/>
            </w:pPr>
            <w:r>
              <w:rPr>
                <w:sz w:val="16"/>
              </w:rPr>
              <w:t xml:space="preserve">Ростов-на-Дону)     </w:t>
            </w:r>
          </w:p>
          <w:p w:rsidR="00941C71" w:rsidRDefault="00941C71">
            <w:pPr>
              <w:pStyle w:val="ConsPlusNonformat"/>
              <w:jc w:val="both"/>
            </w:pPr>
            <w:r>
              <w:rPr>
                <w:sz w:val="16"/>
              </w:rPr>
              <w:t xml:space="preserve">1 ж/д вокзал        </w:t>
            </w:r>
          </w:p>
        </w:tc>
        <w:tc>
          <w:tcPr>
            <w:tcW w:w="2112" w:type="dxa"/>
            <w:tcBorders>
              <w:top w:val="nil"/>
            </w:tcBorders>
          </w:tcPr>
          <w:p w:rsidR="00941C71" w:rsidRDefault="00941C71">
            <w:pPr>
              <w:pStyle w:val="ConsPlusNonformat"/>
              <w:jc w:val="both"/>
            </w:pPr>
            <w:r>
              <w:rPr>
                <w:sz w:val="16"/>
              </w:rPr>
              <w:t xml:space="preserve">ж/д ветка (в 20 км  </w:t>
            </w:r>
          </w:p>
          <w:p w:rsidR="00941C71" w:rsidRDefault="00941C71">
            <w:pPr>
              <w:pStyle w:val="ConsPlusNonformat"/>
              <w:jc w:val="both"/>
            </w:pPr>
            <w:r>
              <w:rPr>
                <w:sz w:val="16"/>
              </w:rPr>
              <w:t xml:space="preserve">от магистрали       </w:t>
            </w:r>
          </w:p>
          <w:p w:rsidR="00941C71" w:rsidRDefault="00941C71">
            <w:pPr>
              <w:pStyle w:val="ConsPlusNonformat"/>
              <w:jc w:val="both"/>
            </w:pPr>
            <w:r>
              <w:rPr>
                <w:sz w:val="16"/>
              </w:rPr>
              <w:t xml:space="preserve">Москва -            </w:t>
            </w:r>
          </w:p>
          <w:p w:rsidR="00941C71" w:rsidRDefault="00941C71">
            <w:pPr>
              <w:pStyle w:val="ConsPlusNonformat"/>
              <w:jc w:val="both"/>
            </w:pPr>
            <w:r>
              <w:rPr>
                <w:sz w:val="16"/>
              </w:rPr>
              <w:t xml:space="preserve">Ростов-на-Дону)     </w:t>
            </w:r>
          </w:p>
          <w:p w:rsidR="00941C71" w:rsidRDefault="00941C71">
            <w:pPr>
              <w:pStyle w:val="ConsPlusNonformat"/>
              <w:jc w:val="both"/>
            </w:pPr>
            <w:r>
              <w:rPr>
                <w:sz w:val="16"/>
              </w:rPr>
              <w:t xml:space="preserve">1 ж/д вокзал        </w:t>
            </w:r>
          </w:p>
        </w:tc>
      </w:tr>
      <w:tr w:rsidR="00941C71">
        <w:tc>
          <w:tcPr>
            <w:tcW w:w="1536" w:type="dxa"/>
            <w:vMerge/>
            <w:tcBorders>
              <w:top w:val="nil"/>
            </w:tcBorders>
          </w:tcPr>
          <w:p w:rsidR="00941C71" w:rsidRDefault="00941C71"/>
        </w:tc>
        <w:tc>
          <w:tcPr>
            <w:tcW w:w="1536" w:type="dxa"/>
            <w:tcBorders>
              <w:top w:val="nil"/>
            </w:tcBorders>
          </w:tcPr>
          <w:p w:rsidR="00941C71" w:rsidRDefault="00941C71">
            <w:pPr>
              <w:pStyle w:val="ConsPlusNonformat"/>
              <w:jc w:val="both"/>
            </w:pPr>
            <w:r>
              <w:rPr>
                <w:sz w:val="16"/>
              </w:rPr>
              <w:t xml:space="preserve">Количество    </w:t>
            </w:r>
          </w:p>
          <w:p w:rsidR="00941C71" w:rsidRDefault="00941C71">
            <w:pPr>
              <w:pStyle w:val="ConsPlusNonformat"/>
              <w:jc w:val="both"/>
            </w:pPr>
            <w:r>
              <w:rPr>
                <w:sz w:val="16"/>
              </w:rPr>
              <w:t>отправлений по</w:t>
            </w:r>
          </w:p>
          <w:p w:rsidR="00941C71" w:rsidRDefault="00941C71">
            <w:pPr>
              <w:pStyle w:val="ConsPlusNonformat"/>
              <w:jc w:val="both"/>
            </w:pPr>
            <w:r>
              <w:rPr>
                <w:sz w:val="16"/>
              </w:rPr>
              <w:t xml:space="preserve">междугородним </w:t>
            </w:r>
          </w:p>
          <w:p w:rsidR="00941C71" w:rsidRDefault="00941C71">
            <w:pPr>
              <w:pStyle w:val="ConsPlusNonformat"/>
              <w:jc w:val="both"/>
            </w:pPr>
            <w:r>
              <w:rPr>
                <w:sz w:val="16"/>
              </w:rPr>
              <w:t xml:space="preserve">направлениям, </w:t>
            </w:r>
          </w:p>
          <w:p w:rsidR="00941C71" w:rsidRDefault="00941C71">
            <w:pPr>
              <w:pStyle w:val="ConsPlusNonformat"/>
              <w:jc w:val="both"/>
            </w:pPr>
            <w:r>
              <w:rPr>
                <w:sz w:val="16"/>
              </w:rPr>
              <w:t xml:space="preserve">ед. в сутки   </w:t>
            </w:r>
          </w:p>
        </w:tc>
        <w:tc>
          <w:tcPr>
            <w:tcW w:w="2112" w:type="dxa"/>
            <w:tcBorders>
              <w:top w:val="nil"/>
            </w:tcBorders>
          </w:tcPr>
          <w:p w:rsidR="00941C71" w:rsidRDefault="00941C71">
            <w:pPr>
              <w:pStyle w:val="ConsPlusNonformat"/>
              <w:jc w:val="both"/>
            </w:pPr>
            <w:r>
              <w:rPr>
                <w:sz w:val="16"/>
              </w:rPr>
              <w:t xml:space="preserve">         5          </w:t>
            </w:r>
          </w:p>
        </w:tc>
        <w:tc>
          <w:tcPr>
            <w:tcW w:w="2112" w:type="dxa"/>
            <w:tcBorders>
              <w:top w:val="nil"/>
            </w:tcBorders>
          </w:tcPr>
          <w:p w:rsidR="00941C71" w:rsidRDefault="00941C71">
            <w:pPr>
              <w:pStyle w:val="ConsPlusNonformat"/>
              <w:jc w:val="both"/>
            </w:pPr>
            <w:r>
              <w:rPr>
                <w:sz w:val="16"/>
              </w:rPr>
              <w:t xml:space="preserve">         10         </w:t>
            </w:r>
          </w:p>
        </w:tc>
        <w:tc>
          <w:tcPr>
            <w:tcW w:w="2112" w:type="dxa"/>
            <w:tcBorders>
              <w:top w:val="nil"/>
            </w:tcBorders>
          </w:tcPr>
          <w:p w:rsidR="00941C71" w:rsidRDefault="00941C71">
            <w:pPr>
              <w:pStyle w:val="ConsPlusNonformat"/>
              <w:jc w:val="both"/>
            </w:pPr>
            <w:r>
              <w:rPr>
                <w:sz w:val="16"/>
              </w:rPr>
              <w:t xml:space="preserve">         6          </w:t>
            </w:r>
          </w:p>
        </w:tc>
      </w:tr>
      <w:tr w:rsidR="00941C71">
        <w:trPr>
          <w:trHeight w:val="160"/>
        </w:trPr>
        <w:tc>
          <w:tcPr>
            <w:tcW w:w="1632" w:type="dxa"/>
            <w:vMerge w:val="restart"/>
            <w:tcBorders>
              <w:top w:val="nil"/>
            </w:tcBorders>
          </w:tcPr>
          <w:p w:rsidR="00941C71" w:rsidRDefault="00941C71">
            <w:pPr>
              <w:pStyle w:val="ConsPlusNonformat"/>
              <w:jc w:val="both"/>
            </w:pPr>
            <w:r>
              <w:rPr>
                <w:sz w:val="16"/>
              </w:rPr>
              <w:t xml:space="preserve">  Авиационный  </w:t>
            </w:r>
          </w:p>
        </w:tc>
        <w:tc>
          <w:tcPr>
            <w:tcW w:w="1536" w:type="dxa"/>
            <w:tcBorders>
              <w:top w:val="nil"/>
            </w:tcBorders>
          </w:tcPr>
          <w:p w:rsidR="00941C71" w:rsidRDefault="00941C71">
            <w:pPr>
              <w:pStyle w:val="ConsPlusNonformat"/>
              <w:jc w:val="both"/>
            </w:pPr>
            <w:r>
              <w:rPr>
                <w:sz w:val="16"/>
              </w:rPr>
              <w:t xml:space="preserve">Транспортная  </w:t>
            </w:r>
          </w:p>
          <w:p w:rsidR="00941C71" w:rsidRDefault="00941C71">
            <w:pPr>
              <w:pStyle w:val="ConsPlusNonformat"/>
              <w:jc w:val="both"/>
            </w:pPr>
            <w:r>
              <w:rPr>
                <w:sz w:val="16"/>
              </w:rPr>
              <w:lastRenderedPageBreak/>
              <w:t>инфраструктура</w:t>
            </w:r>
          </w:p>
        </w:tc>
        <w:tc>
          <w:tcPr>
            <w:tcW w:w="2112" w:type="dxa"/>
            <w:tcBorders>
              <w:top w:val="nil"/>
            </w:tcBorders>
          </w:tcPr>
          <w:p w:rsidR="00941C71" w:rsidRDefault="00941C71">
            <w:pPr>
              <w:pStyle w:val="ConsPlusNonformat"/>
              <w:jc w:val="both"/>
            </w:pPr>
            <w:r>
              <w:rPr>
                <w:sz w:val="16"/>
              </w:rPr>
              <w:lastRenderedPageBreak/>
              <w:t xml:space="preserve">аэропорт "Нальчик"  </w:t>
            </w:r>
          </w:p>
        </w:tc>
        <w:tc>
          <w:tcPr>
            <w:tcW w:w="2112" w:type="dxa"/>
            <w:tcBorders>
              <w:top w:val="nil"/>
            </w:tcBorders>
          </w:tcPr>
          <w:p w:rsidR="00941C71" w:rsidRDefault="00941C71">
            <w:pPr>
              <w:pStyle w:val="ConsPlusNonformat"/>
              <w:jc w:val="both"/>
            </w:pPr>
            <w:r>
              <w:rPr>
                <w:sz w:val="16"/>
              </w:rPr>
              <w:t xml:space="preserve">аэропорт            </w:t>
            </w:r>
          </w:p>
          <w:p w:rsidR="00941C71" w:rsidRDefault="00941C71">
            <w:pPr>
              <w:pStyle w:val="ConsPlusNonformat"/>
              <w:jc w:val="both"/>
            </w:pPr>
            <w:r>
              <w:rPr>
                <w:sz w:val="16"/>
              </w:rPr>
              <w:lastRenderedPageBreak/>
              <w:t xml:space="preserve">"Кавминводы"        </w:t>
            </w:r>
          </w:p>
          <w:p w:rsidR="00941C71" w:rsidRDefault="00941C71">
            <w:pPr>
              <w:pStyle w:val="ConsPlusNonformat"/>
              <w:jc w:val="both"/>
            </w:pPr>
            <w:r>
              <w:rPr>
                <w:sz w:val="16"/>
              </w:rPr>
              <w:t xml:space="preserve">(в 40 км)           </w:t>
            </w:r>
          </w:p>
        </w:tc>
        <w:tc>
          <w:tcPr>
            <w:tcW w:w="2112" w:type="dxa"/>
            <w:tcBorders>
              <w:top w:val="nil"/>
            </w:tcBorders>
          </w:tcPr>
          <w:p w:rsidR="00941C71" w:rsidRDefault="00941C71">
            <w:pPr>
              <w:pStyle w:val="ConsPlusNonformat"/>
              <w:jc w:val="both"/>
            </w:pPr>
            <w:r>
              <w:rPr>
                <w:sz w:val="16"/>
              </w:rPr>
              <w:lastRenderedPageBreak/>
              <w:t xml:space="preserve">аэропорт            </w:t>
            </w:r>
          </w:p>
          <w:p w:rsidR="00941C71" w:rsidRDefault="00941C71">
            <w:pPr>
              <w:pStyle w:val="ConsPlusNonformat"/>
              <w:jc w:val="both"/>
            </w:pPr>
            <w:r>
              <w:rPr>
                <w:sz w:val="16"/>
              </w:rPr>
              <w:lastRenderedPageBreak/>
              <w:t xml:space="preserve">"Владикавказ"       </w:t>
            </w:r>
          </w:p>
          <w:p w:rsidR="00941C71" w:rsidRDefault="00941C71">
            <w:pPr>
              <w:pStyle w:val="ConsPlusNonformat"/>
              <w:jc w:val="both"/>
            </w:pPr>
            <w:r>
              <w:rPr>
                <w:sz w:val="16"/>
              </w:rPr>
              <w:t xml:space="preserve">(в 30 км)           </w:t>
            </w:r>
          </w:p>
        </w:tc>
      </w:tr>
      <w:tr w:rsidR="00941C71">
        <w:tc>
          <w:tcPr>
            <w:tcW w:w="1536" w:type="dxa"/>
            <w:vMerge/>
            <w:tcBorders>
              <w:top w:val="nil"/>
            </w:tcBorders>
          </w:tcPr>
          <w:p w:rsidR="00941C71" w:rsidRDefault="00941C71"/>
        </w:tc>
        <w:tc>
          <w:tcPr>
            <w:tcW w:w="1536" w:type="dxa"/>
            <w:tcBorders>
              <w:top w:val="nil"/>
            </w:tcBorders>
          </w:tcPr>
          <w:p w:rsidR="00941C71" w:rsidRDefault="00941C71">
            <w:pPr>
              <w:pStyle w:val="ConsPlusNonformat"/>
              <w:jc w:val="both"/>
            </w:pPr>
            <w:r>
              <w:rPr>
                <w:sz w:val="16"/>
              </w:rPr>
              <w:t xml:space="preserve">Количество    </w:t>
            </w:r>
          </w:p>
          <w:p w:rsidR="00941C71" w:rsidRDefault="00941C71">
            <w:pPr>
              <w:pStyle w:val="ConsPlusNonformat"/>
              <w:jc w:val="both"/>
            </w:pPr>
            <w:r>
              <w:rPr>
                <w:sz w:val="16"/>
              </w:rPr>
              <w:t xml:space="preserve">регулярных    </w:t>
            </w:r>
          </w:p>
          <w:p w:rsidR="00941C71" w:rsidRDefault="00941C71">
            <w:pPr>
              <w:pStyle w:val="ConsPlusNonformat"/>
              <w:jc w:val="both"/>
            </w:pPr>
            <w:r>
              <w:rPr>
                <w:sz w:val="16"/>
              </w:rPr>
              <w:t xml:space="preserve">рейсов, ед.   </w:t>
            </w:r>
          </w:p>
          <w:p w:rsidR="00941C71" w:rsidRDefault="00941C71">
            <w:pPr>
              <w:pStyle w:val="ConsPlusNonformat"/>
              <w:jc w:val="both"/>
            </w:pPr>
            <w:r>
              <w:rPr>
                <w:sz w:val="16"/>
              </w:rPr>
              <w:t xml:space="preserve">в сутки       </w:t>
            </w:r>
          </w:p>
        </w:tc>
        <w:tc>
          <w:tcPr>
            <w:tcW w:w="2112" w:type="dxa"/>
            <w:tcBorders>
              <w:top w:val="nil"/>
            </w:tcBorders>
          </w:tcPr>
          <w:p w:rsidR="00941C71" w:rsidRDefault="00941C71">
            <w:pPr>
              <w:pStyle w:val="ConsPlusNonformat"/>
              <w:jc w:val="both"/>
            </w:pPr>
            <w:r>
              <w:rPr>
                <w:sz w:val="16"/>
              </w:rPr>
              <w:t xml:space="preserve">         3          </w:t>
            </w:r>
          </w:p>
        </w:tc>
        <w:tc>
          <w:tcPr>
            <w:tcW w:w="2112" w:type="dxa"/>
            <w:tcBorders>
              <w:top w:val="nil"/>
            </w:tcBorders>
          </w:tcPr>
          <w:p w:rsidR="00941C71" w:rsidRDefault="00941C71">
            <w:pPr>
              <w:pStyle w:val="ConsPlusNonformat"/>
              <w:jc w:val="both"/>
            </w:pPr>
            <w:r>
              <w:rPr>
                <w:sz w:val="16"/>
              </w:rPr>
              <w:t xml:space="preserve">         28         </w:t>
            </w:r>
          </w:p>
        </w:tc>
        <w:tc>
          <w:tcPr>
            <w:tcW w:w="2112" w:type="dxa"/>
            <w:tcBorders>
              <w:top w:val="nil"/>
            </w:tcBorders>
          </w:tcPr>
          <w:p w:rsidR="00941C71" w:rsidRDefault="00941C71">
            <w:pPr>
              <w:pStyle w:val="ConsPlusNonformat"/>
              <w:jc w:val="both"/>
            </w:pPr>
            <w:r>
              <w:rPr>
                <w:sz w:val="16"/>
              </w:rPr>
              <w:t xml:space="preserve">         2          </w:t>
            </w:r>
          </w:p>
        </w:tc>
      </w:tr>
      <w:tr w:rsidR="00941C71">
        <w:trPr>
          <w:trHeight w:val="160"/>
        </w:trPr>
        <w:tc>
          <w:tcPr>
            <w:tcW w:w="1632" w:type="dxa"/>
            <w:tcBorders>
              <w:top w:val="nil"/>
            </w:tcBorders>
          </w:tcPr>
          <w:p w:rsidR="00941C71" w:rsidRDefault="00941C71">
            <w:pPr>
              <w:pStyle w:val="ConsPlusNonformat"/>
              <w:jc w:val="both"/>
            </w:pPr>
            <w:r>
              <w:rPr>
                <w:sz w:val="16"/>
              </w:rPr>
              <w:t xml:space="preserve">Трубопроводный </w:t>
            </w:r>
          </w:p>
        </w:tc>
        <w:tc>
          <w:tcPr>
            <w:tcW w:w="1536" w:type="dxa"/>
            <w:tcBorders>
              <w:top w:val="nil"/>
            </w:tcBorders>
          </w:tcPr>
          <w:p w:rsidR="00941C71" w:rsidRDefault="00941C71">
            <w:pPr>
              <w:pStyle w:val="ConsPlusNonformat"/>
              <w:jc w:val="both"/>
            </w:pPr>
            <w:r>
              <w:rPr>
                <w:sz w:val="16"/>
              </w:rPr>
              <w:t xml:space="preserve">Транспортная  </w:t>
            </w:r>
          </w:p>
          <w:p w:rsidR="00941C71" w:rsidRDefault="00941C71">
            <w:pPr>
              <w:pStyle w:val="ConsPlusNonformat"/>
              <w:jc w:val="both"/>
            </w:pPr>
            <w:r>
              <w:rPr>
                <w:sz w:val="16"/>
              </w:rPr>
              <w:t>инфраструктура</w:t>
            </w:r>
          </w:p>
        </w:tc>
        <w:tc>
          <w:tcPr>
            <w:tcW w:w="2112" w:type="dxa"/>
            <w:tcBorders>
              <w:top w:val="nil"/>
            </w:tcBorders>
          </w:tcPr>
          <w:p w:rsidR="00941C71" w:rsidRDefault="00941C71">
            <w:pPr>
              <w:pStyle w:val="ConsPlusNonformat"/>
              <w:jc w:val="both"/>
            </w:pPr>
            <w:r>
              <w:rPr>
                <w:sz w:val="16"/>
              </w:rPr>
              <w:t xml:space="preserve">ответвление         </w:t>
            </w:r>
          </w:p>
          <w:p w:rsidR="00941C71" w:rsidRDefault="00941C71">
            <w:pPr>
              <w:pStyle w:val="ConsPlusNonformat"/>
              <w:jc w:val="both"/>
            </w:pPr>
            <w:r>
              <w:rPr>
                <w:sz w:val="16"/>
              </w:rPr>
              <w:t xml:space="preserve">магистрального      </w:t>
            </w:r>
          </w:p>
          <w:p w:rsidR="00941C71" w:rsidRDefault="00941C71">
            <w:pPr>
              <w:pStyle w:val="ConsPlusNonformat"/>
              <w:jc w:val="both"/>
            </w:pPr>
            <w:r>
              <w:rPr>
                <w:sz w:val="16"/>
              </w:rPr>
              <w:t xml:space="preserve">газопровода         </w:t>
            </w:r>
          </w:p>
          <w:p w:rsidR="00941C71" w:rsidRDefault="00941C71">
            <w:pPr>
              <w:pStyle w:val="ConsPlusNonformat"/>
              <w:jc w:val="both"/>
            </w:pPr>
            <w:r>
              <w:rPr>
                <w:sz w:val="16"/>
              </w:rPr>
              <w:t xml:space="preserve">(магистраль в       </w:t>
            </w:r>
          </w:p>
          <w:p w:rsidR="00941C71" w:rsidRDefault="00941C71">
            <w:pPr>
              <w:pStyle w:val="ConsPlusNonformat"/>
              <w:jc w:val="both"/>
            </w:pPr>
            <w:r>
              <w:rPr>
                <w:sz w:val="16"/>
              </w:rPr>
              <w:t xml:space="preserve">72 км);             </w:t>
            </w:r>
          </w:p>
          <w:p w:rsidR="00941C71" w:rsidRDefault="00941C71">
            <w:pPr>
              <w:pStyle w:val="ConsPlusNonformat"/>
              <w:jc w:val="both"/>
            </w:pPr>
            <w:r>
              <w:rPr>
                <w:sz w:val="16"/>
              </w:rPr>
              <w:t xml:space="preserve">ответвление         </w:t>
            </w:r>
          </w:p>
          <w:p w:rsidR="00941C71" w:rsidRDefault="00941C71">
            <w:pPr>
              <w:pStyle w:val="ConsPlusNonformat"/>
              <w:jc w:val="both"/>
            </w:pPr>
            <w:r>
              <w:rPr>
                <w:sz w:val="16"/>
              </w:rPr>
              <w:t xml:space="preserve">магистрального      </w:t>
            </w:r>
          </w:p>
          <w:p w:rsidR="00941C71" w:rsidRDefault="00941C71">
            <w:pPr>
              <w:pStyle w:val="ConsPlusNonformat"/>
              <w:jc w:val="both"/>
            </w:pPr>
            <w:r>
              <w:rPr>
                <w:sz w:val="16"/>
              </w:rPr>
              <w:t xml:space="preserve">нефтепровода        </w:t>
            </w:r>
          </w:p>
          <w:p w:rsidR="00941C71" w:rsidRDefault="00941C71">
            <w:pPr>
              <w:pStyle w:val="ConsPlusNonformat"/>
              <w:jc w:val="both"/>
            </w:pPr>
            <w:r>
              <w:rPr>
                <w:sz w:val="16"/>
              </w:rPr>
              <w:t>(магистраль в 67 км)</w:t>
            </w:r>
          </w:p>
        </w:tc>
        <w:tc>
          <w:tcPr>
            <w:tcW w:w="2112" w:type="dxa"/>
            <w:tcBorders>
              <w:top w:val="nil"/>
            </w:tcBorders>
          </w:tcPr>
          <w:p w:rsidR="00941C71" w:rsidRDefault="00941C71">
            <w:pPr>
              <w:pStyle w:val="ConsPlusNonformat"/>
              <w:jc w:val="both"/>
            </w:pPr>
            <w:r>
              <w:rPr>
                <w:sz w:val="16"/>
              </w:rPr>
              <w:t xml:space="preserve">ответвление         </w:t>
            </w:r>
          </w:p>
          <w:p w:rsidR="00941C71" w:rsidRDefault="00941C71">
            <w:pPr>
              <w:pStyle w:val="ConsPlusNonformat"/>
              <w:jc w:val="both"/>
            </w:pPr>
            <w:r>
              <w:rPr>
                <w:sz w:val="16"/>
              </w:rPr>
              <w:t xml:space="preserve">магистрального      </w:t>
            </w:r>
          </w:p>
          <w:p w:rsidR="00941C71" w:rsidRDefault="00941C71">
            <w:pPr>
              <w:pStyle w:val="ConsPlusNonformat"/>
              <w:jc w:val="both"/>
            </w:pPr>
            <w:r>
              <w:rPr>
                <w:sz w:val="16"/>
              </w:rPr>
              <w:t xml:space="preserve">газопровода         </w:t>
            </w:r>
          </w:p>
          <w:p w:rsidR="00941C71" w:rsidRDefault="00941C71">
            <w:pPr>
              <w:pStyle w:val="ConsPlusNonformat"/>
              <w:jc w:val="both"/>
            </w:pPr>
            <w:r>
              <w:rPr>
                <w:sz w:val="16"/>
              </w:rPr>
              <w:t xml:space="preserve">(магистраль в       </w:t>
            </w:r>
          </w:p>
          <w:p w:rsidR="00941C71" w:rsidRDefault="00941C71">
            <w:pPr>
              <w:pStyle w:val="ConsPlusNonformat"/>
              <w:jc w:val="both"/>
            </w:pPr>
            <w:r>
              <w:rPr>
                <w:sz w:val="16"/>
              </w:rPr>
              <w:t xml:space="preserve">18 км);             </w:t>
            </w:r>
          </w:p>
          <w:p w:rsidR="00941C71" w:rsidRDefault="00941C71">
            <w:pPr>
              <w:pStyle w:val="ConsPlusNonformat"/>
              <w:jc w:val="both"/>
            </w:pPr>
            <w:r>
              <w:rPr>
                <w:sz w:val="16"/>
              </w:rPr>
              <w:t xml:space="preserve">ответвление         </w:t>
            </w:r>
          </w:p>
          <w:p w:rsidR="00941C71" w:rsidRDefault="00941C71">
            <w:pPr>
              <w:pStyle w:val="ConsPlusNonformat"/>
              <w:jc w:val="both"/>
            </w:pPr>
            <w:r>
              <w:rPr>
                <w:sz w:val="16"/>
              </w:rPr>
              <w:t xml:space="preserve">магистрального      </w:t>
            </w:r>
          </w:p>
          <w:p w:rsidR="00941C71" w:rsidRDefault="00941C71">
            <w:pPr>
              <w:pStyle w:val="ConsPlusNonformat"/>
              <w:jc w:val="both"/>
            </w:pPr>
            <w:r>
              <w:rPr>
                <w:sz w:val="16"/>
              </w:rPr>
              <w:t xml:space="preserve">нефтепровода        </w:t>
            </w:r>
          </w:p>
          <w:p w:rsidR="00941C71" w:rsidRDefault="00941C71">
            <w:pPr>
              <w:pStyle w:val="ConsPlusNonformat"/>
              <w:jc w:val="both"/>
            </w:pPr>
            <w:r>
              <w:rPr>
                <w:sz w:val="16"/>
              </w:rPr>
              <w:t>(магистраль в 15 км)</w:t>
            </w:r>
          </w:p>
        </w:tc>
        <w:tc>
          <w:tcPr>
            <w:tcW w:w="2112" w:type="dxa"/>
            <w:tcBorders>
              <w:top w:val="nil"/>
            </w:tcBorders>
          </w:tcPr>
          <w:p w:rsidR="00941C71" w:rsidRDefault="00941C71">
            <w:pPr>
              <w:pStyle w:val="ConsPlusNonformat"/>
              <w:jc w:val="both"/>
            </w:pPr>
            <w:r>
              <w:rPr>
                <w:sz w:val="16"/>
              </w:rPr>
              <w:t xml:space="preserve">магистральный       </w:t>
            </w:r>
          </w:p>
          <w:p w:rsidR="00941C71" w:rsidRDefault="00941C71">
            <w:pPr>
              <w:pStyle w:val="ConsPlusNonformat"/>
              <w:jc w:val="both"/>
            </w:pPr>
            <w:r>
              <w:rPr>
                <w:sz w:val="16"/>
              </w:rPr>
              <w:t xml:space="preserve">газопровод;         </w:t>
            </w:r>
          </w:p>
          <w:p w:rsidR="00941C71" w:rsidRDefault="00941C71">
            <w:pPr>
              <w:pStyle w:val="ConsPlusNonformat"/>
              <w:jc w:val="both"/>
            </w:pPr>
            <w:r>
              <w:rPr>
                <w:sz w:val="16"/>
              </w:rPr>
              <w:t xml:space="preserve">ответвление         </w:t>
            </w:r>
          </w:p>
          <w:p w:rsidR="00941C71" w:rsidRDefault="00941C71">
            <w:pPr>
              <w:pStyle w:val="ConsPlusNonformat"/>
              <w:jc w:val="both"/>
            </w:pPr>
            <w:r>
              <w:rPr>
                <w:sz w:val="16"/>
              </w:rPr>
              <w:t xml:space="preserve">магистрального      </w:t>
            </w:r>
          </w:p>
          <w:p w:rsidR="00941C71" w:rsidRDefault="00941C71">
            <w:pPr>
              <w:pStyle w:val="ConsPlusNonformat"/>
              <w:jc w:val="both"/>
            </w:pPr>
            <w:r>
              <w:rPr>
                <w:sz w:val="16"/>
              </w:rPr>
              <w:t xml:space="preserve">нефтепровода        </w:t>
            </w:r>
          </w:p>
          <w:p w:rsidR="00941C71" w:rsidRDefault="00941C71">
            <w:pPr>
              <w:pStyle w:val="ConsPlusNonformat"/>
              <w:jc w:val="both"/>
            </w:pPr>
            <w:r>
              <w:rPr>
                <w:sz w:val="16"/>
              </w:rPr>
              <w:t>(магистраль в 72 км)</w:t>
            </w:r>
          </w:p>
        </w:tc>
      </w:tr>
    </w:tbl>
    <w:p w:rsidR="00941C71" w:rsidRDefault="00941C71">
      <w:pPr>
        <w:pStyle w:val="ConsPlusNormal"/>
        <w:jc w:val="both"/>
      </w:pPr>
    </w:p>
    <w:p w:rsidR="00941C71" w:rsidRDefault="00941C71">
      <w:pPr>
        <w:pStyle w:val="ConsPlusNormal"/>
        <w:ind w:firstLine="540"/>
        <w:jc w:val="both"/>
      </w:pPr>
      <w:r>
        <w:t>Очевидно, что и Нальчик, и Пятигорск имеют более выгодное расположение относительно наземных транспортных магистралей, в то время как Владикавказ расположен на пути следования магистрального газопровода. Следует также отметить, что Пятигорск менее удален от магистральных трубопроводных артерий, что формирует его конкурентные преимущества и перед Нальчиком, и перед Владикавказом (в случае с нефтетранспортными потоками). При этом в Нальчике, в отличие от других сопоставимых городов, аэропорт расположен в черте города, что является его несомненным конкурентным преимуществом.</w:t>
      </w:r>
    </w:p>
    <w:p w:rsidR="00941C71" w:rsidRDefault="00941C71">
      <w:pPr>
        <w:pStyle w:val="ConsPlusNormal"/>
        <w:spacing w:before="220"/>
        <w:ind w:firstLine="540"/>
        <w:jc w:val="both"/>
      </w:pPr>
      <w:r>
        <w:t>Несмотря на относительно благоприятное сочетание факторов транспортной обеспеченности города, можно говорить о его высоком транспортном потенциале только в масштабах республики. В рамках Северного Кавказа и тем более Юга России Нальчик занимает периферийное тупиковое положение.</w:t>
      </w:r>
    </w:p>
    <w:p w:rsidR="00941C71" w:rsidRDefault="00941C71">
      <w:pPr>
        <w:pStyle w:val="ConsPlusNormal"/>
        <w:jc w:val="both"/>
      </w:pPr>
    </w:p>
    <w:p w:rsidR="00941C71" w:rsidRDefault="00941C71">
      <w:pPr>
        <w:pStyle w:val="ConsPlusNormal"/>
        <w:jc w:val="center"/>
        <w:outlineLvl w:val="4"/>
      </w:pPr>
      <w:r>
        <w:t>Транспортная доступность сырьевых и сбытовых рынков</w:t>
      </w:r>
    </w:p>
    <w:p w:rsidR="00941C71" w:rsidRDefault="00941C71">
      <w:pPr>
        <w:pStyle w:val="ConsPlusNormal"/>
        <w:jc w:val="both"/>
      </w:pPr>
    </w:p>
    <w:p w:rsidR="00941C71" w:rsidRDefault="00941C71">
      <w:pPr>
        <w:pStyle w:val="ConsPlusNormal"/>
        <w:ind w:firstLine="540"/>
        <w:jc w:val="both"/>
      </w:pPr>
      <w:r>
        <w:t xml:space="preserve">Обеспеченность города различными видами транспортной инфраструктуры обуславливает эффективную организацию товарообмена. Однако можно отметить существенное преобладание привозного сырья в структуре производства местной промышленности. Хотя потенциально по ряду позиций его поставка частично может быть обеспечена за счет ресурсов, сосредоточенных на территории города и в других муниципальных образованиях Кабардино-Балкарии </w:t>
      </w:r>
      <w:hyperlink w:anchor="P214" w:history="1">
        <w:r>
          <w:rPr>
            <w:color w:val="0000FF"/>
          </w:rPr>
          <w:t>(таблица 4)</w:t>
        </w:r>
      </w:hyperlink>
      <w:r>
        <w:t>. Транспортное положение и уровень развития транспортных коммуникаций не препятствуют этому.</w:t>
      </w:r>
    </w:p>
    <w:p w:rsidR="00941C71" w:rsidRDefault="00941C71">
      <w:pPr>
        <w:pStyle w:val="ConsPlusNormal"/>
        <w:jc w:val="both"/>
      </w:pPr>
    </w:p>
    <w:p w:rsidR="00941C71" w:rsidRDefault="00941C71">
      <w:pPr>
        <w:pStyle w:val="ConsPlusNormal"/>
        <w:jc w:val="center"/>
        <w:outlineLvl w:val="5"/>
      </w:pPr>
      <w:bookmarkStart w:id="4" w:name="P214"/>
      <w:bookmarkEnd w:id="4"/>
      <w:r>
        <w:t>Таблица 4. Структура производства по источникам сырья</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3720"/>
        <w:gridCol w:w="2520"/>
      </w:tblGrid>
      <w:tr w:rsidR="00941C71">
        <w:trPr>
          <w:trHeight w:val="240"/>
        </w:trPr>
        <w:tc>
          <w:tcPr>
            <w:tcW w:w="3000" w:type="dxa"/>
          </w:tcPr>
          <w:p w:rsidR="00941C71" w:rsidRDefault="00941C71">
            <w:pPr>
              <w:pStyle w:val="ConsPlusNonformat"/>
              <w:jc w:val="both"/>
            </w:pPr>
            <w:r>
              <w:t xml:space="preserve">Отрасль производства   </w:t>
            </w:r>
          </w:p>
        </w:tc>
        <w:tc>
          <w:tcPr>
            <w:tcW w:w="3720" w:type="dxa"/>
          </w:tcPr>
          <w:p w:rsidR="00941C71" w:rsidRDefault="00941C71">
            <w:pPr>
              <w:pStyle w:val="ConsPlusNonformat"/>
              <w:jc w:val="both"/>
            </w:pPr>
            <w:r>
              <w:t xml:space="preserve">       Источники сырья       </w:t>
            </w:r>
          </w:p>
        </w:tc>
        <w:tc>
          <w:tcPr>
            <w:tcW w:w="2520" w:type="dxa"/>
          </w:tcPr>
          <w:p w:rsidR="00941C71" w:rsidRDefault="00941C71">
            <w:pPr>
              <w:pStyle w:val="ConsPlusNonformat"/>
              <w:jc w:val="both"/>
            </w:pPr>
            <w:r>
              <w:t xml:space="preserve">    Возможность    </w:t>
            </w:r>
          </w:p>
          <w:p w:rsidR="00941C71" w:rsidRDefault="00941C71">
            <w:pPr>
              <w:pStyle w:val="ConsPlusNonformat"/>
              <w:jc w:val="both"/>
            </w:pPr>
            <w:r>
              <w:t xml:space="preserve">  самообеспечения  </w:t>
            </w:r>
          </w:p>
        </w:tc>
      </w:tr>
      <w:tr w:rsidR="00941C71">
        <w:trPr>
          <w:trHeight w:val="240"/>
        </w:trPr>
        <w:tc>
          <w:tcPr>
            <w:tcW w:w="3000" w:type="dxa"/>
            <w:tcBorders>
              <w:top w:val="nil"/>
            </w:tcBorders>
          </w:tcPr>
          <w:p w:rsidR="00941C71" w:rsidRDefault="00941C71">
            <w:pPr>
              <w:pStyle w:val="ConsPlusNonformat"/>
              <w:jc w:val="both"/>
            </w:pPr>
            <w:r>
              <w:t xml:space="preserve">Пищевая промышленность </w:t>
            </w:r>
          </w:p>
        </w:tc>
        <w:tc>
          <w:tcPr>
            <w:tcW w:w="372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tc>
        <w:tc>
          <w:tcPr>
            <w:tcW w:w="2520" w:type="dxa"/>
            <w:tcBorders>
              <w:top w:val="nil"/>
            </w:tcBorders>
          </w:tcPr>
          <w:p w:rsidR="00941C71" w:rsidRDefault="00941C71">
            <w:pPr>
              <w:pStyle w:val="ConsPlusNonformat"/>
              <w:jc w:val="both"/>
            </w:pPr>
          </w:p>
        </w:tc>
      </w:tr>
      <w:tr w:rsidR="00941C71">
        <w:trPr>
          <w:trHeight w:val="240"/>
        </w:trPr>
        <w:tc>
          <w:tcPr>
            <w:tcW w:w="3000" w:type="dxa"/>
            <w:tcBorders>
              <w:top w:val="nil"/>
            </w:tcBorders>
          </w:tcPr>
          <w:p w:rsidR="00941C71" w:rsidRDefault="00941C71">
            <w:pPr>
              <w:pStyle w:val="ConsPlusNonformat"/>
              <w:jc w:val="both"/>
            </w:pPr>
            <w:r>
              <w:t xml:space="preserve">Машиностроение         </w:t>
            </w:r>
          </w:p>
        </w:tc>
        <w:tc>
          <w:tcPr>
            <w:tcW w:w="3720" w:type="dxa"/>
            <w:tcBorders>
              <w:top w:val="nil"/>
            </w:tcBorders>
          </w:tcPr>
          <w:p w:rsidR="00941C71" w:rsidRDefault="00941C71">
            <w:pPr>
              <w:pStyle w:val="ConsPlusNonformat"/>
              <w:jc w:val="both"/>
            </w:pPr>
            <w:r>
              <w:t xml:space="preserve">      внешние (Россия)       </w:t>
            </w:r>
          </w:p>
        </w:tc>
        <w:tc>
          <w:tcPr>
            <w:tcW w:w="2520" w:type="dxa"/>
            <w:tcBorders>
              <w:top w:val="nil"/>
            </w:tcBorders>
          </w:tcPr>
          <w:p w:rsidR="00941C71" w:rsidRDefault="00941C71">
            <w:pPr>
              <w:pStyle w:val="ConsPlusNonformat"/>
              <w:jc w:val="both"/>
            </w:pPr>
            <w:r>
              <w:t xml:space="preserve">        + -        </w:t>
            </w:r>
          </w:p>
        </w:tc>
      </w:tr>
      <w:tr w:rsidR="00941C71">
        <w:trPr>
          <w:trHeight w:val="240"/>
        </w:trPr>
        <w:tc>
          <w:tcPr>
            <w:tcW w:w="3000" w:type="dxa"/>
            <w:tcBorders>
              <w:top w:val="nil"/>
            </w:tcBorders>
          </w:tcPr>
          <w:p w:rsidR="00941C71" w:rsidRDefault="00941C71">
            <w:pPr>
              <w:pStyle w:val="ConsPlusNonformat"/>
              <w:jc w:val="both"/>
            </w:pPr>
            <w:r>
              <w:t xml:space="preserve">Легкая промышленность  </w:t>
            </w:r>
          </w:p>
        </w:tc>
        <w:tc>
          <w:tcPr>
            <w:tcW w:w="3720" w:type="dxa"/>
            <w:tcBorders>
              <w:top w:val="nil"/>
            </w:tcBorders>
          </w:tcPr>
          <w:p w:rsidR="00941C71" w:rsidRDefault="00941C71">
            <w:pPr>
              <w:pStyle w:val="ConsPlusNonformat"/>
              <w:jc w:val="both"/>
            </w:pPr>
            <w:r>
              <w:t xml:space="preserve">           внешние           </w:t>
            </w:r>
          </w:p>
          <w:p w:rsidR="00941C71" w:rsidRDefault="00941C71">
            <w:pPr>
              <w:pStyle w:val="ConsPlusNonformat"/>
              <w:jc w:val="both"/>
            </w:pPr>
            <w:r>
              <w:t xml:space="preserve">(Россия + зарубежные страны) </w:t>
            </w:r>
          </w:p>
        </w:tc>
        <w:tc>
          <w:tcPr>
            <w:tcW w:w="2520" w:type="dxa"/>
            <w:tcBorders>
              <w:top w:val="nil"/>
            </w:tcBorders>
          </w:tcPr>
          <w:p w:rsidR="00941C71" w:rsidRDefault="00941C71">
            <w:pPr>
              <w:pStyle w:val="ConsPlusNonformat"/>
              <w:jc w:val="both"/>
            </w:pPr>
            <w:r>
              <w:t xml:space="preserve">        + -        </w:t>
            </w:r>
          </w:p>
        </w:tc>
      </w:tr>
      <w:tr w:rsidR="00941C71">
        <w:trPr>
          <w:trHeight w:val="240"/>
        </w:trPr>
        <w:tc>
          <w:tcPr>
            <w:tcW w:w="3000" w:type="dxa"/>
            <w:tcBorders>
              <w:top w:val="nil"/>
            </w:tcBorders>
          </w:tcPr>
          <w:p w:rsidR="00941C71" w:rsidRDefault="00941C71">
            <w:pPr>
              <w:pStyle w:val="ConsPlusNonformat"/>
              <w:jc w:val="both"/>
            </w:pPr>
            <w:r>
              <w:t xml:space="preserve">Санаторно-курортный    </w:t>
            </w:r>
          </w:p>
          <w:p w:rsidR="00941C71" w:rsidRDefault="00941C71">
            <w:pPr>
              <w:pStyle w:val="ConsPlusNonformat"/>
              <w:jc w:val="both"/>
            </w:pPr>
            <w:r>
              <w:t xml:space="preserve">комплекс               </w:t>
            </w:r>
          </w:p>
        </w:tc>
        <w:tc>
          <w:tcPr>
            <w:tcW w:w="372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tc>
        <w:tc>
          <w:tcPr>
            <w:tcW w:w="2520" w:type="dxa"/>
            <w:tcBorders>
              <w:top w:val="nil"/>
            </w:tcBorders>
          </w:tcPr>
          <w:p w:rsidR="00941C71" w:rsidRDefault="00941C71">
            <w:pPr>
              <w:pStyle w:val="ConsPlusNonformat"/>
              <w:jc w:val="both"/>
            </w:pPr>
          </w:p>
        </w:tc>
      </w:tr>
      <w:tr w:rsidR="00941C71">
        <w:trPr>
          <w:trHeight w:val="240"/>
        </w:trPr>
        <w:tc>
          <w:tcPr>
            <w:tcW w:w="3000" w:type="dxa"/>
            <w:tcBorders>
              <w:top w:val="nil"/>
            </w:tcBorders>
          </w:tcPr>
          <w:p w:rsidR="00941C71" w:rsidRDefault="00941C71">
            <w:pPr>
              <w:pStyle w:val="ConsPlusNonformat"/>
              <w:jc w:val="both"/>
            </w:pPr>
            <w:r>
              <w:t xml:space="preserve">Строительный комплекс  </w:t>
            </w:r>
          </w:p>
        </w:tc>
        <w:tc>
          <w:tcPr>
            <w:tcW w:w="3720" w:type="dxa"/>
            <w:tcBorders>
              <w:top w:val="nil"/>
            </w:tcBorders>
          </w:tcPr>
          <w:p w:rsidR="00941C71" w:rsidRDefault="00941C71">
            <w:pPr>
              <w:pStyle w:val="ConsPlusNonformat"/>
              <w:jc w:val="both"/>
            </w:pPr>
            <w:r>
              <w:t xml:space="preserve">           внешние           </w:t>
            </w:r>
          </w:p>
          <w:p w:rsidR="00941C71" w:rsidRDefault="00941C71">
            <w:pPr>
              <w:pStyle w:val="ConsPlusNonformat"/>
              <w:jc w:val="both"/>
            </w:pPr>
            <w:r>
              <w:t xml:space="preserve">(Россия + зарубежные страны) </w:t>
            </w:r>
          </w:p>
        </w:tc>
        <w:tc>
          <w:tcPr>
            <w:tcW w:w="2520" w:type="dxa"/>
            <w:tcBorders>
              <w:top w:val="nil"/>
            </w:tcBorders>
          </w:tcPr>
          <w:p w:rsidR="00941C71" w:rsidRDefault="00941C71">
            <w:pPr>
              <w:pStyle w:val="ConsPlusNonformat"/>
              <w:jc w:val="both"/>
            </w:pPr>
            <w:r>
              <w:t xml:space="preserve">        + -        </w:t>
            </w:r>
          </w:p>
        </w:tc>
      </w:tr>
    </w:tbl>
    <w:p w:rsidR="00941C71" w:rsidRDefault="00941C71">
      <w:pPr>
        <w:pStyle w:val="ConsPlusNormal"/>
        <w:jc w:val="both"/>
      </w:pPr>
    </w:p>
    <w:p w:rsidR="00941C71" w:rsidRDefault="00941C71">
      <w:pPr>
        <w:pStyle w:val="ConsPlusNormal"/>
        <w:ind w:firstLine="540"/>
        <w:jc w:val="both"/>
      </w:pPr>
      <w:r>
        <w:t xml:space="preserve">Сбытовые коммуникации, напротив, сосредоточены преимущественно внутри города и региона. Экспансия местных производителей на внешние товарные рынки невелика </w:t>
      </w:r>
      <w:hyperlink w:anchor="P237" w:history="1">
        <w:r>
          <w:rPr>
            <w:color w:val="0000FF"/>
          </w:rPr>
          <w:t>(таблица 5)</w:t>
        </w:r>
      </w:hyperlink>
      <w:r>
        <w:t xml:space="preserve">. </w:t>
      </w:r>
      <w:r>
        <w:lastRenderedPageBreak/>
        <w:t>Тогда как транспортно-географический фактор имеет достаточно выгодную конъюнктуру для развития экспорта товаров и услуг.</w:t>
      </w:r>
    </w:p>
    <w:p w:rsidR="00941C71" w:rsidRDefault="00941C71">
      <w:pPr>
        <w:pStyle w:val="ConsPlusNormal"/>
        <w:jc w:val="both"/>
      </w:pPr>
    </w:p>
    <w:p w:rsidR="00941C71" w:rsidRDefault="00941C71">
      <w:pPr>
        <w:pStyle w:val="ConsPlusNormal"/>
        <w:jc w:val="center"/>
        <w:outlineLvl w:val="5"/>
      </w:pPr>
      <w:bookmarkStart w:id="5" w:name="P237"/>
      <w:bookmarkEnd w:id="5"/>
      <w:r>
        <w:t>Таблица 5. Структура товарообмена по рынкам сбыта</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0"/>
        <w:gridCol w:w="3840"/>
        <w:gridCol w:w="1800"/>
      </w:tblGrid>
      <w:tr w:rsidR="00941C71">
        <w:trPr>
          <w:trHeight w:val="240"/>
        </w:trPr>
        <w:tc>
          <w:tcPr>
            <w:tcW w:w="3600" w:type="dxa"/>
          </w:tcPr>
          <w:p w:rsidR="00941C71" w:rsidRDefault="00941C71">
            <w:pPr>
              <w:pStyle w:val="ConsPlusNonformat"/>
              <w:jc w:val="both"/>
            </w:pPr>
            <w:r>
              <w:t xml:space="preserve">    Отрасль производства    </w:t>
            </w:r>
          </w:p>
        </w:tc>
        <w:tc>
          <w:tcPr>
            <w:tcW w:w="3840" w:type="dxa"/>
          </w:tcPr>
          <w:p w:rsidR="00941C71" w:rsidRDefault="00941C71">
            <w:pPr>
              <w:pStyle w:val="ConsPlusNonformat"/>
              <w:jc w:val="both"/>
            </w:pPr>
            <w:r>
              <w:t xml:space="preserve">         Рынки сбыта          </w:t>
            </w:r>
          </w:p>
        </w:tc>
        <w:tc>
          <w:tcPr>
            <w:tcW w:w="1800" w:type="dxa"/>
          </w:tcPr>
          <w:p w:rsidR="00941C71" w:rsidRDefault="00941C71">
            <w:pPr>
              <w:pStyle w:val="ConsPlusNonformat"/>
              <w:jc w:val="both"/>
            </w:pPr>
            <w:r>
              <w:t xml:space="preserve"> Возможность </w:t>
            </w:r>
          </w:p>
          <w:p w:rsidR="00941C71" w:rsidRDefault="00941C71">
            <w:pPr>
              <w:pStyle w:val="ConsPlusNonformat"/>
              <w:jc w:val="both"/>
            </w:pPr>
            <w:r>
              <w:t xml:space="preserve"> расширения  </w:t>
            </w:r>
          </w:p>
        </w:tc>
      </w:tr>
      <w:tr w:rsidR="00941C71">
        <w:trPr>
          <w:trHeight w:val="240"/>
        </w:trPr>
        <w:tc>
          <w:tcPr>
            <w:tcW w:w="3600" w:type="dxa"/>
            <w:tcBorders>
              <w:top w:val="nil"/>
            </w:tcBorders>
          </w:tcPr>
          <w:p w:rsidR="00941C71" w:rsidRDefault="00941C71">
            <w:pPr>
              <w:pStyle w:val="ConsPlusNonformat"/>
              <w:jc w:val="both"/>
            </w:pPr>
            <w:r>
              <w:t xml:space="preserve">Пищевая промышленность      </w:t>
            </w:r>
          </w:p>
        </w:tc>
        <w:tc>
          <w:tcPr>
            <w:tcW w:w="384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tc>
        <w:tc>
          <w:tcPr>
            <w:tcW w:w="1800" w:type="dxa"/>
            <w:tcBorders>
              <w:top w:val="nil"/>
            </w:tcBorders>
          </w:tcPr>
          <w:p w:rsidR="00941C71" w:rsidRDefault="00941C71">
            <w:pPr>
              <w:pStyle w:val="ConsPlusNonformat"/>
              <w:jc w:val="both"/>
            </w:pPr>
            <w:r>
              <w:t xml:space="preserve">      +      </w:t>
            </w:r>
          </w:p>
        </w:tc>
      </w:tr>
      <w:tr w:rsidR="00941C71">
        <w:trPr>
          <w:trHeight w:val="240"/>
        </w:trPr>
        <w:tc>
          <w:tcPr>
            <w:tcW w:w="3600" w:type="dxa"/>
            <w:tcBorders>
              <w:top w:val="nil"/>
            </w:tcBorders>
          </w:tcPr>
          <w:p w:rsidR="00941C71" w:rsidRDefault="00941C71">
            <w:pPr>
              <w:pStyle w:val="ConsPlusNonformat"/>
              <w:jc w:val="both"/>
            </w:pPr>
            <w:r>
              <w:t xml:space="preserve">Машиностроение              </w:t>
            </w:r>
          </w:p>
        </w:tc>
        <w:tc>
          <w:tcPr>
            <w:tcW w:w="3840" w:type="dxa"/>
            <w:tcBorders>
              <w:top w:val="nil"/>
            </w:tcBorders>
          </w:tcPr>
          <w:p w:rsidR="00941C71" w:rsidRDefault="00941C71">
            <w:pPr>
              <w:pStyle w:val="ConsPlusNonformat"/>
              <w:jc w:val="both"/>
            </w:pPr>
            <w:r>
              <w:t xml:space="preserve">       внешние (Россия)       </w:t>
            </w:r>
          </w:p>
        </w:tc>
        <w:tc>
          <w:tcPr>
            <w:tcW w:w="1800" w:type="dxa"/>
            <w:tcBorders>
              <w:top w:val="nil"/>
            </w:tcBorders>
          </w:tcPr>
          <w:p w:rsidR="00941C71" w:rsidRDefault="00941C71">
            <w:pPr>
              <w:pStyle w:val="ConsPlusNonformat"/>
              <w:jc w:val="both"/>
            </w:pPr>
            <w:r>
              <w:t xml:space="preserve">      +      </w:t>
            </w:r>
          </w:p>
        </w:tc>
      </w:tr>
      <w:tr w:rsidR="00941C71">
        <w:trPr>
          <w:trHeight w:val="240"/>
        </w:trPr>
        <w:tc>
          <w:tcPr>
            <w:tcW w:w="3600" w:type="dxa"/>
            <w:tcBorders>
              <w:top w:val="nil"/>
            </w:tcBorders>
          </w:tcPr>
          <w:p w:rsidR="00941C71" w:rsidRDefault="00941C71">
            <w:pPr>
              <w:pStyle w:val="ConsPlusNonformat"/>
              <w:jc w:val="both"/>
            </w:pPr>
            <w:r>
              <w:t xml:space="preserve">Легкая промышленность       </w:t>
            </w:r>
          </w:p>
        </w:tc>
        <w:tc>
          <w:tcPr>
            <w:tcW w:w="384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tc>
        <w:tc>
          <w:tcPr>
            <w:tcW w:w="1800" w:type="dxa"/>
            <w:tcBorders>
              <w:top w:val="nil"/>
            </w:tcBorders>
          </w:tcPr>
          <w:p w:rsidR="00941C71" w:rsidRDefault="00941C71">
            <w:pPr>
              <w:pStyle w:val="ConsPlusNonformat"/>
              <w:jc w:val="both"/>
            </w:pPr>
            <w:r>
              <w:t xml:space="preserve">      +      </w:t>
            </w:r>
          </w:p>
        </w:tc>
      </w:tr>
      <w:tr w:rsidR="00941C71">
        <w:trPr>
          <w:trHeight w:val="240"/>
        </w:trPr>
        <w:tc>
          <w:tcPr>
            <w:tcW w:w="3600" w:type="dxa"/>
            <w:tcBorders>
              <w:top w:val="nil"/>
            </w:tcBorders>
          </w:tcPr>
          <w:p w:rsidR="00941C71" w:rsidRDefault="00941C71">
            <w:pPr>
              <w:pStyle w:val="ConsPlusNonformat"/>
              <w:jc w:val="both"/>
            </w:pPr>
            <w:r>
              <w:t>Санаторно-курортный комплекс</w:t>
            </w:r>
          </w:p>
        </w:tc>
        <w:tc>
          <w:tcPr>
            <w:tcW w:w="384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p w:rsidR="00941C71" w:rsidRDefault="00941C71">
            <w:pPr>
              <w:pStyle w:val="ConsPlusNonformat"/>
              <w:jc w:val="both"/>
            </w:pPr>
            <w:r>
              <w:t xml:space="preserve">       внешние (Россия)       </w:t>
            </w:r>
          </w:p>
        </w:tc>
        <w:tc>
          <w:tcPr>
            <w:tcW w:w="1800" w:type="dxa"/>
            <w:tcBorders>
              <w:top w:val="nil"/>
            </w:tcBorders>
          </w:tcPr>
          <w:p w:rsidR="00941C71" w:rsidRDefault="00941C71">
            <w:pPr>
              <w:pStyle w:val="ConsPlusNonformat"/>
              <w:jc w:val="both"/>
            </w:pPr>
            <w:r>
              <w:t xml:space="preserve">      +      </w:t>
            </w:r>
          </w:p>
        </w:tc>
      </w:tr>
      <w:tr w:rsidR="00941C71">
        <w:trPr>
          <w:trHeight w:val="240"/>
        </w:trPr>
        <w:tc>
          <w:tcPr>
            <w:tcW w:w="3600" w:type="dxa"/>
            <w:tcBorders>
              <w:top w:val="nil"/>
            </w:tcBorders>
          </w:tcPr>
          <w:p w:rsidR="00941C71" w:rsidRDefault="00941C71">
            <w:pPr>
              <w:pStyle w:val="ConsPlusNonformat"/>
              <w:jc w:val="both"/>
            </w:pPr>
            <w:r>
              <w:t xml:space="preserve">Строительный комплекс       </w:t>
            </w:r>
          </w:p>
        </w:tc>
        <w:tc>
          <w:tcPr>
            <w:tcW w:w="3840" w:type="dxa"/>
            <w:tcBorders>
              <w:top w:val="nil"/>
            </w:tcBorders>
          </w:tcPr>
          <w:p w:rsidR="00941C71" w:rsidRDefault="00941C71">
            <w:pPr>
              <w:pStyle w:val="ConsPlusNonformat"/>
              <w:jc w:val="both"/>
            </w:pPr>
            <w:r>
              <w:t xml:space="preserve">          внутренние          </w:t>
            </w:r>
          </w:p>
          <w:p w:rsidR="00941C71" w:rsidRDefault="00941C71">
            <w:pPr>
              <w:pStyle w:val="ConsPlusNonformat"/>
              <w:jc w:val="both"/>
            </w:pPr>
            <w:r>
              <w:t xml:space="preserve">     (город + республика)     </w:t>
            </w:r>
          </w:p>
        </w:tc>
        <w:tc>
          <w:tcPr>
            <w:tcW w:w="1800" w:type="dxa"/>
            <w:tcBorders>
              <w:top w:val="nil"/>
            </w:tcBorders>
          </w:tcPr>
          <w:p w:rsidR="00941C71" w:rsidRDefault="00941C71">
            <w:pPr>
              <w:pStyle w:val="ConsPlusNonformat"/>
              <w:jc w:val="both"/>
            </w:pPr>
            <w:r>
              <w:t xml:space="preserve">      +      </w:t>
            </w:r>
          </w:p>
        </w:tc>
      </w:tr>
    </w:tbl>
    <w:p w:rsidR="00941C71" w:rsidRDefault="00941C71">
      <w:pPr>
        <w:pStyle w:val="ConsPlusNormal"/>
        <w:jc w:val="both"/>
      </w:pPr>
    </w:p>
    <w:p w:rsidR="00941C71" w:rsidRDefault="00941C71">
      <w:pPr>
        <w:pStyle w:val="ConsPlusNormal"/>
        <w:ind w:firstLine="540"/>
        <w:jc w:val="both"/>
      </w:pPr>
      <w:r>
        <w:t>Таким образом, можно говорить о том, что транспортно-географическое положение не только не препятствует социально-экономическому развитию города, но и способно "обслуживать" гораздо большие объемы производства и потребления. Кроме того, выгодное сочетание географических и инфраструктурных факторов может способствовать развитию транспортно-логистических услуг как самостоятельного бизнеса.</w:t>
      </w:r>
    </w:p>
    <w:p w:rsidR="00941C71" w:rsidRDefault="00941C71">
      <w:pPr>
        <w:pStyle w:val="ConsPlusNormal"/>
        <w:jc w:val="both"/>
      </w:pPr>
    </w:p>
    <w:p w:rsidR="00941C71" w:rsidRDefault="00941C71">
      <w:pPr>
        <w:pStyle w:val="ConsPlusNormal"/>
        <w:jc w:val="center"/>
        <w:outlineLvl w:val="3"/>
      </w:pPr>
      <w:r>
        <w:t>1.1.2. Человеческий капитал</w:t>
      </w:r>
    </w:p>
    <w:p w:rsidR="00941C71" w:rsidRDefault="00941C71">
      <w:pPr>
        <w:pStyle w:val="ConsPlusNormal"/>
        <w:jc w:val="center"/>
      </w:pPr>
      <w:r>
        <w:t>и социальная структура общества</w:t>
      </w:r>
    </w:p>
    <w:p w:rsidR="00941C71" w:rsidRDefault="00941C71">
      <w:pPr>
        <w:pStyle w:val="ConsPlusNormal"/>
        <w:jc w:val="both"/>
      </w:pPr>
    </w:p>
    <w:p w:rsidR="00941C71" w:rsidRDefault="00941C71">
      <w:pPr>
        <w:pStyle w:val="ConsPlusNormal"/>
        <w:ind w:firstLine="540"/>
        <w:jc w:val="both"/>
      </w:pPr>
      <w:r>
        <w:t>Население г.о. Нальчик на 1 января 2011 г. составило 265,7 тыс. человек с учетом 4 сельских населенных пунктов, входящих в его состав.</w:t>
      </w:r>
    </w:p>
    <w:p w:rsidR="00941C71" w:rsidRDefault="00941C71">
      <w:pPr>
        <w:pStyle w:val="ConsPlusNormal"/>
        <w:spacing w:before="220"/>
        <w:ind w:firstLine="540"/>
        <w:jc w:val="both"/>
      </w:pPr>
      <w:r>
        <w:t>Нальчик является центром локальной системы расселения "Нальчикская агломерация", в которую входят около 30 населенных пунктов Урванского, Чегемского и Черекского районов, в т.ч. г. Нарткала и г. Чегем, которые расположены в 20-километровой доступности с общим населением 150 тыс. человек. И таким образом, численность населения Нальчика с пригородами составляет порядка 415,7 тыс. жителей, что составляет половину населения Кабардино-Балкарской Республики.</w:t>
      </w:r>
    </w:p>
    <w:p w:rsidR="00941C71" w:rsidRDefault="00941C71">
      <w:pPr>
        <w:pStyle w:val="ConsPlusNormal"/>
        <w:jc w:val="both"/>
      </w:pPr>
    </w:p>
    <w:p w:rsidR="00941C71" w:rsidRDefault="00941C71">
      <w:pPr>
        <w:pStyle w:val="ConsPlusNormal"/>
        <w:jc w:val="center"/>
        <w:outlineLvl w:val="4"/>
      </w:pPr>
      <w:r>
        <w:t>Динамика естественного движения населения</w:t>
      </w:r>
    </w:p>
    <w:p w:rsidR="00941C71" w:rsidRDefault="00941C71">
      <w:pPr>
        <w:pStyle w:val="ConsPlusNormal"/>
        <w:jc w:val="both"/>
      </w:pPr>
    </w:p>
    <w:p w:rsidR="00941C71" w:rsidRDefault="00941C71">
      <w:pPr>
        <w:pStyle w:val="ConsPlusNormal"/>
        <w:ind w:firstLine="540"/>
        <w:jc w:val="both"/>
      </w:pPr>
      <w:r>
        <w:t>В течение 2000-х гг. городское население Нальчика постепенно сокращалось. Причинами этого были естественная убыль (до 2005 г.) и миграционный отток (по всему периоду). К концу 2000-х гг. его численность фактически стабилизировалась на уровне 269 тыс. человек. При этом сельское население городского округа наоборот выросло в 2000 - 2010 гг. на 15%, так же как и население всех пригородных районов (динамика роста двукратно превышает среднерегиональную). Это свидетельствует о явной концентрации населения республики в столице, особенно в частном секторе пригородной зоны.</w:t>
      </w:r>
    </w:p>
    <w:p w:rsidR="00941C71" w:rsidRDefault="00941C71">
      <w:pPr>
        <w:pStyle w:val="ConsPlusNormal"/>
        <w:spacing w:before="220"/>
        <w:ind w:firstLine="540"/>
        <w:jc w:val="both"/>
      </w:pPr>
      <w:r>
        <w:t>Естественное движение населения в г.о. Нальчик в 2000-е гг. имело в целом нисходящий тренд смертности и восходящий тренд рождаемости, что было связано с особенностями половозрастной структуры населения (рис. 2). Для Нальчика, как относительно молодого и урбанизированного города, характерны низкие показатели рождаемости (8 - 11%) и смертности (8 - 10%).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 Естественное движение населения в</w:t>
      </w:r>
    </w:p>
    <w:p w:rsidR="00941C71" w:rsidRDefault="00941C71">
      <w:pPr>
        <w:pStyle w:val="ConsPlusNormal"/>
        <w:jc w:val="center"/>
      </w:pPr>
      <w:r>
        <w:t>г.о. Нальчик в 2002 - 2008 гг., %</w:t>
      </w:r>
    </w:p>
    <w:p w:rsidR="00941C71" w:rsidRDefault="00941C71">
      <w:pPr>
        <w:pStyle w:val="ConsPlusNormal"/>
        <w:jc w:val="both"/>
      </w:pPr>
    </w:p>
    <w:p w:rsidR="00941C71" w:rsidRDefault="00941C71">
      <w:pPr>
        <w:pStyle w:val="ConsPlusNormal"/>
        <w:ind w:firstLine="540"/>
        <w:jc w:val="both"/>
      </w:pPr>
      <w:r>
        <w:t>Источник: Статистический сборник "Города и районы Кабардино-Балкарской Республики" за 2009 г.</w:t>
      </w:r>
    </w:p>
    <w:p w:rsidR="00941C71" w:rsidRDefault="00941C71">
      <w:pPr>
        <w:pStyle w:val="ConsPlusNormal"/>
        <w:jc w:val="both"/>
      </w:pPr>
    </w:p>
    <w:p w:rsidR="00941C71" w:rsidRDefault="00941C71">
      <w:pPr>
        <w:pStyle w:val="ConsPlusNormal"/>
        <w:ind w:firstLine="540"/>
        <w:jc w:val="both"/>
      </w:pPr>
      <w:r>
        <w:t>Средний возраст смерти по городу в 2009 г. составил для мужчин 63 года, для женщин - 75 лет, что на 2 - 3 года выше, чем в среднем по России.</w:t>
      </w:r>
    </w:p>
    <w:p w:rsidR="00941C71" w:rsidRDefault="00941C71">
      <w:pPr>
        <w:pStyle w:val="ConsPlusNormal"/>
        <w:spacing w:before="220"/>
        <w:ind w:firstLine="540"/>
        <w:jc w:val="both"/>
      </w:pPr>
      <w:r>
        <w:t>Структура смертности населения в Нальчике в целом повторяет общероссийскую ситуацию с преобладанием смертности от болезней системы кровообращения (59%) (рис. 3). Отличиями является повышенная доля смертей от новообразований (13%), объясняемая предгорным положением города, и пониженная смертность от внешних причин (7%), что в 1,7 раза ниже, чем в среднем России. Относительно других городов России в Нальчике невелика доля смертей, связанных с социальными патологиями (алкоголизм, наркомания, суициды и т.п.), что связано с ценностными ориентациями общества.</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 Структура смертности населения Нальчика,</w:t>
      </w:r>
    </w:p>
    <w:p w:rsidR="00941C71" w:rsidRDefault="00941C71">
      <w:pPr>
        <w:pStyle w:val="ConsPlusNormal"/>
        <w:jc w:val="center"/>
      </w:pPr>
      <w:r>
        <w:t>Российской Федерации и стран Западной Европы</w:t>
      </w:r>
    </w:p>
    <w:p w:rsidR="00941C71" w:rsidRDefault="00941C71">
      <w:pPr>
        <w:pStyle w:val="ConsPlusNormal"/>
        <w:jc w:val="center"/>
      </w:pPr>
      <w:r>
        <w:t>по основным причинам в середине 2000-х гг.</w:t>
      </w:r>
    </w:p>
    <w:p w:rsidR="00941C71" w:rsidRDefault="00941C71">
      <w:pPr>
        <w:pStyle w:val="ConsPlusNormal"/>
        <w:jc w:val="both"/>
      </w:pPr>
    </w:p>
    <w:p w:rsidR="00941C71" w:rsidRDefault="00941C71">
      <w:pPr>
        <w:pStyle w:val="ConsPlusNormal"/>
        <w:ind w:firstLine="540"/>
        <w:jc w:val="both"/>
      </w:pPr>
      <w:r>
        <w:t>Источник: Доклад о развитии человеческого потенциала в Российской Федерации, ПРООН, 2009; Каббалкстат, 2010</w:t>
      </w:r>
    </w:p>
    <w:p w:rsidR="00941C71" w:rsidRDefault="00941C71">
      <w:pPr>
        <w:pStyle w:val="ConsPlusNormal"/>
        <w:jc w:val="both"/>
      </w:pPr>
    </w:p>
    <w:p w:rsidR="00941C71" w:rsidRDefault="00941C71">
      <w:pPr>
        <w:pStyle w:val="ConsPlusNormal"/>
        <w:jc w:val="center"/>
        <w:outlineLvl w:val="4"/>
      </w:pPr>
      <w:r>
        <w:t>Миграция населения</w:t>
      </w:r>
    </w:p>
    <w:p w:rsidR="00941C71" w:rsidRDefault="00941C71">
      <w:pPr>
        <w:pStyle w:val="ConsPlusNormal"/>
        <w:jc w:val="both"/>
      </w:pPr>
    </w:p>
    <w:p w:rsidR="00941C71" w:rsidRDefault="00941C71">
      <w:pPr>
        <w:pStyle w:val="ConsPlusNormal"/>
        <w:ind w:firstLine="540"/>
        <w:jc w:val="both"/>
      </w:pPr>
      <w:r>
        <w:t>Миграционное движение населения в г.о. Нальчик в 2000-е гг. имело разнонаправленный характер, сходный с другими столицами национальных регионов России. Доминирующей тенденцией был отток населения за пределы республики, который превышал приток в столицу мигрантов из городов и районов Кабардино-Балкарии. Сальдо выбытий и прибытий составляет около 1% от численности населения в год (рис. 4).</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 Миграционное движение населения</w:t>
      </w:r>
    </w:p>
    <w:p w:rsidR="00941C71" w:rsidRDefault="00941C71">
      <w:pPr>
        <w:pStyle w:val="ConsPlusNormal"/>
        <w:jc w:val="center"/>
      </w:pPr>
      <w:r>
        <w:t>в городском округе Нальчик в 2002 - 2008 гг., чел.</w:t>
      </w:r>
    </w:p>
    <w:p w:rsidR="00941C71" w:rsidRDefault="00941C71">
      <w:pPr>
        <w:pStyle w:val="ConsPlusNormal"/>
        <w:jc w:val="both"/>
      </w:pPr>
    </w:p>
    <w:p w:rsidR="00941C71" w:rsidRDefault="00941C71">
      <w:pPr>
        <w:pStyle w:val="ConsPlusNormal"/>
        <w:ind w:left="540"/>
        <w:jc w:val="both"/>
      </w:pPr>
      <w:r>
        <w:t>Источник: Статистический сборник "Города и районы Кабардино-Балкарской Республики" за 2009 г.</w:t>
      </w:r>
    </w:p>
    <w:p w:rsidR="00941C71" w:rsidRDefault="00941C71">
      <w:pPr>
        <w:pStyle w:val="ConsPlusNormal"/>
        <w:jc w:val="both"/>
      </w:pPr>
    </w:p>
    <w:p w:rsidR="00941C71" w:rsidRDefault="00941C71">
      <w:pPr>
        <w:pStyle w:val="ConsPlusNormal"/>
        <w:ind w:firstLine="540"/>
        <w:jc w:val="both"/>
      </w:pPr>
      <w:r>
        <w:t>Следует отметить, что для кабардинцев и балкарцев характерна достаточно низкая миграционная мобильность. Подавляющее число переселений совершается ими в пределах республики, в т.ч. и в направлении из сел в город. Значительную общую убыль дает отток славянского населения за пределы Кабардино-Балкарии. Ежегодные потери славянского населения Нальчика можно оценить в 1,5 - 2 тыс. человек, или 2 - 3% всех славян города. Вполне вероятно, что с 2002 г. (тогда проводилась последняя перепись населения) город покинуло до 15 тыс. славян, или 1/6 их общины.</w:t>
      </w:r>
    </w:p>
    <w:p w:rsidR="00941C71" w:rsidRDefault="00941C71">
      <w:pPr>
        <w:pStyle w:val="ConsPlusNormal"/>
        <w:spacing w:before="220"/>
        <w:ind w:firstLine="540"/>
        <w:jc w:val="both"/>
      </w:pPr>
      <w:r>
        <w:t>Тенденцию усиления двуэтничности населения города нельзя назвать положительной, она не способствует росту миграционной привлекательности Нальчика для мигрантов нетитульных национальностей.</w:t>
      </w:r>
    </w:p>
    <w:p w:rsidR="00941C71" w:rsidRDefault="00941C71">
      <w:pPr>
        <w:pStyle w:val="ConsPlusNormal"/>
        <w:spacing w:before="220"/>
        <w:ind w:firstLine="540"/>
        <w:jc w:val="both"/>
      </w:pPr>
      <w:r>
        <w:lastRenderedPageBreak/>
        <w:t xml:space="preserve">Проведенное в 2006 г. Институтом народнохозяйственного прогнозирования РАН - ведущим российским центром изучения миграций - исследование миграционной привлекательности городов - столиц регионов России привело к следующему заключению: "Русские устремлены на выезд очень сильно, но ограниченные возможности трудоустройства выталкивают и титульное население. Неудовлетворенность городом больше, чем где-либо (29%), и меньше, чем где-либо, респонденты хотят, чтобы их дети жили здесь (25%)" </w:t>
      </w:r>
      <w:hyperlink w:anchor="P302" w:history="1">
        <w:r>
          <w:rPr>
            <w:color w:val="0000FF"/>
          </w:rPr>
          <w:t>&lt;1&gt;</w:t>
        </w:r>
      </w:hyperlink>
    </w:p>
    <w:p w:rsidR="00941C71" w:rsidRDefault="00941C71">
      <w:pPr>
        <w:pStyle w:val="ConsPlusNormal"/>
        <w:spacing w:before="220"/>
        <w:jc w:val="both"/>
      </w:pPr>
      <w:r>
        <w:t>- - - - - - - - - - - - - - - - - - - - - - - - - -</w:t>
      </w:r>
    </w:p>
    <w:p w:rsidR="00941C71" w:rsidRDefault="00941C71">
      <w:pPr>
        <w:pStyle w:val="ConsPlusNormal"/>
        <w:spacing w:before="220"/>
        <w:ind w:firstLine="540"/>
        <w:jc w:val="both"/>
      </w:pPr>
      <w:bookmarkStart w:id="6" w:name="P302"/>
      <w:bookmarkEnd w:id="6"/>
      <w:r>
        <w:t>&lt;1&gt; Ж.А. Зайончковская, Н.Н. Ноздрина. Миграционная подвижность населения России и ее территориальная дифференциация (по результатам обследования в 10 городах)/ "Демографические перспективы России", Материалы Международной научно-практической конференции "Демографическое будущее России: проблемы и пути решения" (Москва, 19 - 21 сентября 2008 г.), с. 397 - 402.</w:t>
      </w:r>
    </w:p>
    <w:p w:rsidR="00941C71" w:rsidRDefault="00941C71">
      <w:pPr>
        <w:pStyle w:val="ConsPlusNormal"/>
        <w:spacing w:before="220"/>
        <w:ind w:firstLine="540"/>
        <w:jc w:val="both"/>
      </w:pPr>
      <w:r>
        <w:t>Всего опрошено 3200 респондентов в возрасте от 18 до 49 лет по 320 человек в каждом городе.</w:t>
      </w:r>
    </w:p>
    <w:p w:rsidR="00941C71" w:rsidRDefault="00941C71">
      <w:pPr>
        <w:pStyle w:val="ConsPlusNormal"/>
        <w:jc w:val="both"/>
      </w:pPr>
    </w:p>
    <w:p w:rsidR="00941C71" w:rsidRDefault="00941C71">
      <w:pPr>
        <w:pStyle w:val="ConsPlusNormal"/>
        <w:ind w:firstLine="540"/>
        <w:jc w:val="both"/>
      </w:pPr>
      <w:r>
        <w:t xml:space="preserve">Однако другое исследование ИНП РАН отмечает, что Кабардино-Балкария имеет минимальную среди всех регионов России среднюю дальность миграций, что является отражением низкой миграционной активности населения и срединного положения республики на Северном Кавказе </w:t>
      </w:r>
      <w:hyperlink w:anchor="P307" w:history="1">
        <w:r>
          <w:rPr>
            <w:color w:val="0000FF"/>
          </w:rPr>
          <w:t>&lt;2&gt;</w:t>
        </w:r>
      </w:hyperlink>
      <w:r>
        <w:t>.</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7" w:name="P307"/>
      <w:bookmarkEnd w:id="7"/>
      <w:r>
        <w:t>&lt;2&gt; Мкртчян Н.В., Карачурина Л.Б. Дальность межрайонной миграции в России: тенденции и современная ситуация. Научные труды: Институт народнохозяйственного прогнозирования РАН / гл. ред. А.Г. Коровкин.-М.: МАКС Пресс, 2004, с. 488 - 504.</w:t>
      </w:r>
    </w:p>
    <w:p w:rsidR="00941C71" w:rsidRDefault="00941C71">
      <w:pPr>
        <w:pStyle w:val="ConsPlusNormal"/>
        <w:jc w:val="both"/>
      </w:pPr>
    </w:p>
    <w:p w:rsidR="00941C71" w:rsidRDefault="00941C71">
      <w:pPr>
        <w:pStyle w:val="ConsPlusNormal"/>
        <w:ind w:firstLine="540"/>
        <w:jc w:val="both"/>
      </w:pPr>
      <w:r>
        <w:t>Таким образом, миграционный потенциал г.о. Нальчик можно оценить в 50 - 100 тыс. человек до 2030 г., который в основном будет обеспечен за счет миграции представителей титульных национальностей из других территорий Кабардино-Балкарии.</w:t>
      </w:r>
    </w:p>
    <w:p w:rsidR="00941C71" w:rsidRDefault="00941C71">
      <w:pPr>
        <w:pStyle w:val="ConsPlusNormal"/>
        <w:spacing w:before="220"/>
        <w:ind w:firstLine="540"/>
        <w:jc w:val="both"/>
      </w:pPr>
      <w:r>
        <w:t>Анализ возрастной структуры миграции населения свидетельствует о том, что в 2000-х гг. наиболее миграционно активным является население в возрасте от 15 до 35 лет (составляет 60% всего миграционного потока) (рис. 5). Основной миграционный поток создают выпускники вузов.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 Миграционный поток и сальдо</w:t>
      </w:r>
    </w:p>
    <w:p w:rsidR="00941C71" w:rsidRDefault="00941C71">
      <w:pPr>
        <w:pStyle w:val="ConsPlusNormal"/>
        <w:jc w:val="center"/>
      </w:pPr>
      <w:r>
        <w:t>в городском округе Нальчик в 2009 гг.</w:t>
      </w:r>
    </w:p>
    <w:p w:rsidR="00941C71" w:rsidRDefault="00941C71">
      <w:pPr>
        <w:pStyle w:val="ConsPlusNormal"/>
        <w:jc w:val="center"/>
      </w:pPr>
      <w:r>
        <w:t>по пятилетним возрастным группам, %</w:t>
      </w:r>
    </w:p>
    <w:p w:rsidR="00941C71" w:rsidRDefault="00941C71">
      <w:pPr>
        <w:pStyle w:val="ConsPlusNormal"/>
        <w:jc w:val="both"/>
      </w:pPr>
    </w:p>
    <w:p w:rsidR="00941C71" w:rsidRDefault="00941C71">
      <w:pPr>
        <w:pStyle w:val="ConsPlusNormal"/>
        <w:ind w:left="540"/>
        <w:jc w:val="both"/>
      </w:pPr>
      <w:r>
        <w:t>Источник: расчет ООО "Финансовый и организационный консалтинг" по данным Каббалкстат за 2009 г.</w:t>
      </w:r>
    </w:p>
    <w:p w:rsidR="00941C71" w:rsidRDefault="00941C71">
      <w:pPr>
        <w:pStyle w:val="ConsPlusNormal"/>
        <w:jc w:val="both"/>
      </w:pPr>
    </w:p>
    <w:p w:rsidR="00941C71" w:rsidRDefault="00941C71">
      <w:pPr>
        <w:pStyle w:val="ConsPlusNormal"/>
        <w:ind w:firstLine="540"/>
        <w:jc w:val="both"/>
      </w:pPr>
      <w:r>
        <w:t>При этом для уроженцев Нальчика не характерно возвращение в город после обучения в вузах других регионов России. Об этом свидетельствует, в частности, то, что миграционный отток населения в возрасте 16 - 18 лет в 2004 году не выразился явным притоком мигрантов в возрасте 21 - 23 лет в 2009 году. Более того, если в 2004 г. миграция абитуриентов из сельской местности в г.о. Нальчик превышала отток за пределы города и формировала положительное сальдо миграции, то в 2009 г. миграционный отток был характерен именно для 16 - 18-летних (рис. 6). Таким образом, сейчас город скорее отдает своих абитуриентов за пределы республики, чем привлекает на учебу, теряя позиции регионального образовательного центра.</w:t>
      </w:r>
    </w:p>
    <w:p w:rsidR="00941C71" w:rsidRDefault="00941C71">
      <w:pPr>
        <w:pStyle w:val="ConsPlusNormal"/>
        <w:spacing w:before="220"/>
        <w:ind w:firstLine="540"/>
        <w:jc w:val="both"/>
      </w:pPr>
      <w:r>
        <w:t xml:space="preserve">Данная ситуация объясняется еще и тем, что выезд нальчан за пределы республики </w:t>
      </w:r>
      <w:r>
        <w:lastRenderedPageBreak/>
        <w:t>сопровождается в дальнейшем эмиграцией из города (особенно для представителей славянских национальностей). При этом молодежь из сельских районов Кабардино-Балкарии, получив образование в учебных заведениях города, возвращается к прежнему месту жительства.</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6. Сальдо миграции в городском округе Нальчик</w:t>
      </w:r>
    </w:p>
    <w:p w:rsidR="00941C71" w:rsidRDefault="00941C71">
      <w:pPr>
        <w:pStyle w:val="ConsPlusNormal"/>
        <w:jc w:val="center"/>
      </w:pPr>
      <w:r>
        <w:t>в 2004 г. и 2009 г. по пятилетним возрастным группам, чел.</w:t>
      </w:r>
    </w:p>
    <w:p w:rsidR="00941C71" w:rsidRDefault="00941C71">
      <w:pPr>
        <w:pStyle w:val="ConsPlusNormal"/>
        <w:jc w:val="both"/>
      </w:pPr>
    </w:p>
    <w:p w:rsidR="00941C71" w:rsidRDefault="00941C71">
      <w:pPr>
        <w:pStyle w:val="ConsPlusNormal"/>
        <w:ind w:left="540"/>
        <w:jc w:val="both"/>
      </w:pPr>
      <w:r>
        <w:t>Источник: расчет ООО "Финансовый и организационный консалтинг" по данным Каббалкстат. 2010 г.</w:t>
      </w:r>
    </w:p>
    <w:p w:rsidR="00941C71" w:rsidRDefault="00941C71">
      <w:pPr>
        <w:pStyle w:val="ConsPlusNormal"/>
        <w:jc w:val="both"/>
      </w:pPr>
    </w:p>
    <w:p w:rsidR="00941C71" w:rsidRDefault="00941C71">
      <w:pPr>
        <w:pStyle w:val="ConsPlusNormal"/>
        <w:ind w:firstLine="540"/>
        <w:jc w:val="both"/>
      </w:pPr>
      <w:r>
        <w:t>Гендерная специфика миграционного движения заключается в том, что отток мужского населения города более выражен и превышает на 15% отток женского населения. Особенно среди мужчин в возрасте 25 - 29 лет, т.е. в наиболее благоприятных для развития возрастах.</w:t>
      </w:r>
    </w:p>
    <w:p w:rsidR="00941C71" w:rsidRDefault="00941C71">
      <w:pPr>
        <w:pStyle w:val="ConsPlusNormal"/>
        <w:jc w:val="both"/>
      </w:pPr>
    </w:p>
    <w:p w:rsidR="00941C71" w:rsidRDefault="00941C71">
      <w:pPr>
        <w:pStyle w:val="ConsPlusNormal"/>
        <w:jc w:val="center"/>
        <w:outlineLvl w:val="4"/>
      </w:pPr>
      <w:r>
        <w:t>Образовательный уровень населения</w:t>
      </w:r>
    </w:p>
    <w:p w:rsidR="00941C71" w:rsidRDefault="00941C71">
      <w:pPr>
        <w:pStyle w:val="ConsPlusNormal"/>
        <w:jc w:val="both"/>
      </w:pPr>
    </w:p>
    <w:p w:rsidR="00941C71" w:rsidRDefault="00941C71">
      <w:pPr>
        <w:pStyle w:val="ConsPlusNormal"/>
        <w:ind w:firstLine="540"/>
        <w:jc w:val="both"/>
      </w:pPr>
      <w:r>
        <w:t>Уровень образования населения Нальчика свидетельствует о достаточно высоком образовательном потенциале города (рис. 7). По данным переписи населения 2002 года:</w:t>
      </w:r>
    </w:p>
    <w:p w:rsidR="00941C71" w:rsidRDefault="00941C71">
      <w:pPr>
        <w:pStyle w:val="ConsPlusNormal"/>
        <w:spacing w:before="220"/>
        <w:ind w:firstLine="540"/>
        <w:jc w:val="both"/>
      </w:pPr>
      <w:r>
        <w:t>- лица с высшим и неполным высшим образованием составляли около 30% от численности населения города, что превышает среднероссийский уровень в 1,5 раза;</w:t>
      </w:r>
    </w:p>
    <w:p w:rsidR="00941C71" w:rsidRDefault="00941C71">
      <w:pPr>
        <w:pStyle w:val="ConsPlusNormal"/>
        <w:spacing w:before="220"/>
        <w:ind w:firstLine="540"/>
        <w:jc w:val="both"/>
      </w:pPr>
      <w:r>
        <w:t>- лица со средним профессиональным образованием составляли 37% от численности населения города, что сравнимо с уровнем городов-миллионеров;</w:t>
      </w:r>
    </w:p>
    <w:p w:rsidR="00941C71" w:rsidRDefault="00941C71">
      <w:pPr>
        <w:pStyle w:val="ConsPlusNormal"/>
        <w:spacing w:before="220"/>
        <w:ind w:firstLine="540"/>
        <w:jc w:val="both"/>
      </w:pPr>
      <w:r>
        <w:t>- лица с низким уровнем образования (начальное и основное образование, без образования) составляли 12% от численности населения города, что почти в 2 раза ниже, чем в среднем по стране;</w:t>
      </w:r>
    </w:p>
    <w:p w:rsidR="00941C71" w:rsidRDefault="00941C71">
      <w:pPr>
        <w:pStyle w:val="ConsPlusNormal"/>
        <w:spacing w:before="220"/>
        <w:ind w:firstLine="540"/>
        <w:jc w:val="both"/>
      </w:pPr>
      <w:r>
        <w:t>- лица, имеющие ученую степень, составляли 0,7% от численности населения города (около 1,5 тыс. человек) при среднероссийском показателе 0,3%.</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7. Образовательная структура населения</w:t>
      </w:r>
    </w:p>
    <w:p w:rsidR="00941C71" w:rsidRDefault="00941C71">
      <w:pPr>
        <w:pStyle w:val="ConsPlusNormal"/>
        <w:jc w:val="center"/>
      </w:pPr>
      <w:r>
        <w:t>старше 15 лет г.о. Нальчик и Российской Федерации</w:t>
      </w:r>
    </w:p>
    <w:p w:rsidR="00941C71" w:rsidRDefault="00941C71">
      <w:pPr>
        <w:pStyle w:val="ConsPlusNormal"/>
        <w:jc w:val="center"/>
      </w:pPr>
      <w:r>
        <w:t>(по данным переписи 2002 г.)</w:t>
      </w:r>
    </w:p>
    <w:p w:rsidR="00941C71" w:rsidRDefault="00941C71">
      <w:pPr>
        <w:pStyle w:val="ConsPlusNormal"/>
        <w:jc w:val="both"/>
      </w:pPr>
    </w:p>
    <w:p w:rsidR="00941C71" w:rsidRDefault="00941C71">
      <w:pPr>
        <w:pStyle w:val="ConsPlusNormal"/>
        <w:ind w:firstLine="540"/>
        <w:jc w:val="both"/>
      </w:pPr>
      <w:r>
        <w:t>Источник: Итоги Всероссийской переписи населения 2002 г., том 3 "Образование", М.: Росстат, 2004; Население г.о. Нальчик и подчиненных его администрации населенных пунктов по полу и уровню образования по переписи 2002 г. Таблица 11 с. Нальчик: Каббалкстат, 2010 г.</w:t>
      </w:r>
    </w:p>
    <w:p w:rsidR="00941C71" w:rsidRDefault="00941C71">
      <w:pPr>
        <w:pStyle w:val="ConsPlusNormal"/>
        <w:jc w:val="both"/>
      </w:pPr>
    </w:p>
    <w:p w:rsidR="00941C71" w:rsidRDefault="00941C71">
      <w:pPr>
        <w:pStyle w:val="ConsPlusNormal"/>
        <w:ind w:firstLine="540"/>
        <w:jc w:val="both"/>
      </w:pPr>
      <w:r>
        <w:t>Ежегодно в середине второй половины 2000-х гг. вузы города выпускали до 5 - 6 тыс. чел, что позволяло увеличивать долю лиц с высшим образованием на 1% ежегодно. По экспертным оценкам, в 2010 г. 33 - 35% жителей Нальчика старше 15 лет имеют оконченное высшее образование. Вместе с тем качество высшего образования, а также соответствие номенклатуры и количества выпускаемых специалистов потребностям реальной экономики вызывает множество вопросов. Причем эти проблемы характерны не только для Нальчика, они актуальны в масштабах всей страны.</w:t>
      </w:r>
    </w:p>
    <w:p w:rsidR="00941C71" w:rsidRDefault="00941C71">
      <w:pPr>
        <w:pStyle w:val="ConsPlusNormal"/>
        <w:jc w:val="both"/>
      </w:pPr>
    </w:p>
    <w:p w:rsidR="00941C71" w:rsidRDefault="00941C71">
      <w:pPr>
        <w:pStyle w:val="ConsPlusNormal"/>
        <w:jc w:val="center"/>
        <w:outlineLvl w:val="4"/>
      </w:pPr>
      <w:r>
        <w:t>Половозрастной состав населения</w:t>
      </w:r>
    </w:p>
    <w:p w:rsidR="00941C71" w:rsidRDefault="00941C71">
      <w:pPr>
        <w:pStyle w:val="ConsPlusNormal"/>
        <w:jc w:val="both"/>
      </w:pPr>
    </w:p>
    <w:p w:rsidR="00941C71" w:rsidRDefault="00941C71">
      <w:pPr>
        <w:pStyle w:val="ConsPlusNormal"/>
        <w:ind w:firstLine="540"/>
        <w:jc w:val="both"/>
      </w:pPr>
      <w:r>
        <w:t>Половозрастная структура населения г.о. Нальчик (рис. 8) имеет следующие характеристики и особенности:</w:t>
      </w:r>
    </w:p>
    <w:p w:rsidR="00941C71" w:rsidRDefault="00941C71">
      <w:pPr>
        <w:pStyle w:val="ConsPlusNormal"/>
        <w:spacing w:before="220"/>
        <w:ind w:firstLine="540"/>
        <w:jc w:val="both"/>
      </w:pPr>
      <w:r>
        <w:lastRenderedPageBreak/>
        <w:t>- на 1000 мужчин приходится 1212 женщин, что близко к среднероссийскому уровню;</w:t>
      </w:r>
    </w:p>
    <w:p w:rsidR="00941C71" w:rsidRDefault="00941C71">
      <w:pPr>
        <w:pStyle w:val="ConsPlusNormal"/>
        <w:spacing w:before="220"/>
        <w:ind w:firstLine="540"/>
        <w:jc w:val="both"/>
      </w:pPr>
      <w:r>
        <w:t>- основные возрастные группы младше трудоспособного/в трудоспособном/старше трудоспособного возраста имеют следующее соотношение 13,3%/68,7%/18,0%, что свидетельствует о пониженной доле детей и повышенной доле лиц в трудоспособном возрасте в сравнении со среднероссийскими показателями;</w:t>
      </w:r>
    </w:p>
    <w:p w:rsidR="00941C71" w:rsidRDefault="00941C71">
      <w:pPr>
        <w:pStyle w:val="ConsPlusNormal"/>
        <w:spacing w:before="220"/>
        <w:ind w:firstLine="540"/>
        <w:jc w:val="both"/>
      </w:pPr>
      <w:r>
        <w:t>- наиболее многочисленным является поколение 20-летних (уроженцев 1980-х гг.), что свидетельствует о наличии качественного демографического и трудового резерва;</w:t>
      </w:r>
    </w:p>
    <w:p w:rsidR="00941C71" w:rsidRDefault="00941C71">
      <w:pPr>
        <w:pStyle w:val="ConsPlusNormal"/>
        <w:spacing w:before="220"/>
        <w:ind w:firstLine="540"/>
        <w:jc w:val="both"/>
      </w:pPr>
      <w:r>
        <w:t>- поколение, рожденное в 2000-е гг., в 2 - 2,5 раза меньше поколений своих родителей, рожденных во второй половине 1970-х - начале 1980-х гг., что свидетельствует о выраженном суженном воспроизводстве населения и завершении перехода к малодетной семье;</w:t>
      </w:r>
    </w:p>
    <w:p w:rsidR="00941C71" w:rsidRDefault="00941C71">
      <w:pPr>
        <w:pStyle w:val="ConsPlusNormal"/>
        <w:spacing w:before="220"/>
        <w:ind w:firstLine="540"/>
        <w:jc w:val="both"/>
      </w:pPr>
      <w:r>
        <w:t>- население предпенсионного возраста (женщины 50 - 54 лет, мужчины 55 - 59 лет) составляет 20 тыс. чел., тогда как численность когорты 10 - 14-летних (население, которое в ближайшие 5 лет должно выйти на рынок труда) составляет 14 тыс. человек, т.е. в 1,5 раза меньше;</w:t>
      </w:r>
    </w:p>
    <w:p w:rsidR="00941C71" w:rsidRDefault="00941C71">
      <w:pPr>
        <w:pStyle w:val="ConsPlusNormal"/>
        <w:spacing w:before="220"/>
        <w:ind w:firstLine="540"/>
        <w:jc w:val="both"/>
      </w:pPr>
      <w:r>
        <w:t>- даже без учета миграции трудоспособного населения в ближайшие 15 лет численность населения в трудоспособных возрастах сократится на 26 тыс. человек, или 13%.</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8. Половозрастной состав населения</w:t>
      </w:r>
    </w:p>
    <w:p w:rsidR="00941C71" w:rsidRDefault="00941C71">
      <w:pPr>
        <w:pStyle w:val="ConsPlusNormal"/>
        <w:jc w:val="center"/>
      </w:pPr>
      <w:r>
        <w:t>г.о. Нальчик на 01.01.2009, чел.</w:t>
      </w:r>
    </w:p>
    <w:p w:rsidR="00941C71" w:rsidRDefault="00941C71">
      <w:pPr>
        <w:pStyle w:val="ConsPlusNormal"/>
        <w:jc w:val="both"/>
      </w:pPr>
    </w:p>
    <w:p w:rsidR="00941C71" w:rsidRDefault="00941C71">
      <w:pPr>
        <w:pStyle w:val="ConsPlusNormal"/>
        <w:ind w:firstLine="540"/>
        <w:jc w:val="both"/>
      </w:pPr>
      <w:r>
        <w:t>Источник: Каббалкстат, 2010</w:t>
      </w:r>
    </w:p>
    <w:p w:rsidR="00941C71" w:rsidRDefault="00941C71">
      <w:pPr>
        <w:pStyle w:val="ConsPlusNormal"/>
        <w:jc w:val="both"/>
      </w:pPr>
    </w:p>
    <w:p w:rsidR="00941C71" w:rsidRDefault="00941C71">
      <w:pPr>
        <w:pStyle w:val="ConsPlusNormal"/>
        <w:jc w:val="center"/>
        <w:outlineLvl w:val="4"/>
      </w:pPr>
      <w:r>
        <w:t>Социальная стратификация общества</w:t>
      </w:r>
    </w:p>
    <w:p w:rsidR="00941C71" w:rsidRDefault="00941C71">
      <w:pPr>
        <w:pStyle w:val="ConsPlusNormal"/>
        <w:jc w:val="both"/>
      </w:pPr>
    </w:p>
    <w:p w:rsidR="00941C71" w:rsidRDefault="00941C71">
      <w:pPr>
        <w:pStyle w:val="ConsPlusNormal"/>
        <w:ind w:firstLine="540"/>
        <w:jc w:val="both"/>
      </w:pPr>
      <w:r>
        <w:t>Социальная структура населения г.о. Нальчик в целом отражает общую социально-экономическую ситуацию на Северном Кавказе и в Кабардино-Балкарской Республике, являясь индикатором происходящих в последнее время социально-экономических трансформаций, вызванных кризисом. Это находит отражение в распределении населения по уровням доходов, социальном расслоении общества.</w:t>
      </w:r>
    </w:p>
    <w:p w:rsidR="00941C71" w:rsidRDefault="00941C71">
      <w:pPr>
        <w:pStyle w:val="ConsPlusNormal"/>
        <w:spacing w:before="220"/>
        <w:ind w:firstLine="540"/>
        <w:jc w:val="both"/>
      </w:pPr>
      <w:r>
        <w:t>Современная структура общества г.о. Нальчик по уровню экономического благосостояния значительно отличается от общероссийской, причем в худшую сторону. Социально-экономический профиль населения формирует пять основных групп (рис. 9):</w:t>
      </w:r>
    </w:p>
    <w:p w:rsidR="00941C71" w:rsidRDefault="00941C71">
      <w:pPr>
        <w:pStyle w:val="ConsPlusNormal"/>
        <w:spacing w:before="220"/>
        <w:ind w:firstLine="540"/>
        <w:jc w:val="both"/>
      </w:pPr>
      <w:r>
        <w:t>- граждане, фактически находящиеся в экстремальных условиях существования;</w:t>
      </w:r>
    </w:p>
    <w:p w:rsidR="00941C71" w:rsidRDefault="00941C71">
      <w:pPr>
        <w:pStyle w:val="ConsPlusNormal"/>
        <w:spacing w:before="220"/>
        <w:ind w:firstLine="540"/>
        <w:jc w:val="both"/>
      </w:pPr>
      <w:r>
        <w:t>- люди с доходами, близкими к прожиточному минимуму;</w:t>
      </w:r>
    </w:p>
    <w:p w:rsidR="00941C71" w:rsidRDefault="00941C71">
      <w:pPr>
        <w:pStyle w:val="ConsPlusNormal"/>
        <w:spacing w:before="220"/>
        <w:ind w:firstLine="540"/>
        <w:jc w:val="both"/>
      </w:pPr>
      <w:r>
        <w:t>- население, которое условно можно отнести к среднему классу;</w:t>
      </w:r>
    </w:p>
    <w:p w:rsidR="00941C71" w:rsidRDefault="00941C71">
      <w:pPr>
        <w:pStyle w:val="ConsPlusNormal"/>
        <w:spacing w:before="220"/>
        <w:ind w:firstLine="540"/>
        <w:jc w:val="both"/>
      </w:pPr>
      <w:r>
        <w:t>- экономически благополучное население, которое может покупать практически любые товары и услуги;</w:t>
      </w:r>
    </w:p>
    <w:p w:rsidR="00941C71" w:rsidRDefault="00941C71">
      <w:pPr>
        <w:pStyle w:val="ConsPlusNormal"/>
        <w:spacing w:before="220"/>
        <w:ind w:firstLine="540"/>
        <w:jc w:val="both"/>
      </w:pPr>
      <w:r>
        <w:t>- экономическая элита.</w:t>
      </w:r>
    </w:p>
    <w:p w:rsidR="00941C71" w:rsidRDefault="00941C71">
      <w:pPr>
        <w:pStyle w:val="ConsPlusNormal"/>
        <w:spacing w:before="220"/>
        <w:ind w:firstLine="540"/>
        <w:jc w:val="both"/>
      </w:pPr>
      <w:r>
        <w:t>Главное отличие Нальчика в том, что здесь налицо значительная поляризация общества по уровню жизни. Ухудшение положения базового и нижнего слоев может поставить под угрозу социальную стабильность общества и в самой столице, и в республике в целом.</w:t>
      </w:r>
    </w:p>
    <w:p w:rsidR="00941C71" w:rsidRDefault="00941C71">
      <w:pPr>
        <w:pStyle w:val="ConsPlusNormal"/>
        <w:spacing w:before="220"/>
        <w:ind w:firstLine="540"/>
        <w:jc w:val="both"/>
      </w:pPr>
      <w:r>
        <w:t xml:space="preserve">По экспертным оценкам, только десятая часть населения может быть условно отнесена к </w:t>
      </w:r>
      <w:r>
        <w:lastRenderedPageBreak/>
        <w:t>среднему классу, а около 86% населения заняты борьбой за выживание.</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9. Социальная стратификация населения</w:t>
      </w:r>
    </w:p>
    <w:p w:rsidR="00941C71" w:rsidRDefault="00941C71">
      <w:pPr>
        <w:pStyle w:val="ConsPlusNormal"/>
        <w:jc w:val="center"/>
      </w:pPr>
      <w:r>
        <w:t>Нальчика и РФ в 2009 г., %</w:t>
      </w:r>
    </w:p>
    <w:p w:rsidR="00941C71" w:rsidRDefault="00941C71">
      <w:pPr>
        <w:pStyle w:val="ConsPlusNormal"/>
        <w:jc w:val="both"/>
      </w:pPr>
    </w:p>
    <w:p w:rsidR="00941C71" w:rsidRDefault="00941C71">
      <w:pPr>
        <w:pStyle w:val="ConsPlusNormal"/>
        <w:ind w:firstLine="540"/>
        <w:jc w:val="both"/>
      </w:pPr>
      <w:r>
        <w:t>Слой общества, занимающий по социальной шкале среднее положение ("средний класс"), является основой среднего слоя общества в западном понимании этого термина. Однако большинство его представителей не обладают ни обеспечивающим личную независимость капиталом, ни уровнем профессионализма, отвечающим требованиям постиндустриального общества, ни высоким социальным престижем. К тому же пока этот слой слишком малочислен, чтобы служить гарантом социальной стабильности в городе и регионе. И все же он является социальной опорой и главной движущей силой реформ.</w:t>
      </w:r>
    </w:p>
    <w:p w:rsidR="00941C71" w:rsidRDefault="00941C71">
      <w:pPr>
        <w:pStyle w:val="ConsPlusNormal"/>
        <w:spacing w:before="220"/>
        <w:ind w:firstLine="540"/>
        <w:jc w:val="both"/>
      </w:pPr>
      <w:r>
        <w:t>Роль его определяется высоким профессионально-квалификационным потенциалом, способностью адаптироваться к изменяющимся условиям, активным участием в преобразовании общественных институтов, относительно благоприятным материальным положением, заинтересованностью в продолжении реформ.</w:t>
      </w:r>
    </w:p>
    <w:p w:rsidR="00941C71" w:rsidRDefault="00941C71">
      <w:pPr>
        <w:pStyle w:val="ConsPlusNormal"/>
        <w:spacing w:before="220"/>
        <w:ind w:firstLine="540"/>
        <w:jc w:val="both"/>
      </w:pPr>
      <w:r>
        <w:t>Основные усилия очень массивного базового слоя направлены не на преобразование действительности в соответствии с собственными интересами, а на адаптацию к тем изменениям, которые происходят по инициативе других, часто на поиск путей выживания. Избираемые ими способы адаптации оказывают большое влияние на ход процессов трансформации.</w:t>
      </w:r>
    </w:p>
    <w:p w:rsidR="00941C71" w:rsidRDefault="00941C71">
      <w:pPr>
        <w:pStyle w:val="ConsPlusNormal"/>
        <w:spacing w:before="220"/>
        <w:ind w:firstLine="540"/>
        <w:jc w:val="both"/>
      </w:pPr>
      <w:r>
        <w:t>Нижний слой выступает, скорее, жертвой, чем активным участником инноваций. Отличительные черты его представителей - низкий деятельный потенциал, неспособность адаптироваться к жестким социально-экономическим условиям переходного периода. В основном этот слой состоит из пожилых, малообразованных, не очень здоровых людей, безработных, беженцев.</w:t>
      </w:r>
    </w:p>
    <w:p w:rsidR="00941C71" w:rsidRDefault="00941C71">
      <w:pPr>
        <w:pStyle w:val="ConsPlusNormal"/>
        <w:spacing w:before="220"/>
        <w:ind w:firstLine="540"/>
        <w:jc w:val="both"/>
      </w:pPr>
      <w:r>
        <w:t>Главной характеристикой "социального дна" служит его изолированность от институтов большого общества, компенсируемая включенностью в специфически криминальные и полукриминальные институты. Отсюда - замкнутость, десоциализация, утрата навыков общественной жизни.</w:t>
      </w:r>
    </w:p>
    <w:p w:rsidR="00941C71" w:rsidRDefault="00941C71">
      <w:pPr>
        <w:pStyle w:val="ConsPlusNormal"/>
        <w:spacing w:before="220"/>
        <w:ind w:firstLine="540"/>
        <w:jc w:val="both"/>
      </w:pPr>
      <w:r>
        <w:t>Таким образом, согласно официальным данным, более 86% жителей Нальчика существуют в критическом режиме, а благоприятные изменения затрагивают довольно незначительную часть населения. Вместе с этим, реальный уровень доходов населения города и, соответственно, стратификация общества по этому принципу несколько иная. По оценкам экспертов, около половины населения имеет доходы ниже или соответствующие прожиточному минимуму, а доля экономически благополучных граждан составляет около 10% от численности населения. Горожане, отличающиеся значительной деловой и предпринимательской активностью, уверены, что скрывать или занижать свои доходы, "быть в тени" выгоднее. Поэтому многие предпочитают быть официально безработными и вести неофициальную трудовую деятельность. Особенно велика их доля в сельских поселениях городского округа.</w:t>
      </w:r>
    </w:p>
    <w:p w:rsidR="00941C71" w:rsidRDefault="00941C71">
      <w:pPr>
        <w:pStyle w:val="ConsPlusNormal"/>
        <w:spacing w:before="220"/>
        <w:ind w:firstLine="540"/>
        <w:jc w:val="both"/>
      </w:pPr>
      <w:r>
        <w:t>Несоответствие официальной и реальной картины социально-экономического расслоения общества косвенно подтверждают и данные социологических исследований. По результатам социологических опросов, проводимых сотрудниками Института гуманитарных исследований Правительства КБР и Кабардино-Балкарского научного центра Российской академии наук, около 4% жителей города полностью удовлетворены своей жизнью, приблизительно 30% - в основном удовлетворены, 45% - в основном не удовлетворены и лишь 21% - не удовлетворены полностью. Более половины респондентов считают, что экономическое положение в Кабардино-Балкарской Республике лучше, чем в других субъектах Российской Федерации, 28,5% - "такое же, как и по всей стране" и лишь десятая часть считает, что хуже.</w:t>
      </w:r>
    </w:p>
    <w:p w:rsidR="00941C71" w:rsidRDefault="00941C71">
      <w:pPr>
        <w:pStyle w:val="ConsPlusNormal"/>
        <w:spacing w:before="220"/>
        <w:ind w:firstLine="540"/>
        <w:jc w:val="both"/>
      </w:pPr>
      <w:r>
        <w:lastRenderedPageBreak/>
        <w:t>Влияние социальной стратификации на конкурентоспособность города связано, прежде всего, с тем, что различные социальные группы по-разному способны адаптироваться к изменениям и участвовать в социально-инновационной деятельности: чем хуже жизненные условия, тем вероятнее неспособность адаптироваться к социально-экономической трансформации.</w:t>
      </w:r>
    </w:p>
    <w:p w:rsidR="00941C71" w:rsidRDefault="00941C71">
      <w:pPr>
        <w:pStyle w:val="ConsPlusNormal"/>
        <w:jc w:val="both"/>
      </w:pPr>
    </w:p>
    <w:p w:rsidR="00941C71" w:rsidRDefault="00941C71">
      <w:pPr>
        <w:pStyle w:val="ConsPlusNormal"/>
        <w:jc w:val="center"/>
        <w:outlineLvl w:val="3"/>
      </w:pPr>
      <w:r>
        <w:t>1.1.3. Культура и традиции</w:t>
      </w:r>
    </w:p>
    <w:p w:rsidR="00941C71" w:rsidRDefault="00941C71">
      <w:pPr>
        <w:pStyle w:val="ConsPlusNormal"/>
        <w:jc w:val="both"/>
      </w:pPr>
    </w:p>
    <w:p w:rsidR="00941C71" w:rsidRDefault="00941C71">
      <w:pPr>
        <w:pStyle w:val="ConsPlusNormal"/>
        <w:jc w:val="center"/>
        <w:outlineLvl w:val="4"/>
      </w:pPr>
      <w:r>
        <w:t>Ценностные ориентации населения</w:t>
      </w:r>
    </w:p>
    <w:p w:rsidR="00941C71" w:rsidRDefault="00941C71">
      <w:pPr>
        <w:pStyle w:val="ConsPlusNormal"/>
        <w:jc w:val="both"/>
      </w:pPr>
    </w:p>
    <w:p w:rsidR="00941C71" w:rsidRDefault="00941C71">
      <w:pPr>
        <w:pStyle w:val="ConsPlusNormal"/>
        <w:ind w:firstLine="540"/>
        <w:jc w:val="both"/>
      </w:pPr>
      <w:r>
        <w:t>Значение культурных и ценностных установок, ориентиров и стереотипов жителей г.о. Нальчик оказывает существенное влияние на современную социально-экономическую ситуацию в городе и перспективы ее изменения.</w:t>
      </w:r>
    </w:p>
    <w:p w:rsidR="00941C71" w:rsidRDefault="00941C71">
      <w:pPr>
        <w:pStyle w:val="ConsPlusNormal"/>
        <w:spacing w:before="220"/>
        <w:ind w:firstLine="540"/>
        <w:jc w:val="both"/>
      </w:pPr>
      <w:r>
        <w:t>Традиционные ценностные ориентации населения связаны, прежде всего, с полиэтничностью городского сообщества, принадлежностью жителей к различным религиям и конфессиональным группам, историческими особенностями развития и становления национальной и географической общности и т.д.</w:t>
      </w:r>
    </w:p>
    <w:p w:rsidR="00941C71" w:rsidRDefault="00941C71">
      <w:pPr>
        <w:pStyle w:val="ConsPlusNormal"/>
        <w:spacing w:before="220"/>
        <w:ind w:firstLine="540"/>
        <w:jc w:val="both"/>
      </w:pPr>
      <w:r>
        <w:t>В качестве основных черт характера, присущих именно жителям Нальчика, можно выделить следующие:</w:t>
      </w:r>
    </w:p>
    <w:p w:rsidR="00941C71" w:rsidRDefault="00941C71">
      <w:pPr>
        <w:pStyle w:val="ConsPlusNormal"/>
        <w:spacing w:before="220"/>
        <w:ind w:firstLine="540"/>
        <w:jc w:val="both"/>
      </w:pPr>
      <w:r>
        <w:t>- эмоциональная сдержанность;</w:t>
      </w:r>
    </w:p>
    <w:p w:rsidR="00941C71" w:rsidRDefault="00941C71">
      <w:pPr>
        <w:pStyle w:val="ConsPlusNormal"/>
        <w:spacing w:before="220"/>
        <w:ind w:firstLine="540"/>
        <w:jc w:val="both"/>
      </w:pPr>
      <w:r>
        <w:t>- толерантность (социальная, этническая, политическая, религиозная);</w:t>
      </w:r>
    </w:p>
    <w:p w:rsidR="00941C71" w:rsidRDefault="00941C71">
      <w:pPr>
        <w:pStyle w:val="ConsPlusNormal"/>
        <w:spacing w:before="220"/>
        <w:ind w:firstLine="540"/>
        <w:jc w:val="both"/>
      </w:pPr>
      <w:r>
        <w:t>- верность малой родине и земле предков (особенно у представителей титульных наций);</w:t>
      </w:r>
    </w:p>
    <w:p w:rsidR="00941C71" w:rsidRDefault="00941C71">
      <w:pPr>
        <w:pStyle w:val="ConsPlusNormal"/>
        <w:spacing w:before="220"/>
        <w:ind w:firstLine="540"/>
        <w:jc w:val="both"/>
      </w:pPr>
      <w:r>
        <w:t>- почитание старших;</w:t>
      </w:r>
    </w:p>
    <w:p w:rsidR="00941C71" w:rsidRDefault="00941C71">
      <w:pPr>
        <w:pStyle w:val="ConsPlusNormal"/>
        <w:spacing w:before="220"/>
        <w:ind w:firstLine="540"/>
        <w:jc w:val="both"/>
      </w:pPr>
      <w:r>
        <w:t>- гостеприимство и доброжелательность и др.</w:t>
      </w:r>
    </w:p>
    <w:p w:rsidR="00941C71" w:rsidRDefault="00941C71">
      <w:pPr>
        <w:pStyle w:val="ConsPlusNormal"/>
        <w:spacing w:before="220"/>
        <w:ind w:firstLine="540"/>
        <w:jc w:val="both"/>
      </w:pPr>
      <w:r>
        <w:t>Подобные черты зачастую формируют практику поведения и отношения жителей города к различным ситуациям. Наиболее важными с точки зрения влияния на систему хозяйствования и экономические отношения являются следующие особенности:</w:t>
      </w:r>
    </w:p>
    <w:p w:rsidR="00941C71" w:rsidRDefault="00941C71">
      <w:pPr>
        <w:pStyle w:val="ConsPlusNormal"/>
        <w:spacing w:before="220"/>
        <w:ind w:firstLine="540"/>
        <w:jc w:val="both"/>
      </w:pPr>
      <w:r>
        <w:t>- существенное влияние принадлежности к тому или иному роду на успешность ведения бизнеса, а также сферу профессиональной деятельности ("клановость");</w:t>
      </w:r>
    </w:p>
    <w:p w:rsidR="00941C71" w:rsidRDefault="00941C71">
      <w:pPr>
        <w:pStyle w:val="ConsPlusNormal"/>
        <w:spacing w:before="220"/>
        <w:ind w:firstLine="540"/>
        <w:jc w:val="both"/>
      </w:pPr>
      <w:r>
        <w:t>- относительно высокий уровень феминизации экономической деятельности;</w:t>
      </w:r>
    </w:p>
    <w:p w:rsidR="00941C71" w:rsidRDefault="00941C71">
      <w:pPr>
        <w:pStyle w:val="ConsPlusNormal"/>
        <w:spacing w:before="220"/>
        <w:ind w:firstLine="540"/>
        <w:jc w:val="both"/>
      </w:pPr>
      <w:r>
        <w:t>- склонность к проведению мероприятий;</w:t>
      </w:r>
    </w:p>
    <w:p w:rsidR="00941C71" w:rsidRDefault="00941C71">
      <w:pPr>
        <w:pStyle w:val="ConsPlusNormal"/>
        <w:spacing w:before="220"/>
        <w:ind w:firstLine="540"/>
        <w:jc w:val="both"/>
      </w:pPr>
      <w:r>
        <w:t>- творческий подход к любой деятельности, в том числе к предпринимательской, высокий уровень предпринимательской инициативы и активности;</w:t>
      </w:r>
    </w:p>
    <w:p w:rsidR="00941C71" w:rsidRDefault="00941C71">
      <w:pPr>
        <w:pStyle w:val="ConsPlusNormal"/>
        <w:spacing w:before="220"/>
        <w:ind w:firstLine="540"/>
        <w:jc w:val="both"/>
      </w:pPr>
      <w:r>
        <w:t>- неумение договариваться, зачастую неуместная принципиальность и др.</w:t>
      </w:r>
    </w:p>
    <w:p w:rsidR="00941C71" w:rsidRDefault="00941C71">
      <w:pPr>
        <w:pStyle w:val="ConsPlusNormal"/>
        <w:spacing w:before="220"/>
        <w:ind w:firstLine="540"/>
        <w:jc w:val="both"/>
      </w:pPr>
      <w:r>
        <w:t>Особое значение имеют ценностные установки и ориентации молодежи, которые непосредственным образом влияют на степень включенности молодых людей в общественные и экономические отношения, определяют ее адаптационные способности, характеризуют инновационный потенциал молодежи, от которого во многом зависит будущее города.</w:t>
      </w:r>
    </w:p>
    <w:p w:rsidR="00941C71" w:rsidRDefault="00941C71">
      <w:pPr>
        <w:pStyle w:val="ConsPlusNormal"/>
        <w:spacing w:before="220"/>
        <w:ind w:firstLine="540"/>
        <w:jc w:val="both"/>
      </w:pPr>
      <w:r>
        <w:t>Ценностное культурное пространство молодежи Нальчика, которое в целом совпадает с культурным пространством населения в целом, но более концентрировано и очевидно, характеризуется следующими особенностями:</w:t>
      </w:r>
    </w:p>
    <w:p w:rsidR="00941C71" w:rsidRDefault="00941C71">
      <w:pPr>
        <w:pStyle w:val="ConsPlusNormal"/>
        <w:spacing w:before="220"/>
        <w:ind w:firstLine="540"/>
        <w:jc w:val="both"/>
      </w:pPr>
      <w:r>
        <w:lastRenderedPageBreak/>
        <w:t>- в ряду жизненно важных ценностей наиболее популярными являются материальное благополучие, интересная работа, здоровье, любовь;</w:t>
      </w:r>
    </w:p>
    <w:p w:rsidR="00941C71" w:rsidRDefault="00941C71">
      <w:pPr>
        <w:pStyle w:val="ConsPlusNormal"/>
        <w:spacing w:before="220"/>
        <w:ind w:firstLine="540"/>
        <w:jc w:val="both"/>
      </w:pPr>
      <w:r>
        <w:t>- среди повседневных ценностей молодых жителей столицы преобладают ярко выраженные тенденции прагматизма и индивидуализма, что обусловлено переходом к рыночным отношениям;</w:t>
      </w:r>
    </w:p>
    <w:p w:rsidR="00941C71" w:rsidRDefault="00941C71">
      <w:pPr>
        <w:pStyle w:val="ConsPlusNormal"/>
        <w:spacing w:before="220"/>
        <w:ind w:firstLine="540"/>
        <w:jc w:val="both"/>
      </w:pPr>
      <w:r>
        <w:t>- все, что выходит за рамки повседневности, будь то проблемы общественного устройства, внешней политики или экологии находится на периферии молодежного внимания;</w:t>
      </w:r>
    </w:p>
    <w:p w:rsidR="00941C71" w:rsidRDefault="00941C71">
      <w:pPr>
        <w:pStyle w:val="ConsPlusNormal"/>
        <w:spacing w:before="220"/>
        <w:ind w:firstLine="540"/>
        <w:jc w:val="both"/>
      </w:pPr>
      <w:r>
        <w:t>- образование как ценность воспринимается через призму социальной востребованности специалистов с высшим образованием, что свидетельствует об утилитарном отношении к нему;</w:t>
      </w:r>
    </w:p>
    <w:p w:rsidR="00941C71" w:rsidRDefault="00941C71">
      <w:pPr>
        <w:pStyle w:val="ConsPlusNormal"/>
        <w:spacing w:before="220"/>
        <w:ind w:firstLine="540"/>
        <w:jc w:val="both"/>
      </w:pPr>
      <w:r>
        <w:t>- молодежь с максимализмом судит о бедности, не видя порождающих ее причин, объясняя это "неумением жить и приспосабливаться";</w:t>
      </w:r>
    </w:p>
    <w:p w:rsidR="00941C71" w:rsidRDefault="00941C71">
      <w:pPr>
        <w:pStyle w:val="ConsPlusNormal"/>
        <w:spacing w:before="220"/>
        <w:ind w:firstLine="540"/>
        <w:jc w:val="both"/>
      </w:pPr>
      <w:r>
        <w:t>- в ментальности молодежи по-прежнему серьезную роль играют семейные ценности;</w:t>
      </w:r>
    </w:p>
    <w:p w:rsidR="00941C71" w:rsidRDefault="00941C71">
      <w:pPr>
        <w:pStyle w:val="ConsPlusNormal"/>
        <w:spacing w:before="220"/>
        <w:ind w:firstLine="540"/>
        <w:jc w:val="both"/>
      </w:pPr>
      <w:r>
        <w:t>- высокий ранг в системе важнейших свойств личности и как общественная ценность получает такое качество, как ответственность;</w:t>
      </w:r>
    </w:p>
    <w:p w:rsidR="00941C71" w:rsidRDefault="00941C71">
      <w:pPr>
        <w:pStyle w:val="ConsPlusNormal"/>
        <w:spacing w:before="220"/>
        <w:ind w:firstLine="540"/>
        <w:jc w:val="both"/>
      </w:pPr>
      <w:r>
        <w:t>- в ценностной иерархии современной молодежи, несмотря на кризис и сложную социально-экономическую и политическую обстановку, позитивные ценностные ориентации преобладают над негативными.</w:t>
      </w:r>
    </w:p>
    <w:p w:rsidR="00941C71" w:rsidRDefault="00941C71">
      <w:pPr>
        <w:pStyle w:val="ConsPlusNormal"/>
        <w:spacing w:before="220"/>
        <w:ind w:firstLine="540"/>
        <w:jc w:val="both"/>
      </w:pPr>
      <w:r>
        <w:t>Ценностный мир молодых людей в Нальчике практически не зависит от национальной и религиозной принадлежности и представлен многообразием ценностей и ценностных ориентаций, отражающих многообразие общественных отношений в условиях отсутствия государственной идеологии, общественного идеала и общей идеи развития столицы.</w:t>
      </w:r>
    </w:p>
    <w:p w:rsidR="00941C71" w:rsidRDefault="00941C71">
      <w:pPr>
        <w:pStyle w:val="ConsPlusNormal"/>
        <w:spacing w:before="220"/>
        <w:ind w:firstLine="540"/>
        <w:jc w:val="both"/>
      </w:pPr>
      <w:r>
        <w:t>Вместе с тем, в последнее время структура ценностей населения города Нальчика в силу разных причин претерпела ряд серьезных деформаций, способных повлечь как положительные, так и отрицательные явления в развитии региона. Это, прежде всего, проявляется в усилении социальных угроз и опасений населения.</w:t>
      </w:r>
    </w:p>
    <w:p w:rsidR="00941C71" w:rsidRDefault="00941C71">
      <w:pPr>
        <w:pStyle w:val="ConsPlusNormal"/>
        <w:spacing w:before="220"/>
        <w:ind w:firstLine="540"/>
        <w:jc w:val="both"/>
      </w:pPr>
      <w:r>
        <w:t>Наблюдается отрицательная динамика социального самочувствия людей, проживающих в столице Кабардино-Балкарии (рис. 10). Наибольшее беспокойство у жителей города вызывает рост цен, безработица, угроза терактов, рост наркомании и алкоголизма. Население также настороженно относится к недоступности жилья, коррупции и взяточничеству, росту преступности, расслоению общества на бедных и богатых.</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10. Индикаторы социального</w:t>
      </w:r>
    </w:p>
    <w:p w:rsidR="00941C71" w:rsidRDefault="00941C71">
      <w:pPr>
        <w:pStyle w:val="ConsPlusNormal"/>
        <w:jc w:val="center"/>
      </w:pPr>
      <w:r>
        <w:t>самочувствия населения г.о. Нальчик</w:t>
      </w:r>
    </w:p>
    <w:p w:rsidR="00941C71" w:rsidRDefault="00941C71">
      <w:pPr>
        <w:pStyle w:val="ConsPlusNormal"/>
        <w:jc w:val="both"/>
      </w:pPr>
    </w:p>
    <w:p w:rsidR="00941C71" w:rsidRDefault="00941C71">
      <w:pPr>
        <w:pStyle w:val="ConsPlusNormal"/>
        <w:ind w:firstLine="540"/>
        <w:jc w:val="both"/>
      </w:pPr>
      <w:r>
        <w:t>Таким образом, типология социальных угроз, присущая массовому сознанию жителей города, определяется двумя основными векторами:</w:t>
      </w:r>
    </w:p>
    <w:p w:rsidR="00941C71" w:rsidRDefault="00941C71">
      <w:pPr>
        <w:pStyle w:val="ConsPlusNormal"/>
        <w:spacing w:before="220"/>
        <w:ind w:firstLine="540"/>
        <w:jc w:val="both"/>
      </w:pPr>
      <w:r>
        <w:t>- угрозы материальных потерь, связанные с ростом цен, уровнем безработицы, недоступностью жилья, коррупцией и взяточничеством;</w:t>
      </w:r>
    </w:p>
    <w:p w:rsidR="00941C71" w:rsidRDefault="00941C71">
      <w:pPr>
        <w:pStyle w:val="ConsPlusNormal"/>
        <w:spacing w:before="220"/>
        <w:ind w:firstLine="540"/>
        <w:jc w:val="both"/>
      </w:pPr>
      <w:r>
        <w:t>- угрозы физических потерь, связанные с угрозой терактов, ростом преступности, уровнем наркомании и алкоголизма.</w:t>
      </w:r>
    </w:p>
    <w:p w:rsidR="00941C71" w:rsidRDefault="00941C71">
      <w:pPr>
        <w:pStyle w:val="ConsPlusNormal"/>
        <w:spacing w:before="220"/>
        <w:ind w:firstLine="540"/>
        <w:jc w:val="both"/>
      </w:pPr>
      <w:r>
        <w:t xml:space="preserve">Опасения и угрозы отчасти связаны с нестабильностью материального положения населения в последнее время - оно либо практически не изменилось (для 40% жителей), а 26% населения в </w:t>
      </w:r>
      <w:r>
        <w:lastRenderedPageBreak/>
        <w:t>различной степени ухудшили свое материальное положение.</w:t>
      </w:r>
    </w:p>
    <w:p w:rsidR="00941C71" w:rsidRDefault="00941C71">
      <w:pPr>
        <w:pStyle w:val="ConsPlusNormal"/>
        <w:spacing w:before="220"/>
        <w:ind w:firstLine="540"/>
        <w:jc w:val="both"/>
      </w:pPr>
      <w:r>
        <w:t>В результате формируется картина гипертрофированной пирамиды социальных дилемм: значительная часть общества лишена надежд на успешную вертикальную мобильность. При такой ситуации возможно дальнейшее ухудшение социально-этнической обстановки в городе и регионе, что будет способствовать радикализации маргинальных слоев общества.</w:t>
      </w:r>
    </w:p>
    <w:p w:rsidR="00941C71" w:rsidRDefault="00941C71">
      <w:pPr>
        <w:pStyle w:val="ConsPlusNormal"/>
        <w:spacing w:before="220"/>
        <w:ind w:firstLine="540"/>
        <w:jc w:val="both"/>
      </w:pPr>
      <w:r>
        <w:t>В целом, серьезных различий в рейтинге страхов и опасений между различными социально-демографическими и национальными группами не существует. Это связано с тем, что приоритет опасений в большей мере определяется культурно-психологическими факторами.</w:t>
      </w:r>
    </w:p>
    <w:p w:rsidR="00941C71" w:rsidRDefault="00941C71">
      <w:pPr>
        <w:pStyle w:val="ConsPlusNormal"/>
        <w:spacing w:before="220"/>
        <w:ind w:firstLine="540"/>
        <w:jc w:val="both"/>
      </w:pPr>
      <w:r>
        <w:t>Жители города возлагают большие надежды на федеральную власть в плане выхода из современного кризиса и заметно ниже оценивают работу регионального руководства. Треть населения квалифицирует эту работу как не способствующую преодолению последствий кризиса. Население пока стремится сохранить высокий уровень доверия к федеральной власти, осознавая некоторую ее вину за непродуманную экономическую политику последних лет.</w:t>
      </w:r>
    </w:p>
    <w:p w:rsidR="00941C71" w:rsidRDefault="00941C71">
      <w:pPr>
        <w:pStyle w:val="ConsPlusNormal"/>
        <w:spacing w:before="220"/>
        <w:ind w:firstLine="540"/>
        <w:jc w:val="both"/>
      </w:pPr>
      <w:r>
        <w:t>Более того, около трети населения считает, что в условиях кризиса надо полностью положиться на действия Президента и Правительства. Интересно, что такая точка зрения характерна как для не самых обеспеченных категорий населения, так и для обитателей противоположного значения шкалы обеспеченности.</w:t>
      </w:r>
    </w:p>
    <w:p w:rsidR="00941C71" w:rsidRDefault="00941C71">
      <w:pPr>
        <w:pStyle w:val="ConsPlusNormal"/>
        <w:spacing w:before="220"/>
        <w:ind w:firstLine="540"/>
        <w:jc w:val="both"/>
      </w:pPr>
      <w:r>
        <w:t>Население не склонно рассчитывать на масштабную помощь извне (со стороны федеральной и региональной власти) в решении своих личных проблем. В критической ситуации жители обратятся за помощью к родственникам (54,7%), либо будут решать проблемы самостоятельно (28,2%), что вызвано недоверием к государственным инстанциям.</w:t>
      </w:r>
    </w:p>
    <w:p w:rsidR="00941C71" w:rsidRDefault="00941C71">
      <w:pPr>
        <w:pStyle w:val="ConsPlusNormal"/>
        <w:spacing w:before="220"/>
        <w:ind w:firstLine="540"/>
        <w:jc w:val="both"/>
      </w:pPr>
      <w:r>
        <w:t>Протестные настроения и участие в массовых выступлениях против роста цен, безработицы и падения уровня жизни считает для себя возможным примерно каждый шестой житель республиканской столицы.</w:t>
      </w:r>
    </w:p>
    <w:p w:rsidR="00941C71" w:rsidRDefault="00941C71">
      <w:pPr>
        <w:pStyle w:val="ConsPlusNormal"/>
        <w:jc w:val="both"/>
      </w:pPr>
    </w:p>
    <w:p w:rsidR="00941C71" w:rsidRDefault="00941C71">
      <w:pPr>
        <w:pStyle w:val="ConsPlusNormal"/>
        <w:jc w:val="center"/>
        <w:outlineLvl w:val="4"/>
      </w:pPr>
      <w:r>
        <w:t>Национальная принадлежность</w:t>
      </w:r>
    </w:p>
    <w:p w:rsidR="00941C71" w:rsidRDefault="00941C71">
      <w:pPr>
        <w:pStyle w:val="ConsPlusNormal"/>
        <w:jc w:val="both"/>
      </w:pPr>
    </w:p>
    <w:p w:rsidR="00941C71" w:rsidRDefault="00941C71">
      <w:pPr>
        <w:pStyle w:val="ConsPlusNormal"/>
        <w:ind w:firstLine="540"/>
        <w:jc w:val="both"/>
      </w:pPr>
      <w:r>
        <w:t>В течение 1990-х гг. национальный состав города значительно изменился (рис. 11). Если в 1989 г. две основные группы - славяне (русские, украинцы, белорусы) и титульные народы (кабардинцы и балкарцы) - имели паритет в численности населения (по 44%), то в 2002 г. доля славян сократилась до 30%, а доля представителей титульных этносов выросла до 60%.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11. Национальный состав населения г.о. Нальчик,</w:t>
      </w:r>
    </w:p>
    <w:p w:rsidR="00941C71" w:rsidRDefault="00941C71">
      <w:pPr>
        <w:pStyle w:val="ConsPlusNormal"/>
        <w:jc w:val="center"/>
      </w:pPr>
      <w:r>
        <w:t>% от общей численности населения</w:t>
      </w:r>
    </w:p>
    <w:p w:rsidR="00941C71" w:rsidRDefault="00941C71">
      <w:pPr>
        <w:pStyle w:val="ConsPlusNormal"/>
        <w:jc w:val="center"/>
      </w:pPr>
      <w:r>
        <w:t>(по данным переписи 1989 г. и 2002 г.)</w:t>
      </w:r>
    </w:p>
    <w:p w:rsidR="00941C71" w:rsidRDefault="00941C71">
      <w:pPr>
        <w:pStyle w:val="ConsPlusNormal"/>
        <w:jc w:val="both"/>
      </w:pPr>
    </w:p>
    <w:p w:rsidR="00941C71" w:rsidRDefault="00941C71">
      <w:pPr>
        <w:pStyle w:val="ConsPlusNormal"/>
        <w:ind w:left="540"/>
        <w:jc w:val="both"/>
      </w:pPr>
      <w:r>
        <w:t>Источник: Каббалкстат, 2010 г.</w:t>
      </w:r>
    </w:p>
    <w:p w:rsidR="00941C71" w:rsidRDefault="00941C71">
      <w:pPr>
        <w:pStyle w:val="ConsPlusNormal"/>
        <w:jc w:val="both"/>
      </w:pPr>
    </w:p>
    <w:p w:rsidR="00941C71" w:rsidRDefault="00941C71">
      <w:pPr>
        <w:pStyle w:val="ConsPlusNormal"/>
        <w:ind w:firstLine="540"/>
        <w:jc w:val="both"/>
      </w:pPr>
      <w:r>
        <w:t>Наибольшее сокращение отмечено среди украинской (в 2,2 раза), еврейской (в 4 раза), белорусской (в 2,2 раза) и осетинской (на 10%) национальных общин. Одновременно выросла численность ингушей и чеченцев (в 12 раз). В целом в 1990-е гг. население города стало более моноэтничным, т.к. численность нетитульных этнических групп сократилась.</w:t>
      </w:r>
    </w:p>
    <w:p w:rsidR="00941C71" w:rsidRDefault="00941C71">
      <w:pPr>
        <w:pStyle w:val="ConsPlusNormal"/>
        <w:spacing w:before="220"/>
        <w:ind w:firstLine="540"/>
        <w:jc w:val="both"/>
      </w:pPr>
      <w:r>
        <w:t>В 2000-е гг. тенденция роста доли населения титульных национальностей сохранилась, и по состоянию 2010 г. распределение жителей Нальчика по национальному составу можно оценить следующим образом:</w:t>
      </w:r>
    </w:p>
    <w:p w:rsidR="00941C71" w:rsidRDefault="00941C71">
      <w:pPr>
        <w:pStyle w:val="ConsPlusNormal"/>
        <w:spacing w:before="220"/>
        <w:ind w:left="540"/>
        <w:jc w:val="both"/>
      </w:pPr>
      <w:r>
        <w:t>- кабардинцы - 52%,</w:t>
      </w:r>
    </w:p>
    <w:p w:rsidR="00941C71" w:rsidRDefault="00941C71">
      <w:pPr>
        <w:pStyle w:val="ConsPlusNormal"/>
        <w:spacing w:before="220"/>
        <w:ind w:left="540"/>
        <w:jc w:val="both"/>
      </w:pPr>
      <w:r>
        <w:lastRenderedPageBreak/>
        <w:t>- русские - 22%,</w:t>
      </w:r>
    </w:p>
    <w:p w:rsidR="00941C71" w:rsidRDefault="00941C71">
      <w:pPr>
        <w:pStyle w:val="ConsPlusNormal"/>
        <w:spacing w:before="220"/>
        <w:ind w:left="540"/>
        <w:jc w:val="both"/>
      </w:pPr>
      <w:r>
        <w:t>- балкарцы - 20%,</w:t>
      </w:r>
    </w:p>
    <w:p w:rsidR="00941C71" w:rsidRDefault="00941C71">
      <w:pPr>
        <w:pStyle w:val="ConsPlusNormal"/>
        <w:spacing w:before="220"/>
        <w:ind w:left="540"/>
        <w:jc w:val="both"/>
      </w:pPr>
      <w:r>
        <w:t>- прочие национальности - 6%.</w:t>
      </w:r>
    </w:p>
    <w:p w:rsidR="00941C71" w:rsidRDefault="00941C71">
      <w:pPr>
        <w:pStyle w:val="ConsPlusNormal"/>
        <w:spacing w:before="220"/>
        <w:ind w:firstLine="540"/>
        <w:jc w:val="both"/>
      </w:pPr>
      <w:r>
        <w:t>Основное отличие национальной структуры населения Нальчика от общереспубликанских показателей заключается в повышенном удельном весе русского населения и пониженном кабардинцев.</w:t>
      </w:r>
    </w:p>
    <w:p w:rsidR="00941C71" w:rsidRDefault="00941C71">
      <w:pPr>
        <w:pStyle w:val="ConsPlusNormal"/>
        <w:spacing w:before="220"/>
        <w:ind w:firstLine="540"/>
        <w:jc w:val="both"/>
      </w:pPr>
      <w:r>
        <w:t>Однако, как уже было показано, количество славянского населения в Нальчике стремительно уменьшается. Этому способствует ряд проблем:</w:t>
      </w:r>
    </w:p>
    <w:p w:rsidR="00941C71" w:rsidRDefault="00941C71">
      <w:pPr>
        <w:pStyle w:val="ConsPlusNormal"/>
        <w:spacing w:before="220"/>
        <w:ind w:firstLine="540"/>
        <w:jc w:val="both"/>
      </w:pPr>
      <w:r>
        <w:t>1. Сокращение рабочих мест вследствие деградации уникальной промышленности, в которой в основном и были заняты русские;</w:t>
      </w:r>
    </w:p>
    <w:p w:rsidR="00941C71" w:rsidRDefault="00941C71">
      <w:pPr>
        <w:pStyle w:val="ConsPlusNormal"/>
        <w:spacing w:before="220"/>
        <w:ind w:firstLine="540"/>
        <w:jc w:val="both"/>
      </w:pPr>
      <w:r>
        <w:t>2. Негативные демографические тренды, не свойственные для титульных наций;</w:t>
      </w:r>
    </w:p>
    <w:p w:rsidR="00941C71" w:rsidRDefault="00941C71">
      <w:pPr>
        <w:pStyle w:val="ConsPlusNormal"/>
        <w:spacing w:before="220"/>
        <w:ind w:firstLine="540"/>
        <w:jc w:val="both"/>
      </w:pPr>
      <w:r>
        <w:t>3. Потеря социального лидерства и недостаточное (для второго по численности этноса) "русское" представительство в органах власти.</w:t>
      </w:r>
    </w:p>
    <w:p w:rsidR="00941C71" w:rsidRDefault="00941C71">
      <w:pPr>
        <w:pStyle w:val="ConsPlusNormal"/>
        <w:spacing w:before="220"/>
        <w:ind w:firstLine="540"/>
        <w:jc w:val="both"/>
      </w:pPr>
      <w:r>
        <w:t>Следует отметить, что существуют определенные различия в социально-профессиональной структуре кабардинского, русского и балкарского населения. Доля русских традиционно выше в отраслях промышленности и ниже в сельском хозяйстве. Имеются различия и в профессиональном уровне соответствующих групп. Среди русских выше удельный вес занятых высококвалифицированным трудом в промышленности. Славяне широко представлены среди технической интеллигенции, их доля несколько ниже в престижных областях гуманитарных специальностей. Сократилась доля этой национальной группы в составе руководителей различных уровней. Процесс "коренизации" руководящего звена в республике прошел быстро и активно.</w:t>
      </w:r>
    </w:p>
    <w:p w:rsidR="00941C71" w:rsidRDefault="00941C71">
      <w:pPr>
        <w:pStyle w:val="ConsPlusNormal"/>
        <w:spacing w:before="220"/>
        <w:ind w:firstLine="540"/>
        <w:jc w:val="both"/>
      </w:pPr>
      <w:r>
        <w:t>К примеру, структура органов местного самоуправления городского округа Нальчик характеризуется преобладанием сотрудников, относящихся к титульным нациям (рис. 12). При этом количество русских, занимающих в структуре населения вторую позицию, меньше, чем балкарцев.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12. Национальная структура</w:t>
      </w:r>
    </w:p>
    <w:p w:rsidR="00941C71" w:rsidRDefault="00941C71">
      <w:pPr>
        <w:pStyle w:val="ConsPlusNormal"/>
        <w:jc w:val="center"/>
      </w:pPr>
      <w:r>
        <w:t>органов местного самоуправления г.о. Нальчик</w:t>
      </w:r>
    </w:p>
    <w:p w:rsidR="00941C71" w:rsidRDefault="00941C71">
      <w:pPr>
        <w:pStyle w:val="ConsPlusNormal"/>
        <w:jc w:val="both"/>
      </w:pPr>
    </w:p>
    <w:p w:rsidR="00941C71" w:rsidRDefault="00941C71">
      <w:pPr>
        <w:pStyle w:val="ConsPlusNormal"/>
        <w:ind w:left="540"/>
        <w:jc w:val="both"/>
      </w:pPr>
      <w:r>
        <w:t>Источник: Данные администрации г.о. Нальчик</w:t>
      </w:r>
    </w:p>
    <w:p w:rsidR="00941C71" w:rsidRDefault="00941C71">
      <w:pPr>
        <w:pStyle w:val="ConsPlusNormal"/>
        <w:jc w:val="both"/>
      </w:pPr>
    </w:p>
    <w:p w:rsidR="00941C71" w:rsidRDefault="00941C71">
      <w:pPr>
        <w:pStyle w:val="ConsPlusNormal"/>
        <w:ind w:firstLine="540"/>
        <w:jc w:val="both"/>
      </w:pPr>
      <w:r>
        <w:t>Вместе с тем, руководством республики и города принимаются меры по сохранению относительно пропорционального соотношения кадрового состава в государственных и муниципальных учреждениях и организациях.</w:t>
      </w:r>
    </w:p>
    <w:p w:rsidR="00941C71" w:rsidRDefault="00941C71">
      <w:pPr>
        <w:pStyle w:val="ConsPlusNormal"/>
        <w:spacing w:before="220"/>
        <w:ind w:firstLine="540"/>
        <w:jc w:val="both"/>
      </w:pPr>
      <w:r>
        <w:t xml:space="preserve">Важное значение для сохранения межнациональной стабильности сыграло решение проблемы государственного языка. В многонациональной республике языковая политика играет очень важную роль. 16 января 1995 года вступил в действие </w:t>
      </w:r>
      <w:hyperlink r:id="rId8" w:history="1">
        <w:r>
          <w:rPr>
            <w:color w:val="0000FF"/>
          </w:rPr>
          <w:t>Закон</w:t>
        </w:r>
      </w:hyperlink>
      <w:r>
        <w:t xml:space="preserve"> КБР "О языках народов Кабардино-Балкарской Республики", в соответствии с которым три языка получили статус государственного: кабардинский, балкарский, русский.</w:t>
      </w:r>
    </w:p>
    <w:p w:rsidR="00941C71" w:rsidRDefault="00941C71">
      <w:pPr>
        <w:pStyle w:val="ConsPlusNormal"/>
        <w:spacing w:before="220"/>
        <w:ind w:firstLine="540"/>
        <w:jc w:val="both"/>
      </w:pPr>
      <w:r>
        <w:t xml:space="preserve">Еще одной немаловажной проблемой национального характера являются взаимоотношения титульных для республики и города наций - кабардинцев и балкарцев. Следует отметить, что она не принимает и никогда не принимала вида открытой межнациональной розни и вражды. Однако такая проблема существует и иногда проявляется на уровне бытовых и предпринимательских отношений, формирования симпатий и антипатий в процессе обучения и профессиональной </w:t>
      </w:r>
      <w:r>
        <w:lastRenderedPageBreak/>
        <w:t>деятельности, потребительских предпочтений и т.п.</w:t>
      </w:r>
    </w:p>
    <w:p w:rsidR="00941C71" w:rsidRDefault="00941C71">
      <w:pPr>
        <w:pStyle w:val="ConsPlusNormal"/>
        <w:jc w:val="both"/>
      </w:pPr>
    </w:p>
    <w:p w:rsidR="00941C71" w:rsidRDefault="00941C71">
      <w:pPr>
        <w:pStyle w:val="ConsPlusNormal"/>
        <w:jc w:val="center"/>
        <w:outlineLvl w:val="4"/>
      </w:pPr>
      <w:r>
        <w:t>Значение религии</w:t>
      </w:r>
    </w:p>
    <w:p w:rsidR="00941C71" w:rsidRDefault="00941C71">
      <w:pPr>
        <w:pStyle w:val="ConsPlusNormal"/>
        <w:jc w:val="both"/>
      </w:pPr>
    </w:p>
    <w:p w:rsidR="00941C71" w:rsidRDefault="00941C71">
      <w:pPr>
        <w:pStyle w:val="ConsPlusNormal"/>
        <w:ind w:firstLine="540"/>
        <w:jc w:val="both"/>
      </w:pPr>
      <w:r>
        <w:t>Исламская традиция в Кабардино-Балкарии не имеет таких глубоких и серьезных корней как в других республиках Северного Кавказа (Дагестане, Чечне и Ингушетии). Основное отличие ислама в этой республике состоит в том, что в Кабардино-Балкарии не получили большого распространения традиции суфизма. Здесь практически нет того противостояния, которое имеет важнейшее значение для религиозной и политической жизни национальных республик Кавказа: противостояние между традиционным (суфийским) и не признающим местной традиции ("ваххабитским") исламом. Административная структура ведущей религии представлена республиканским Духовным управлением мусульман.</w:t>
      </w:r>
    </w:p>
    <w:p w:rsidR="00941C71" w:rsidRDefault="00941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C71">
        <w:trPr>
          <w:jc w:val="center"/>
        </w:trPr>
        <w:tc>
          <w:tcPr>
            <w:tcW w:w="9294" w:type="dxa"/>
            <w:tcBorders>
              <w:top w:val="nil"/>
              <w:left w:val="single" w:sz="24" w:space="0" w:color="CED3F1"/>
              <w:bottom w:val="nil"/>
              <w:right w:val="single" w:sz="24" w:space="0" w:color="F4F3F8"/>
            </w:tcBorders>
            <w:shd w:val="clear" w:color="auto" w:fill="F4F3F8"/>
          </w:tcPr>
          <w:p w:rsidR="00941C71" w:rsidRDefault="00941C71">
            <w:pPr>
              <w:pStyle w:val="ConsPlusNormal"/>
              <w:jc w:val="both"/>
            </w:pPr>
            <w:r>
              <w:rPr>
                <w:color w:val="392C69"/>
              </w:rPr>
              <w:t>КонсультантПлюс: примечание.</w:t>
            </w:r>
          </w:p>
          <w:p w:rsidR="00941C71" w:rsidRDefault="00941C71">
            <w:pPr>
              <w:pStyle w:val="ConsPlusNormal"/>
              <w:jc w:val="both"/>
            </w:pPr>
            <w:r>
              <w:rPr>
                <w:color w:val="392C69"/>
              </w:rPr>
              <w:t>Второе предложение нижеследующего абзаца изложено в соответствии с официальным текстом документа.</w:t>
            </w:r>
          </w:p>
        </w:tc>
      </w:tr>
    </w:tbl>
    <w:p w:rsidR="00941C71" w:rsidRDefault="00941C71">
      <w:pPr>
        <w:pStyle w:val="ConsPlusNormal"/>
        <w:spacing w:before="220"/>
        <w:ind w:firstLine="540"/>
        <w:jc w:val="both"/>
      </w:pPr>
      <w:r>
        <w:t>Ислам в Кабардино-Балкарии - это ислам ханафитского масхаба, одного из основных направлений суннитского ислама, отличающийся некоторыми аспектами культа и толкования Корана (всего у суннитов - четыре масхаба). Существует экспертное мнение о том, что в сознание кабардинцев как наиболее многочисленного "культурообразующего" народа республики испытывает существенное влияние национального кабардино-черкесского эпоса, центральным сюжетом которого является героическое прошлое богатырей - героев нартов.</w:t>
      </w:r>
    </w:p>
    <w:p w:rsidR="00941C71" w:rsidRDefault="00941C71">
      <w:pPr>
        <w:pStyle w:val="ConsPlusNormal"/>
        <w:spacing w:before="220"/>
        <w:ind w:firstLine="540"/>
        <w:jc w:val="both"/>
      </w:pPr>
      <w:r>
        <w:t>Несмотря на это в молодежную среду все чаще проникают идеи и организационные структуры вахаббизма, что является следствием развития геополитической ситуации на Северном Кавказе. Негативное влияние вахаббизма выражается в организации и развитии подпольных формирований на территории города, которые занимаются активной пропагандой данного учения, вербовкой в свои ряды молодежи, организацией и реализацией диверсий и террористических актов. Существует мнение, что диверсионную и террористическую деятельность на территории Кабардино-Балкарии ведут исключительно "приезжие" вахаббиты. Однако, по всей видимости, это не соответствует действительности. Так, по данным Национального антитеррористического комитета, большинство участников нападения на Нальчик в октябре 2005 г. составляли местные жители.</w:t>
      </w:r>
    </w:p>
    <w:p w:rsidR="00941C71" w:rsidRDefault="00941C71">
      <w:pPr>
        <w:pStyle w:val="ConsPlusNormal"/>
        <w:spacing w:before="220"/>
        <w:ind w:firstLine="540"/>
        <w:jc w:val="both"/>
      </w:pPr>
      <w:r>
        <w:t>Это свидетельствует о необходимости жесткого государственного контроля и пресечения деятельности радикальных экстремистских организаций на территории республики в сочетании с системой мер по вовлечению молодежи в экономическую и общественную деятельность, а также эффективной работой по закреплению традиционных исламских ценностей среди подростков и молодежи.</w:t>
      </w:r>
    </w:p>
    <w:p w:rsidR="00941C71" w:rsidRDefault="00941C71">
      <w:pPr>
        <w:pStyle w:val="ConsPlusNormal"/>
        <w:spacing w:before="220"/>
        <w:ind w:firstLine="540"/>
        <w:jc w:val="both"/>
      </w:pPr>
      <w:r>
        <w:t>Несмотря на наличие ряда проблем и негативных тенденций в сфере национальных и религиозных отношений в обществе, соответствующие риски в Кабардино-Балкарии существенно ниже, чем в других национальных республиках Северного Кавказа, что значительно увеличивает конкурентоспособность столицы республики в сравнении с другими северокавказскими городами. Этому способствует относительная этнополитическая стабильность, повышенный удельный вес русского населения, невысокий уровень распространения радикального ислама.</w:t>
      </w:r>
    </w:p>
    <w:p w:rsidR="00941C71" w:rsidRDefault="00941C71">
      <w:pPr>
        <w:pStyle w:val="ConsPlusNormal"/>
        <w:jc w:val="both"/>
      </w:pPr>
    </w:p>
    <w:p w:rsidR="00941C71" w:rsidRDefault="00941C71">
      <w:pPr>
        <w:pStyle w:val="ConsPlusNormal"/>
        <w:jc w:val="center"/>
        <w:outlineLvl w:val="3"/>
      </w:pPr>
      <w:r>
        <w:t>1.1.4. Доступ к внешним инвестициям</w:t>
      </w:r>
    </w:p>
    <w:p w:rsidR="00941C71" w:rsidRDefault="00941C71">
      <w:pPr>
        <w:pStyle w:val="ConsPlusNormal"/>
        <w:jc w:val="both"/>
      </w:pPr>
    </w:p>
    <w:p w:rsidR="00941C71" w:rsidRDefault="00941C71">
      <w:pPr>
        <w:pStyle w:val="ConsPlusNormal"/>
        <w:jc w:val="center"/>
        <w:outlineLvl w:val="4"/>
      </w:pPr>
      <w:r>
        <w:t>Государственное целевое финансирование</w:t>
      </w:r>
    </w:p>
    <w:p w:rsidR="00941C71" w:rsidRDefault="00941C71">
      <w:pPr>
        <w:pStyle w:val="ConsPlusNormal"/>
        <w:jc w:val="both"/>
      </w:pPr>
    </w:p>
    <w:p w:rsidR="00941C71" w:rsidRDefault="00941C71">
      <w:pPr>
        <w:pStyle w:val="ConsPlusNormal"/>
        <w:ind w:firstLine="540"/>
        <w:jc w:val="both"/>
      </w:pPr>
      <w:r>
        <w:t xml:space="preserve">Софинансирование в рамках реализации целевых программ регионального и федерального </w:t>
      </w:r>
      <w:r>
        <w:lastRenderedPageBreak/>
        <w:t>значения обусловлено необходимостью проработки специальных мероприятий социально-экономического развития применительно ко всей территории г.о. Нальчик и смежным территориям, требующих совместного финансирования из бюджетов всех уровней.</w:t>
      </w:r>
    </w:p>
    <w:p w:rsidR="00941C71" w:rsidRDefault="00941C71">
      <w:pPr>
        <w:pStyle w:val="ConsPlusNormal"/>
        <w:spacing w:before="220"/>
        <w:ind w:firstLine="540"/>
        <w:jc w:val="both"/>
      </w:pPr>
      <w:r>
        <w:t>Основные меры государственной поддержки из федерального бюджета в решении проблем социально-экономического развития г.о. Нальчик осуществляются в соответствии с Федеральной адресной инвестиционной программой, в рамках которой реализуются мероприятия по федеральным целевым программам.</w:t>
      </w:r>
    </w:p>
    <w:p w:rsidR="00941C71" w:rsidRDefault="00941C71">
      <w:pPr>
        <w:pStyle w:val="ConsPlusNormal"/>
        <w:spacing w:before="220"/>
        <w:ind w:firstLine="540"/>
        <w:jc w:val="both"/>
      </w:pPr>
      <w:r>
        <w:t>В 2009 году на территории городского округа Нальчик реализовывалось 9 Федеральных целевых программ, в том числе:</w:t>
      </w:r>
    </w:p>
    <w:p w:rsidR="00941C71" w:rsidRDefault="00941C71">
      <w:pPr>
        <w:pStyle w:val="ConsPlusNormal"/>
        <w:spacing w:before="220"/>
        <w:ind w:firstLine="540"/>
        <w:jc w:val="both"/>
      </w:pPr>
      <w:r>
        <w:t xml:space="preserve">- </w:t>
      </w:r>
      <w:hyperlink r:id="rId9" w:history="1">
        <w:r>
          <w:rPr>
            <w:color w:val="0000FF"/>
          </w:rPr>
          <w:t>ФЦП</w:t>
        </w:r>
      </w:hyperlink>
      <w:r>
        <w:t xml:space="preserve"> "Развитие образования в РФ";</w:t>
      </w:r>
    </w:p>
    <w:p w:rsidR="00941C71" w:rsidRDefault="00941C71">
      <w:pPr>
        <w:pStyle w:val="ConsPlusNormal"/>
        <w:spacing w:before="220"/>
        <w:ind w:firstLine="540"/>
        <w:jc w:val="both"/>
      </w:pPr>
      <w:r>
        <w:t xml:space="preserve">- </w:t>
      </w:r>
      <w:hyperlink r:id="rId10" w:history="1">
        <w:r>
          <w:rPr>
            <w:color w:val="0000FF"/>
          </w:rPr>
          <w:t>ФЦП</w:t>
        </w:r>
      </w:hyperlink>
      <w:r>
        <w:t xml:space="preserve"> "Культура России";</w:t>
      </w:r>
    </w:p>
    <w:p w:rsidR="00941C71" w:rsidRDefault="00941C71">
      <w:pPr>
        <w:pStyle w:val="ConsPlusNormal"/>
        <w:spacing w:before="220"/>
        <w:ind w:firstLine="540"/>
        <w:jc w:val="both"/>
      </w:pPr>
      <w:r>
        <w:t xml:space="preserve">- </w:t>
      </w:r>
      <w:hyperlink r:id="rId11" w:history="1">
        <w:r>
          <w:rPr>
            <w:color w:val="0000FF"/>
          </w:rPr>
          <w:t>ФЦП</w:t>
        </w:r>
      </w:hyperlink>
      <w:r>
        <w:t xml:space="preserve"> "Модернизация транспортной системы России до 2010 года";</w:t>
      </w:r>
    </w:p>
    <w:p w:rsidR="00941C71" w:rsidRDefault="00941C71">
      <w:pPr>
        <w:pStyle w:val="ConsPlusNormal"/>
        <w:spacing w:before="220"/>
        <w:ind w:firstLine="540"/>
        <w:jc w:val="both"/>
      </w:pPr>
      <w:r>
        <w:t>- ФЦП "Экология и природные ресурсы России" (2002 - 2010 годы);</w:t>
      </w:r>
    </w:p>
    <w:p w:rsidR="00941C71" w:rsidRDefault="00941C71">
      <w:pPr>
        <w:pStyle w:val="ConsPlusNormal"/>
        <w:spacing w:before="220"/>
        <w:ind w:firstLine="540"/>
        <w:jc w:val="both"/>
      </w:pPr>
      <w:r>
        <w:t xml:space="preserve">- </w:t>
      </w:r>
      <w:hyperlink r:id="rId12" w:history="1">
        <w:r>
          <w:rPr>
            <w:color w:val="0000FF"/>
          </w:rPr>
          <w:t>ФЦП</w:t>
        </w:r>
      </w:hyperlink>
      <w:r>
        <w:t xml:space="preserve"> "Социальное развитие села до 2010 года";</w:t>
      </w:r>
    </w:p>
    <w:p w:rsidR="00941C71" w:rsidRDefault="00941C71">
      <w:pPr>
        <w:pStyle w:val="ConsPlusNormal"/>
        <w:spacing w:before="220"/>
        <w:ind w:firstLine="540"/>
        <w:jc w:val="both"/>
      </w:pPr>
      <w:r>
        <w:t>- ФЦП "Электронная Россия (2002 - 2010 гг.)" и другие.</w:t>
      </w:r>
    </w:p>
    <w:p w:rsidR="00941C71" w:rsidRDefault="00941C71">
      <w:pPr>
        <w:pStyle w:val="ConsPlusNormal"/>
        <w:spacing w:before="220"/>
        <w:ind w:firstLine="540"/>
        <w:jc w:val="both"/>
      </w:pPr>
      <w:r>
        <w:t>В целях обеспечения комплексного развития всех отраслей экономики и социальной сферы законами Кабардино-Балкарской Республики реализуются республиканские целевые программы, в которых г.о. Нальчик является одним из основных участников реализации намеченных мероприятий, в том числе:</w:t>
      </w:r>
    </w:p>
    <w:p w:rsidR="00941C71" w:rsidRDefault="00941C71">
      <w:pPr>
        <w:pStyle w:val="ConsPlusNormal"/>
        <w:spacing w:before="220"/>
        <w:ind w:firstLine="540"/>
        <w:jc w:val="both"/>
      </w:pPr>
      <w:r>
        <w:t>- РЦП "Финансовое оздоровление предприятий ТЭК КБР на 2006 - 2011 годы";</w:t>
      </w:r>
    </w:p>
    <w:p w:rsidR="00941C71" w:rsidRDefault="00941C71">
      <w:pPr>
        <w:pStyle w:val="ConsPlusNormal"/>
        <w:spacing w:before="220"/>
        <w:ind w:firstLine="540"/>
        <w:jc w:val="both"/>
      </w:pPr>
      <w:r>
        <w:t xml:space="preserve">- </w:t>
      </w:r>
      <w:hyperlink r:id="rId13" w:history="1">
        <w:r>
          <w:rPr>
            <w:color w:val="0000FF"/>
          </w:rPr>
          <w:t>РЦП</w:t>
        </w:r>
      </w:hyperlink>
      <w:r>
        <w:t xml:space="preserve"> "Социальное развитие сел Кабардино-Балкарской Республики до 2010 года";</w:t>
      </w:r>
    </w:p>
    <w:p w:rsidR="00941C71" w:rsidRDefault="00941C71">
      <w:pPr>
        <w:pStyle w:val="ConsPlusNormal"/>
        <w:spacing w:before="220"/>
        <w:ind w:firstLine="540"/>
        <w:jc w:val="both"/>
      </w:pPr>
      <w:r>
        <w:t xml:space="preserve">- </w:t>
      </w:r>
      <w:hyperlink r:id="rId14" w:history="1">
        <w:r>
          <w:rPr>
            <w:color w:val="0000FF"/>
          </w:rPr>
          <w:t>РЦП</w:t>
        </w:r>
      </w:hyperlink>
      <w:r>
        <w:t xml:space="preserve"> "Развитие и поддержка малого предпринимательства в КБР на 2007 - 2011 годы";</w:t>
      </w:r>
    </w:p>
    <w:p w:rsidR="00941C71" w:rsidRDefault="00941C71">
      <w:pPr>
        <w:pStyle w:val="ConsPlusNormal"/>
        <w:spacing w:before="220"/>
        <w:ind w:firstLine="540"/>
        <w:jc w:val="both"/>
      </w:pPr>
      <w:r>
        <w:t xml:space="preserve">- </w:t>
      </w:r>
      <w:hyperlink r:id="rId15" w:history="1">
        <w:r>
          <w:rPr>
            <w:color w:val="0000FF"/>
          </w:rPr>
          <w:t>РЦП</w:t>
        </w:r>
      </w:hyperlink>
      <w:r>
        <w:t xml:space="preserve"> "Реформирование и модернизация жилищно-коммунального комплекса КБР на 2002 - 2010 годы";</w:t>
      </w:r>
    </w:p>
    <w:p w:rsidR="00941C71" w:rsidRDefault="00941C71">
      <w:pPr>
        <w:pStyle w:val="ConsPlusNormal"/>
        <w:spacing w:before="220"/>
        <w:ind w:firstLine="540"/>
        <w:jc w:val="both"/>
      </w:pPr>
      <w:r>
        <w:t xml:space="preserve">- </w:t>
      </w:r>
      <w:hyperlink r:id="rId16" w:history="1">
        <w:r>
          <w:rPr>
            <w:color w:val="0000FF"/>
          </w:rPr>
          <w:t>РЦП</w:t>
        </w:r>
      </w:hyperlink>
      <w:r>
        <w:t xml:space="preserve"> "Развитие агропромышленного комплекса Кабардино-Балкарской Республики на 2008 - 2010 годы";</w:t>
      </w:r>
    </w:p>
    <w:p w:rsidR="00941C71" w:rsidRDefault="00941C71">
      <w:pPr>
        <w:pStyle w:val="ConsPlusNormal"/>
        <w:spacing w:before="220"/>
        <w:ind w:firstLine="540"/>
        <w:jc w:val="both"/>
      </w:pPr>
      <w:r>
        <w:t xml:space="preserve">- </w:t>
      </w:r>
      <w:hyperlink r:id="rId17" w:history="1">
        <w:r>
          <w:rPr>
            <w:color w:val="0000FF"/>
          </w:rPr>
          <w:t>РЦП</w:t>
        </w:r>
      </w:hyperlink>
      <w:r>
        <w:t xml:space="preserve"> "Развитие электроэнергетики и энергосбережения в Кабардино-Балкарской Республике на 2009 - 2013 годы";</w:t>
      </w:r>
    </w:p>
    <w:p w:rsidR="00941C71" w:rsidRDefault="00941C71">
      <w:pPr>
        <w:pStyle w:val="ConsPlusNormal"/>
        <w:spacing w:before="220"/>
        <w:ind w:firstLine="540"/>
        <w:jc w:val="both"/>
      </w:pPr>
      <w:r>
        <w:t xml:space="preserve">- </w:t>
      </w:r>
      <w:hyperlink r:id="rId18" w:history="1">
        <w:r>
          <w:rPr>
            <w:color w:val="0000FF"/>
          </w:rPr>
          <w:t>Программа</w:t>
        </w:r>
      </w:hyperlink>
      <w:r>
        <w:t xml:space="preserve"> Президента КБР по подготовке кадров для экономики КБР на 2007 - 2011 годы и другие.</w:t>
      </w:r>
    </w:p>
    <w:p w:rsidR="00941C71" w:rsidRDefault="00941C71">
      <w:pPr>
        <w:pStyle w:val="ConsPlusNormal"/>
        <w:spacing w:before="220"/>
        <w:ind w:firstLine="540"/>
        <w:jc w:val="both"/>
      </w:pPr>
      <w:r>
        <w:t>В целом, на выполнение мероприятий по федеральным, республиканским и городским программам в 2009 г. были выделены средства в размере 2482 млн. 674 тыс. руб., в том числе:</w:t>
      </w:r>
    </w:p>
    <w:p w:rsidR="00941C71" w:rsidRDefault="00941C71">
      <w:pPr>
        <w:pStyle w:val="ConsPlusNormal"/>
        <w:spacing w:before="220"/>
        <w:ind w:firstLine="540"/>
        <w:jc w:val="both"/>
      </w:pPr>
      <w:r>
        <w:t>- федеральный бюджет - 538 млн. 793 тыс. руб. (21,7%);</w:t>
      </w:r>
    </w:p>
    <w:p w:rsidR="00941C71" w:rsidRDefault="00941C71">
      <w:pPr>
        <w:pStyle w:val="ConsPlusNormal"/>
        <w:spacing w:before="220"/>
        <w:ind w:firstLine="540"/>
        <w:jc w:val="both"/>
      </w:pPr>
      <w:r>
        <w:t>- республиканский бюджет - 431 млн. 871 тыс. руб. (17,4%);</w:t>
      </w:r>
    </w:p>
    <w:p w:rsidR="00941C71" w:rsidRDefault="00941C71">
      <w:pPr>
        <w:pStyle w:val="ConsPlusNormal"/>
        <w:spacing w:before="220"/>
        <w:ind w:firstLine="540"/>
        <w:jc w:val="both"/>
      </w:pPr>
      <w:r>
        <w:t>- городской бюджет - 8 млн. 414 тыс. руб. (0,3%);</w:t>
      </w:r>
    </w:p>
    <w:p w:rsidR="00941C71" w:rsidRDefault="00941C71">
      <w:pPr>
        <w:pStyle w:val="ConsPlusNormal"/>
        <w:spacing w:before="220"/>
        <w:ind w:firstLine="540"/>
        <w:jc w:val="both"/>
      </w:pPr>
      <w:r>
        <w:t>- внебюджетные источники - 1503 млн. 596 тыс. руб. (60,6%).</w:t>
      </w:r>
    </w:p>
    <w:p w:rsidR="00941C71" w:rsidRDefault="00941C71">
      <w:pPr>
        <w:pStyle w:val="ConsPlusNormal"/>
        <w:spacing w:before="220"/>
        <w:ind w:firstLine="540"/>
        <w:jc w:val="both"/>
      </w:pPr>
      <w:r>
        <w:lastRenderedPageBreak/>
        <w:t>Основными ограничениями реализации программно-целевого метода на территории городского округа Нальчик, в том числе возможности привлечения федерального финансирования, являются низкий уровень прозрачности и степени контроля управления программами. В связи с чем требуется серьезный реинжиниринг управления и администрирования в этой сфере, нацеленный на создание более тесной связи бюджетного планирования и управления программами. Еще одной проблемой, негативно влияющей на исполнение программных мероприятий по городским целевым программам, является их недофинансирование со стороны республиканского и местного бюджетов.</w:t>
      </w:r>
    </w:p>
    <w:p w:rsidR="00941C71" w:rsidRDefault="00941C71">
      <w:pPr>
        <w:pStyle w:val="ConsPlusNormal"/>
        <w:spacing w:before="220"/>
        <w:ind w:firstLine="540"/>
        <w:jc w:val="both"/>
      </w:pPr>
      <w:r>
        <w:t>Высокий потенциал развития города в сочетании с социально-политической значимостью Нальчика как в региональном, так в страновом контексте, позволяют увеличить объемы государственного софинансирования проектов развития. Однако расширение участия городского округа в федеральных и региональных целевых программах существенно сдерживают следующие проблемы:</w:t>
      </w:r>
    </w:p>
    <w:p w:rsidR="00941C71" w:rsidRDefault="00941C71">
      <w:pPr>
        <w:pStyle w:val="ConsPlusNormal"/>
        <w:spacing w:before="220"/>
        <w:ind w:firstLine="540"/>
        <w:jc w:val="both"/>
      </w:pPr>
      <w:r>
        <w:t>- недостаточная проработка представляемых для софинансирования инвестиционных проектов, в т.ч. в части обоснования невозможности их реализации без ассигнований из федерального бюджета;</w:t>
      </w:r>
    </w:p>
    <w:p w:rsidR="00941C71" w:rsidRDefault="00941C71">
      <w:pPr>
        <w:pStyle w:val="ConsPlusNormal"/>
        <w:spacing w:before="220"/>
        <w:ind w:firstLine="540"/>
        <w:jc w:val="both"/>
      </w:pPr>
      <w:r>
        <w:t>- несоблюдение требований долевого финансирования за счет средств регионального (в случае с ФЦП) и муниципального (в случае с РЦП) бюджетов;</w:t>
      </w:r>
    </w:p>
    <w:p w:rsidR="00941C71" w:rsidRDefault="00941C71">
      <w:pPr>
        <w:pStyle w:val="ConsPlusNormal"/>
        <w:spacing w:before="220"/>
        <w:ind w:firstLine="540"/>
        <w:jc w:val="both"/>
      </w:pPr>
      <w:r>
        <w:t>- недостаточные объемы и отсутствие реального внебюджетного финансирования проектов;</w:t>
      </w:r>
    </w:p>
    <w:p w:rsidR="00941C71" w:rsidRDefault="00941C71">
      <w:pPr>
        <w:pStyle w:val="ConsPlusNormal"/>
        <w:spacing w:before="220"/>
        <w:ind w:firstLine="540"/>
        <w:jc w:val="both"/>
      </w:pPr>
      <w:r>
        <w:t>- недостаточная эффективность взаимодействия с органами исполнительной власти вышестоящих уровней.</w:t>
      </w:r>
    </w:p>
    <w:p w:rsidR="00941C71" w:rsidRDefault="00941C71">
      <w:pPr>
        <w:pStyle w:val="ConsPlusNormal"/>
        <w:jc w:val="both"/>
      </w:pPr>
    </w:p>
    <w:p w:rsidR="00941C71" w:rsidRDefault="00941C71">
      <w:pPr>
        <w:pStyle w:val="ConsPlusNormal"/>
        <w:jc w:val="center"/>
        <w:outlineLvl w:val="4"/>
      </w:pPr>
      <w:r>
        <w:t>Институты развития, действующие на территории СКФО</w:t>
      </w:r>
    </w:p>
    <w:p w:rsidR="00941C71" w:rsidRDefault="00941C71">
      <w:pPr>
        <w:pStyle w:val="ConsPlusNormal"/>
        <w:jc w:val="both"/>
      </w:pPr>
    </w:p>
    <w:p w:rsidR="00941C71" w:rsidRDefault="00941C71">
      <w:pPr>
        <w:pStyle w:val="ConsPlusNormal"/>
        <w:ind w:firstLine="540"/>
        <w:jc w:val="both"/>
      </w:pPr>
      <w:r>
        <w:t>В связи со сложившейся финансово-экономической ситуацией, а также учитывая особенности инвестиционного климата города и республики в целом, получение кредитных и инвестиционных частных средств для реализации проектов развития города существенно затруднено.</w:t>
      </w:r>
    </w:p>
    <w:p w:rsidR="00941C71" w:rsidRDefault="00941C71">
      <w:pPr>
        <w:pStyle w:val="ConsPlusNormal"/>
        <w:spacing w:before="220"/>
        <w:ind w:firstLine="540"/>
        <w:jc w:val="both"/>
      </w:pPr>
      <w:r>
        <w:t xml:space="preserve">Существующий кредитный и инвестиционный потенциал российских и международных институтов финансовой поддержки социально-экономического развития в Нальчике практически не используется. В ряде случаев это связано с невозможностью доступа к финансовым ресурсам для страны в целом и для регионов Северного Кавказа, в частности, прямо установленной кредитными организациями. Однако многие инструменты привлечения инвестиций теоретически могли бы быть использованы городом, но на практике этого не происходит </w:t>
      </w:r>
      <w:hyperlink w:anchor="P518" w:history="1">
        <w:r>
          <w:rPr>
            <w:color w:val="0000FF"/>
          </w:rPr>
          <w:t>(таблица 6)</w:t>
        </w:r>
      </w:hyperlink>
      <w:r>
        <w:t>.</w:t>
      </w:r>
    </w:p>
    <w:p w:rsidR="00941C71" w:rsidRDefault="00941C71">
      <w:pPr>
        <w:pStyle w:val="ConsPlusNormal"/>
        <w:jc w:val="both"/>
      </w:pPr>
    </w:p>
    <w:p w:rsidR="00941C71" w:rsidRDefault="00941C71">
      <w:pPr>
        <w:pStyle w:val="ConsPlusNormal"/>
        <w:jc w:val="center"/>
        <w:outlineLvl w:val="5"/>
      </w:pPr>
      <w:bookmarkStart w:id="8" w:name="P518"/>
      <w:bookmarkEnd w:id="8"/>
      <w:r>
        <w:t>Таблица 6. Перспективы взаимодействия с крупнейшими</w:t>
      </w:r>
    </w:p>
    <w:p w:rsidR="00941C71" w:rsidRDefault="00941C71">
      <w:pPr>
        <w:pStyle w:val="ConsPlusNormal"/>
        <w:jc w:val="center"/>
      </w:pPr>
      <w:r>
        <w:t>российскими и мировыми институтами развития</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0"/>
        <w:gridCol w:w="4860"/>
      </w:tblGrid>
      <w:tr w:rsidR="00941C71">
        <w:trPr>
          <w:trHeight w:val="240"/>
        </w:trPr>
        <w:tc>
          <w:tcPr>
            <w:tcW w:w="4320" w:type="dxa"/>
          </w:tcPr>
          <w:p w:rsidR="00941C71" w:rsidRDefault="00941C71">
            <w:pPr>
              <w:pStyle w:val="ConsPlusNonformat"/>
              <w:jc w:val="both"/>
            </w:pPr>
            <w:r>
              <w:rPr>
                <w:sz w:val="18"/>
              </w:rPr>
              <w:t xml:space="preserve">Институт развития                     </w:t>
            </w:r>
          </w:p>
        </w:tc>
        <w:tc>
          <w:tcPr>
            <w:tcW w:w="4860" w:type="dxa"/>
          </w:tcPr>
          <w:p w:rsidR="00941C71" w:rsidRDefault="00941C71">
            <w:pPr>
              <w:pStyle w:val="ConsPlusNonformat"/>
              <w:jc w:val="both"/>
            </w:pPr>
            <w:r>
              <w:rPr>
                <w:sz w:val="18"/>
              </w:rPr>
              <w:t xml:space="preserve">Перспективы привлечения инвестиционных     </w:t>
            </w:r>
          </w:p>
          <w:p w:rsidR="00941C71" w:rsidRDefault="00941C71">
            <w:pPr>
              <w:pStyle w:val="ConsPlusNonformat"/>
              <w:jc w:val="both"/>
            </w:pPr>
            <w:r>
              <w:rPr>
                <w:sz w:val="18"/>
              </w:rPr>
              <w:t xml:space="preserve">средств в экономику г.о. Нальчик           </w:t>
            </w:r>
          </w:p>
        </w:tc>
      </w:tr>
      <w:tr w:rsidR="00941C71">
        <w:trPr>
          <w:trHeight w:val="240"/>
        </w:trPr>
        <w:tc>
          <w:tcPr>
            <w:tcW w:w="4320" w:type="dxa"/>
            <w:tcBorders>
              <w:top w:val="nil"/>
            </w:tcBorders>
          </w:tcPr>
          <w:p w:rsidR="00941C71" w:rsidRDefault="00941C71">
            <w:pPr>
              <w:pStyle w:val="ConsPlusNonformat"/>
              <w:jc w:val="both"/>
            </w:pPr>
            <w:r>
              <w:rPr>
                <w:sz w:val="18"/>
              </w:rPr>
              <w:t xml:space="preserve">Инвестиционный фонд Российской        </w:t>
            </w:r>
          </w:p>
          <w:p w:rsidR="00941C71" w:rsidRDefault="00941C71">
            <w:pPr>
              <w:pStyle w:val="ConsPlusNonformat"/>
              <w:jc w:val="both"/>
            </w:pPr>
            <w:r>
              <w:rPr>
                <w:sz w:val="18"/>
              </w:rPr>
              <w:t xml:space="preserve">Федерации                             </w:t>
            </w:r>
          </w:p>
        </w:tc>
        <w:tc>
          <w:tcPr>
            <w:tcW w:w="4860" w:type="dxa"/>
            <w:tcBorders>
              <w:top w:val="nil"/>
            </w:tcBorders>
          </w:tcPr>
          <w:p w:rsidR="00941C71" w:rsidRDefault="00941C71">
            <w:pPr>
              <w:pStyle w:val="ConsPlusNonformat"/>
              <w:jc w:val="both"/>
            </w:pPr>
            <w:r>
              <w:rPr>
                <w:sz w:val="18"/>
              </w:rPr>
              <w:t xml:space="preserve">ВЫСОКИЕ, требуется преодоление             </w:t>
            </w:r>
          </w:p>
          <w:p w:rsidR="00941C71" w:rsidRDefault="00941C71">
            <w:pPr>
              <w:pStyle w:val="ConsPlusNonformat"/>
              <w:jc w:val="both"/>
            </w:pPr>
            <w:r>
              <w:rPr>
                <w:sz w:val="18"/>
              </w:rPr>
              <w:t xml:space="preserve">существующих бюджетных ограничений         </w:t>
            </w:r>
          </w:p>
        </w:tc>
      </w:tr>
      <w:tr w:rsidR="00941C71">
        <w:trPr>
          <w:trHeight w:val="240"/>
        </w:trPr>
        <w:tc>
          <w:tcPr>
            <w:tcW w:w="4320" w:type="dxa"/>
            <w:tcBorders>
              <w:top w:val="nil"/>
            </w:tcBorders>
          </w:tcPr>
          <w:p w:rsidR="00941C71" w:rsidRDefault="00941C71">
            <w:pPr>
              <w:pStyle w:val="ConsPlusNonformat"/>
              <w:jc w:val="both"/>
            </w:pPr>
            <w:r>
              <w:rPr>
                <w:sz w:val="18"/>
              </w:rPr>
              <w:t xml:space="preserve">Банк развития и внешнеэкономической   </w:t>
            </w:r>
          </w:p>
          <w:p w:rsidR="00941C71" w:rsidRDefault="00941C71">
            <w:pPr>
              <w:pStyle w:val="ConsPlusNonformat"/>
              <w:jc w:val="both"/>
            </w:pPr>
            <w:r>
              <w:rPr>
                <w:sz w:val="18"/>
              </w:rPr>
              <w:t xml:space="preserve">деятельности                          </w:t>
            </w:r>
          </w:p>
        </w:tc>
        <w:tc>
          <w:tcPr>
            <w:tcW w:w="4860" w:type="dxa"/>
            <w:tcBorders>
              <w:top w:val="nil"/>
            </w:tcBorders>
          </w:tcPr>
          <w:p w:rsidR="00941C71" w:rsidRDefault="00941C71">
            <w:pPr>
              <w:pStyle w:val="ConsPlusNonformat"/>
              <w:jc w:val="both"/>
            </w:pPr>
            <w:r>
              <w:rPr>
                <w:sz w:val="18"/>
              </w:rPr>
              <w:t xml:space="preserve">ВЫСОКИЕ, требуется решение организационных </w:t>
            </w:r>
          </w:p>
          <w:p w:rsidR="00941C71" w:rsidRDefault="00941C71">
            <w:pPr>
              <w:pStyle w:val="ConsPlusNonformat"/>
              <w:jc w:val="both"/>
            </w:pPr>
            <w:r>
              <w:rPr>
                <w:sz w:val="18"/>
              </w:rPr>
              <w:t xml:space="preserve">и методических проблем                     </w:t>
            </w:r>
          </w:p>
        </w:tc>
      </w:tr>
      <w:tr w:rsidR="00941C71">
        <w:trPr>
          <w:trHeight w:val="240"/>
        </w:trPr>
        <w:tc>
          <w:tcPr>
            <w:tcW w:w="4320" w:type="dxa"/>
            <w:tcBorders>
              <w:top w:val="nil"/>
            </w:tcBorders>
          </w:tcPr>
          <w:p w:rsidR="00941C71" w:rsidRDefault="00941C71">
            <w:pPr>
              <w:pStyle w:val="ConsPlusNonformat"/>
              <w:jc w:val="both"/>
            </w:pPr>
            <w:r>
              <w:rPr>
                <w:sz w:val="18"/>
              </w:rPr>
              <w:t xml:space="preserve">Государственная корпорация            </w:t>
            </w:r>
          </w:p>
          <w:p w:rsidR="00941C71" w:rsidRDefault="00941C71">
            <w:pPr>
              <w:pStyle w:val="ConsPlusNonformat"/>
              <w:jc w:val="both"/>
            </w:pPr>
            <w:r>
              <w:rPr>
                <w:sz w:val="18"/>
              </w:rPr>
              <w:t xml:space="preserve">"Российская корпорация                </w:t>
            </w:r>
          </w:p>
          <w:p w:rsidR="00941C71" w:rsidRDefault="00941C71">
            <w:pPr>
              <w:pStyle w:val="ConsPlusNonformat"/>
              <w:jc w:val="both"/>
            </w:pPr>
            <w:r>
              <w:rPr>
                <w:sz w:val="18"/>
              </w:rPr>
              <w:t xml:space="preserve">нанотехнологий" (Роснано)             </w:t>
            </w:r>
          </w:p>
        </w:tc>
        <w:tc>
          <w:tcPr>
            <w:tcW w:w="4860" w:type="dxa"/>
            <w:tcBorders>
              <w:top w:val="nil"/>
            </w:tcBorders>
          </w:tcPr>
          <w:p w:rsidR="00941C71" w:rsidRDefault="00941C71">
            <w:pPr>
              <w:pStyle w:val="ConsPlusNonformat"/>
              <w:jc w:val="both"/>
            </w:pPr>
            <w:r>
              <w:rPr>
                <w:sz w:val="18"/>
              </w:rPr>
              <w:t xml:space="preserve">ВЫСОКИЕ, требуется создание инструментов   </w:t>
            </w:r>
          </w:p>
          <w:p w:rsidR="00941C71" w:rsidRDefault="00941C71">
            <w:pPr>
              <w:pStyle w:val="ConsPlusNonformat"/>
              <w:jc w:val="both"/>
            </w:pPr>
            <w:r>
              <w:rPr>
                <w:sz w:val="18"/>
              </w:rPr>
              <w:t xml:space="preserve">предпроектной подготовки, отбора проектов  </w:t>
            </w:r>
          </w:p>
          <w:p w:rsidR="00941C71" w:rsidRDefault="00941C71">
            <w:pPr>
              <w:pStyle w:val="ConsPlusNonformat"/>
              <w:jc w:val="both"/>
            </w:pPr>
            <w:r>
              <w:rPr>
                <w:sz w:val="18"/>
              </w:rPr>
              <w:t xml:space="preserve">и подготовки заявительных документов       </w:t>
            </w:r>
          </w:p>
        </w:tc>
      </w:tr>
      <w:tr w:rsidR="00941C71">
        <w:trPr>
          <w:trHeight w:val="240"/>
        </w:trPr>
        <w:tc>
          <w:tcPr>
            <w:tcW w:w="4320" w:type="dxa"/>
            <w:tcBorders>
              <w:top w:val="nil"/>
            </w:tcBorders>
          </w:tcPr>
          <w:p w:rsidR="00941C71" w:rsidRDefault="00941C71">
            <w:pPr>
              <w:pStyle w:val="ConsPlusNonformat"/>
              <w:jc w:val="both"/>
            </w:pPr>
            <w:r>
              <w:rPr>
                <w:sz w:val="18"/>
              </w:rPr>
              <w:t xml:space="preserve">Международный валютный фонд (МВФ)     </w:t>
            </w:r>
          </w:p>
        </w:tc>
        <w:tc>
          <w:tcPr>
            <w:tcW w:w="4860" w:type="dxa"/>
            <w:tcBorders>
              <w:top w:val="nil"/>
            </w:tcBorders>
          </w:tcPr>
          <w:p w:rsidR="00941C71" w:rsidRDefault="00941C71">
            <w:pPr>
              <w:pStyle w:val="ConsPlusNonformat"/>
              <w:jc w:val="both"/>
            </w:pPr>
            <w:r>
              <w:rPr>
                <w:sz w:val="18"/>
              </w:rPr>
              <w:t xml:space="preserve">ОТСУТСТВУЮТ                                </w:t>
            </w:r>
          </w:p>
        </w:tc>
      </w:tr>
      <w:tr w:rsidR="00941C71">
        <w:trPr>
          <w:trHeight w:val="240"/>
        </w:trPr>
        <w:tc>
          <w:tcPr>
            <w:tcW w:w="4320" w:type="dxa"/>
            <w:tcBorders>
              <w:top w:val="nil"/>
            </w:tcBorders>
          </w:tcPr>
          <w:p w:rsidR="00941C71" w:rsidRDefault="00941C71">
            <w:pPr>
              <w:pStyle w:val="ConsPlusNonformat"/>
              <w:jc w:val="both"/>
            </w:pPr>
            <w:r>
              <w:rPr>
                <w:sz w:val="18"/>
              </w:rPr>
              <w:lastRenderedPageBreak/>
              <w:t xml:space="preserve">Всемирный Банк (World Bank), в т.ч.:  </w:t>
            </w:r>
          </w:p>
        </w:tc>
        <w:tc>
          <w:tcPr>
            <w:tcW w:w="4860" w:type="dxa"/>
            <w:tcBorders>
              <w:top w:val="nil"/>
            </w:tcBorders>
          </w:tcPr>
          <w:p w:rsidR="00941C71" w:rsidRDefault="00941C71">
            <w:pPr>
              <w:pStyle w:val="ConsPlusNonformat"/>
              <w:jc w:val="both"/>
            </w:pPr>
          </w:p>
        </w:tc>
      </w:tr>
      <w:tr w:rsidR="00941C71">
        <w:trPr>
          <w:trHeight w:val="240"/>
        </w:trPr>
        <w:tc>
          <w:tcPr>
            <w:tcW w:w="4320" w:type="dxa"/>
            <w:tcBorders>
              <w:top w:val="nil"/>
            </w:tcBorders>
          </w:tcPr>
          <w:p w:rsidR="00941C71" w:rsidRDefault="00941C71">
            <w:pPr>
              <w:pStyle w:val="ConsPlusNonformat"/>
              <w:jc w:val="both"/>
            </w:pPr>
            <w:r>
              <w:rPr>
                <w:sz w:val="18"/>
              </w:rPr>
              <w:t xml:space="preserve">МБРР                                  </w:t>
            </w:r>
          </w:p>
        </w:tc>
        <w:tc>
          <w:tcPr>
            <w:tcW w:w="4860" w:type="dxa"/>
            <w:tcBorders>
              <w:top w:val="nil"/>
            </w:tcBorders>
          </w:tcPr>
          <w:p w:rsidR="00941C71" w:rsidRDefault="00941C71">
            <w:pPr>
              <w:pStyle w:val="ConsPlusNonformat"/>
              <w:jc w:val="both"/>
            </w:pPr>
            <w:r>
              <w:rPr>
                <w:sz w:val="18"/>
              </w:rPr>
              <w:t xml:space="preserve">ОТСУТСТВУЮТ                                </w:t>
            </w:r>
          </w:p>
        </w:tc>
      </w:tr>
      <w:tr w:rsidR="00941C71">
        <w:trPr>
          <w:trHeight w:val="240"/>
        </w:trPr>
        <w:tc>
          <w:tcPr>
            <w:tcW w:w="4320" w:type="dxa"/>
            <w:tcBorders>
              <w:top w:val="nil"/>
            </w:tcBorders>
          </w:tcPr>
          <w:p w:rsidR="00941C71" w:rsidRDefault="00941C71">
            <w:pPr>
              <w:pStyle w:val="ConsPlusNonformat"/>
              <w:jc w:val="both"/>
            </w:pPr>
            <w:r>
              <w:rPr>
                <w:sz w:val="18"/>
              </w:rPr>
              <w:t xml:space="preserve">МФК                                   </w:t>
            </w:r>
          </w:p>
        </w:tc>
        <w:tc>
          <w:tcPr>
            <w:tcW w:w="4860" w:type="dxa"/>
            <w:tcBorders>
              <w:top w:val="nil"/>
            </w:tcBorders>
          </w:tcPr>
          <w:p w:rsidR="00941C71" w:rsidRDefault="00941C71">
            <w:pPr>
              <w:pStyle w:val="ConsPlusNonformat"/>
              <w:jc w:val="both"/>
            </w:pPr>
            <w:r>
              <w:rPr>
                <w:sz w:val="18"/>
              </w:rPr>
              <w:t xml:space="preserve">СРЕДНИЕ, требуются инициатива и            </w:t>
            </w:r>
          </w:p>
          <w:p w:rsidR="00941C71" w:rsidRDefault="00941C71">
            <w:pPr>
              <w:pStyle w:val="ConsPlusNonformat"/>
              <w:jc w:val="both"/>
            </w:pPr>
            <w:r>
              <w:rPr>
                <w:sz w:val="18"/>
              </w:rPr>
              <w:t xml:space="preserve">предпроектная работа со стороны частных    </w:t>
            </w:r>
          </w:p>
          <w:p w:rsidR="00941C71" w:rsidRDefault="00941C71">
            <w:pPr>
              <w:pStyle w:val="ConsPlusNonformat"/>
              <w:jc w:val="both"/>
            </w:pPr>
            <w:r>
              <w:rPr>
                <w:sz w:val="18"/>
              </w:rPr>
              <w:t xml:space="preserve">инвесторов                                 </w:t>
            </w:r>
          </w:p>
        </w:tc>
      </w:tr>
      <w:tr w:rsidR="00941C71">
        <w:trPr>
          <w:trHeight w:val="240"/>
        </w:trPr>
        <w:tc>
          <w:tcPr>
            <w:tcW w:w="4320" w:type="dxa"/>
            <w:tcBorders>
              <w:top w:val="nil"/>
            </w:tcBorders>
          </w:tcPr>
          <w:p w:rsidR="00941C71" w:rsidRDefault="00941C71">
            <w:pPr>
              <w:pStyle w:val="ConsPlusNonformat"/>
              <w:jc w:val="both"/>
            </w:pPr>
            <w:r>
              <w:rPr>
                <w:sz w:val="18"/>
              </w:rPr>
              <w:t xml:space="preserve">МАР                                   </w:t>
            </w:r>
          </w:p>
        </w:tc>
        <w:tc>
          <w:tcPr>
            <w:tcW w:w="4860" w:type="dxa"/>
            <w:tcBorders>
              <w:top w:val="nil"/>
            </w:tcBorders>
          </w:tcPr>
          <w:p w:rsidR="00941C71" w:rsidRDefault="00941C71">
            <w:pPr>
              <w:pStyle w:val="ConsPlusNonformat"/>
              <w:jc w:val="both"/>
            </w:pPr>
            <w:r>
              <w:rPr>
                <w:sz w:val="18"/>
              </w:rPr>
              <w:t xml:space="preserve">ОТСУТСТВУЮТ                                </w:t>
            </w:r>
          </w:p>
        </w:tc>
      </w:tr>
      <w:tr w:rsidR="00941C71">
        <w:trPr>
          <w:trHeight w:val="240"/>
        </w:trPr>
        <w:tc>
          <w:tcPr>
            <w:tcW w:w="4320" w:type="dxa"/>
            <w:tcBorders>
              <w:top w:val="nil"/>
            </w:tcBorders>
          </w:tcPr>
          <w:p w:rsidR="00941C71" w:rsidRDefault="00941C71">
            <w:pPr>
              <w:pStyle w:val="ConsPlusNonformat"/>
              <w:jc w:val="both"/>
            </w:pPr>
            <w:r>
              <w:rPr>
                <w:sz w:val="18"/>
              </w:rPr>
              <w:t xml:space="preserve">МАГИ                                  </w:t>
            </w:r>
          </w:p>
        </w:tc>
        <w:tc>
          <w:tcPr>
            <w:tcW w:w="4860" w:type="dxa"/>
            <w:tcBorders>
              <w:top w:val="nil"/>
            </w:tcBorders>
          </w:tcPr>
          <w:p w:rsidR="00941C71" w:rsidRDefault="00941C71">
            <w:pPr>
              <w:pStyle w:val="ConsPlusNonformat"/>
              <w:jc w:val="both"/>
            </w:pPr>
            <w:r>
              <w:rPr>
                <w:sz w:val="18"/>
              </w:rPr>
              <w:t xml:space="preserve">ОТСУТСТВУЮТ                                </w:t>
            </w:r>
          </w:p>
        </w:tc>
      </w:tr>
      <w:tr w:rsidR="00941C71">
        <w:trPr>
          <w:trHeight w:val="240"/>
        </w:trPr>
        <w:tc>
          <w:tcPr>
            <w:tcW w:w="4320" w:type="dxa"/>
            <w:tcBorders>
              <w:top w:val="nil"/>
            </w:tcBorders>
          </w:tcPr>
          <w:p w:rsidR="00941C71" w:rsidRDefault="00941C71">
            <w:pPr>
              <w:pStyle w:val="ConsPlusNonformat"/>
              <w:jc w:val="both"/>
            </w:pPr>
            <w:r>
              <w:rPr>
                <w:sz w:val="18"/>
              </w:rPr>
              <w:t xml:space="preserve">МЦУИС                                 </w:t>
            </w:r>
          </w:p>
        </w:tc>
        <w:tc>
          <w:tcPr>
            <w:tcW w:w="4860" w:type="dxa"/>
            <w:tcBorders>
              <w:top w:val="nil"/>
            </w:tcBorders>
          </w:tcPr>
          <w:p w:rsidR="00941C71" w:rsidRDefault="00941C71">
            <w:pPr>
              <w:pStyle w:val="ConsPlusNonformat"/>
              <w:jc w:val="both"/>
            </w:pPr>
            <w:r>
              <w:rPr>
                <w:sz w:val="18"/>
              </w:rPr>
              <w:t xml:space="preserve">ОТСУТСТВУЮТ                                </w:t>
            </w:r>
          </w:p>
        </w:tc>
      </w:tr>
      <w:tr w:rsidR="00941C71">
        <w:trPr>
          <w:trHeight w:val="240"/>
        </w:trPr>
        <w:tc>
          <w:tcPr>
            <w:tcW w:w="4320" w:type="dxa"/>
            <w:tcBorders>
              <w:top w:val="nil"/>
            </w:tcBorders>
          </w:tcPr>
          <w:p w:rsidR="00941C71" w:rsidRDefault="00941C71">
            <w:pPr>
              <w:pStyle w:val="ConsPlusNonformat"/>
              <w:jc w:val="both"/>
            </w:pPr>
            <w:r>
              <w:rPr>
                <w:sz w:val="18"/>
              </w:rPr>
              <w:t xml:space="preserve">Европейский инвестиционный банк (ЕИБ) </w:t>
            </w:r>
          </w:p>
        </w:tc>
        <w:tc>
          <w:tcPr>
            <w:tcW w:w="4860" w:type="dxa"/>
            <w:tcBorders>
              <w:top w:val="nil"/>
            </w:tcBorders>
          </w:tcPr>
          <w:p w:rsidR="00941C71" w:rsidRDefault="00941C71">
            <w:pPr>
              <w:pStyle w:val="ConsPlusNonformat"/>
              <w:jc w:val="both"/>
            </w:pPr>
            <w:r>
              <w:rPr>
                <w:sz w:val="18"/>
              </w:rPr>
              <w:t xml:space="preserve">НИЗКИЕ, в связи с отсутствием практики     </w:t>
            </w:r>
          </w:p>
          <w:p w:rsidR="00941C71" w:rsidRDefault="00941C71">
            <w:pPr>
              <w:pStyle w:val="ConsPlusNonformat"/>
              <w:jc w:val="both"/>
            </w:pPr>
            <w:r>
              <w:rPr>
                <w:sz w:val="18"/>
              </w:rPr>
              <w:t xml:space="preserve">работы банка в регионах Северного Кавказа  </w:t>
            </w:r>
          </w:p>
        </w:tc>
      </w:tr>
      <w:tr w:rsidR="00941C71">
        <w:trPr>
          <w:trHeight w:val="240"/>
        </w:trPr>
        <w:tc>
          <w:tcPr>
            <w:tcW w:w="4320" w:type="dxa"/>
            <w:tcBorders>
              <w:top w:val="nil"/>
            </w:tcBorders>
          </w:tcPr>
          <w:p w:rsidR="00941C71" w:rsidRDefault="00941C71">
            <w:pPr>
              <w:pStyle w:val="ConsPlusNonformat"/>
              <w:jc w:val="both"/>
            </w:pPr>
            <w:r>
              <w:rPr>
                <w:sz w:val="18"/>
              </w:rPr>
              <w:t xml:space="preserve">Европейский банк реконструкции и      </w:t>
            </w:r>
          </w:p>
          <w:p w:rsidR="00941C71" w:rsidRDefault="00941C71">
            <w:pPr>
              <w:pStyle w:val="ConsPlusNonformat"/>
              <w:jc w:val="both"/>
            </w:pPr>
            <w:r>
              <w:rPr>
                <w:sz w:val="18"/>
              </w:rPr>
              <w:t xml:space="preserve">развития (ЕБРР)                       </w:t>
            </w:r>
          </w:p>
        </w:tc>
        <w:tc>
          <w:tcPr>
            <w:tcW w:w="4860" w:type="dxa"/>
            <w:tcBorders>
              <w:top w:val="nil"/>
            </w:tcBorders>
          </w:tcPr>
          <w:p w:rsidR="00941C71" w:rsidRDefault="00941C71">
            <w:pPr>
              <w:pStyle w:val="ConsPlusNonformat"/>
              <w:jc w:val="both"/>
            </w:pPr>
            <w:r>
              <w:rPr>
                <w:sz w:val="18"/>
              </w:rPr>
              <w:t xml:space="preserve">ВЫСОКИЕ, требуется решение организационных </w:t>
            </w:r>
          </w:p>
          <w:p w:rsidR="00941C71" w:rsidRDefault="00941C71">
            <w:pPr>
              <w:pStyle w:val="ConsPlusNonformat"/>
              <w:jc w:val="both"/>
            </w:pPr>
            <w:r>
              <w:rPr>
                <w:sz w:val="18"/>
              </w:rPr>
              <w:t xml:space="preserve">и методических проблем                     </w:t>
            </w:r>
          </w:p>
        </w:tc>
      </w:tr>
      <w:tr w:rsidR="00941C71">
        <w:trPr>
          <w:trHeight w:val="240"/>
        </w:trPr>
        <w:tc>
          <w:tcPr>
            <w:tcW w:w="4320" w:type="dxa"/>
            <w:tcBorders>
              <w:top w:val="nil"/>
            </w:tcBorders>
          </w:tcPr>
          <w:p w:rsidR="00941C71" w:rsidRDefault="00941C71">
            <w:pPr>
              <w:pStyle w:val="ConsPlusNonformat"/>
              <w:jc w:val="both"/>
            </w:pPr>
            <w:r>
              <w:rPr>
                <w:sz w:val="18"/>
              </w:rPr>
              <w:t xml:space="preserve">Евразийский банк развития (ЕАБР)      </w:t>
            </w:r>
          </w:p>
        </w:tc>
        <w:tc>
          <w:tcPr>
            <w:tcW w:w="4860" w:type="dxa"/>
            <w:tcBorders>
              <w:top w:val="nil"/>
            </w:tcBorders>
          </w:tcPr>
          <w:p w:rsidR="00941C71" w:rsidRDefault="00941C71">
            <w:pPr>
              <w:pStyle w:val="ConsPlusNonformat"/>
              <w:jc w:val="both"/>
            </w:pPr>
            <w:r>
              <w:rPr>
                <w:sz w:val="18"/>
              </w:rPr>
              <w:t xml:space="preserve">СРЕДНИЕ, в связи с узким кругом            </w:t>
            </w:r>
          </w:p>
          <w:p w:rsidR="00941C71" w:rsidRDefault="00941C71">
            <w:pPr>
              <w:pStyle w:val="ConsPlusNonformat"/>
              <w:jc w:val="both"/>
            </w:pPr>
            <w:r>
              <w:rPr>
                <w:sz w:val="18"/>
              </w:rPr>
              <w:t xml:space="preserve">финансируемых проектов и жесткими          </w:t>
            </w:r>
          </w:p>
          <w:p w:rsidR="00941C71" w:rsidRDefault="00941C71">
            <w:pPr>
              <w:pStyle w:val="ConsPlusNonformat"/>
              <w:jc w:val="both"/>
            </w:pPr>
            <w:r>
              <w:rPr>
                <w:sz w:val="18"/>
              </w:rPr>
              <w:t xml:space="preserve">требованиями к их параметрам               </w:t>
            </w:r>
          </w:p>
        </w:tc>
      </w:tr>
      <w:tr w:rsidR="00941C71">
        <w:trPr>
          <w:trHeight w:val="240"/>
        </w:trPr>
        <w:tc>
          <w:tcPr>
            <w:tcW w:w="4320" w:type="dxa"/>
            <w:tcBorders>
              <w:top w:val="nil"/>
            </w:tcBorders>
          </w:tcPr>
          <w:p w:rsidR="00941C71" w:rsidRDefault="00941C71">
            <w:pPr>
              <w:pStyle w:val="ConsPlusNonformat"/>
              <w:jc w:val="both"/>
            </w:pPr>
            <w:r>
              <w:rPr>
                <w:sz w:val="18"/>
              </w:rPr>
              <w:t xml:space="preserve">Азиатский Банк Развития (АзБР)        </w:t>
            </w:r>
          </w:p>
        </w:tc>
        <w:tc>
          <w:tcPr>
            <w:tcW w:w="4860" w:type="dxa"/>
            <w:tcBorders>
              <w:top w:val="nil"/>
            </w:tcBorders>
          </w:tcPr>
          <w:p w:rsidR="00941C71" w:rsidRDefault="00941C71">
            <w:pPr>
              <w:pStyle w:val="ConsPlusNonformat"/>
              <w:jc w:val="both"/>
            </w:pPr>
            <w:r>
              <w:rPr>
                <w:sz w:val="18"/>
              </w:rPr>
              <w:t xml:space="preserve">СРЕДНИЕ, в связи с узким кругом            </w:t>
            </w:r>
          </w:p>
          <w:p w:rsidR="00941C71" w:rsidRDefault="00941C71">
            <w:pPr>
              <w:pStyle w:val="ConsPlusNonformat"/>
              <w:jc w:val="both"/>
            </w:pPr>
            <w:r>
              <w:rPr>
                <w:sz w:val="18"/>
              </w:rPr>
              <w:t xml:space="preserve">финансируемых проектов и жесткими          </w:t>
            </w:r>
          </w:p>
          <w:p w:rsidR="00941C71" w:rsidRDefault="00941C71">
            <w:pPr>
              <w:pStyle w:val="ConsPlusNonformat"/>
              <w:jc w:val="both"/>
            </w:pPr>
            <w:r>
              <w:rPr>
                <w:sz w:val="18"/>
              </w:rPr>
              <w:t xml:space="preserve">требованиями к их параметрам               </w:t>
            </w:r>
          </w:p>
        </w:tc>
      </w:tr>
      <w:tr w:rsidR="00941C71">
        <w:trPr>
          <w:trHeight w:val="240"/>
        </w:trPr>
        <w:tc>
          <w:tcPr>
            <w:tcW w:w="4320" w:type="dxa"/>
            <w:tcBorders>
              <w:top w:val="nil"/>
            </w:tcBorders>
          </w:tcPr>
          <w:p w:rsidR="00941C71" w:rsidRDefault="00941C71">
            <w:pPr>
              <w:pStyle w:val="ConsPlusNonformat"/>
              <w:jc w:val="both"/>
            </w:pPr>
            <w:r>
              <w:rPr>
                <w:sz w:val="18"/>
              </w:rPr>
              <w:t xml:space="preserve">Исламский Банк Развития (ИБР)         </w:t>
            </w:r>
          </w:p>
        </w:tc>
        <w:tc>
          <w:tcPr>
            <w:tcW w:w="4860" w:type="dxa"/>
            <w:tcBorders>
              <w:top w:val="nil"/>
            </w:tcBorders>
          </w:tcPr>
          <w:p w:rsidR="00941C71" w:rsidRDefault="00941C71">
            <w:pPr>
              <w:pStyle w:val="ConsPlusNonformat"/>
              <w:jc w:val="both"/>
            </w:pPr>
            <w:r>
              <w:rPr>
                <w:sz w:val="18"/>
              </w:rPr>
              <w:t xml:space="preserve">СРЕДНИЕ, в связи с узким кругом            </w:t>
            </w:r>
          </w:p>
          <w:p w:rsidR="00941C71" w:rsidRDefault="00941C71">
            <w:pPr>
              <w:pStyle w:val="ConsPlusNonformat"/>
              <w:jc w:val="both"/>
            </w:pPr>
            <w:r>
              <w:rPr>
                <w:sz w:val="18"/>
              </w:rPr>
              <w:t xml:space="preserve">финансируемых проектов и жесткими          </w:t>
            </w:r>
          </w:p>
          <w:p w:rsidR="00941C71" w:rsidRDefault="00941C71">
            <w:pPr>
              <w:pStyle w:val="ConsPlusNonformat"/>
              <w:jc w:val="both"/>
            </w:pPr>
            <w:r>
              <w:rPr>
                <w:sz w:val="18"/>
              </w:rPr>
              <w:t xml:space="preserve">требованиями к их параметрам               </w:t>
            </w:r>
          </w:p>
        </w:tc>
      </w:tr>
    </w:tbl>
    <w:p w:rsidR="00941C71" w:rsidRDefault="00941C71">
      <w:pPr>
        <w:pStyle w:val="ConsPlusNormal"/>
        <w:jc w:val="both"/>
      </w:pPr>
    </w:p>
    <w:p w:rsidR="00941C71" w:rsidRDefault="00941C71">
      <w:pPr>
        <w:pStyle w:val="ConsPlusNormal"/>
        <w:ind w:firstLine="540"/>
        <w:jc w:val="both"/>
      </w:pPr>
      <w:r>
        <w:t>Таким образом, на сегодняшний день наиболее перспективными с точки зрения привлечения средств для реализации инвестиционных проектов на территории г.о. Нальчик являются такие международные финансовые институты, как МФК, ЕБРР и ЕАБР. Эти организации на протяжении последних лет достаточно активно финансируют инвестиционные проекты в различных отраслях экономики России, в том числе крупные инфраструктурные проекты.</w:t>
      </w:r>
    </w:p>
    <w:p w:rsidR="00941C71" w:rsidRDefault="00941C71">
      <w:pPr>
        <w:pStyle w:val="ConsPlusNormal"/>
        <w:spacing w:before="220"/>
        <w:ind w:firstLine="540"/>
        <w:jc w:val="both"/>
      </w:pPr>
      <w:r>
        <w:t>Одно из представительств ЕБРР в России находится на территории г. Ростова-на-Дону, что значительно упрощает взаимодействия данного института развития с регионами Южного и Северо-Кавказского федеральных округов.</w:t>
      </w:r>
    </w:p>
    <w:p w:rsidR="00941C71" w:rsidRDefault="00941C71">
      <w:pPr>
        <w:pStyle w:val="ConsPlusNormal"/>
        <w:spacing w:before="220"/>
        <w:ind w:firstLine="540"/>
        <w:jc w:val="both"/>
      </w:pPr>
      <w:r>
        <w:t>Однако до настоящего времени на территории регионов СКФО не реализовано ни одного проекта с участием средств ЕБРР, что обусловлено закрытостью региональных экономических систем и высоким уровнем инвестиционных рисков. Для заключения конкретных соглашений необходимы дополнительные переговоры и предоставление юридически закрепленных региональных гарантий инвесторам.</w:t>
      </w:r>
    </w:p>
    <w:p w:rsidR="00941C71" w:rsidRDefault="00941C71">
      <w:pPr>
        <w:pStyle w:val="ConsPlusNormal"/>
        <w:spacing w:before="220"/>
        <w:ind w:firstLine="540"/>
        <w:jc w:val="both"/>
      </w:pPr>
      <w:r>
        <w:t>Основными отечественными финансовыми институтами инвестирования, привлечение средств которых возможно для реализации инвестиционных проектов на территории г.о. Нальчик, являются Инвестиционный фонд Российской Федерации, Банк развития и внешнеэкономической деятельности, Государственная корпорация "Российская корпорация нанотехнологий" (Роснано).</w:t>
      </w:r>
    </w:p>
    <w:p w:rsidR="00941C71" w:rsidRDefault="00941C71">
      <w:pPr>
        <w:pStyle w:val="ConsPlusNormal"/>
        <w:spacing w:before="220"/>
        <w:ind w:firstLine="540"/>
        <w:jc w:val="both"/>
      </w:pPr>
      <w:r>
        <w:t>Бюджетные ассигнования из Инвестиционного фонда РФ могут быть использованы для преодоления существующих бюджетных ограничений, препятствующих реализации инвестиционных проектов на территории г.о. Нальчик. Подобная практика уже существует на Северном Кавказе: речь идет о реализации регионального инвестиционного проекта на территории Республики Дагестан.</w:t>
      </w:r>
    </w:p>
    <w:p w:rsidR="00941C71" w:rsidRDefault="00941C71">
      <w:pPr>
        <w:pStyle w:val="ConsPlusNormal"/>
        <w:spacing w:before="220"/>
        <w:ind w:firstLine="540"/>
        <w:jc w:val="both"/>
      </w:pPr>
      <w:r>
        <w:t xml:space="preserve">Возможно использование финансовой поддержки со стороны ГК "Роснано", однако это потребует развития генерации инновационных проектов и решений. Поскольку инновационные проекты, как правило, характеризуются длительным периодом окупаемости и высокой неопределенностью, привлечение финансирования со стороны частных финансовых институтов </w:t>
      </w:r>
      <w:r>
        <w:lastRenderedPageBreak/>
        <w:t>для реализации подобных проектов может быть затруднено. Следовательно, ресурсы Роснано могут эффективно дополнять средства бюджета Кабардино-Балкарской Республики, местного бюджета при реализации стратегии развития инновационной экономики.</w:t>
      </w:r>
    </w:p>
    <w:p w:rsidR="00941C71" w:rsidRDefault="00941C71">
      <w:pPr>
        <w:pStyle w:val="ConsPlusNormal"/>
        <w:spacing w:before="220"/>
        <w:ind w:firstLine="540"/>
        <w:jc w:val="both"/>
      </w:pPr>
      <w:r>
        <w:t>Одним из наиболее перспективных источников привлечения средств для реализации инвестиционных проектов г.о. Нальчик на сегодняшний день является Банк развития. В случае недостаточного масштаба проектов (менее 2 млрд. руб.) возможно включение их в инвестиционные программы, реализуемые при участии Банка в нескольких муниципалитетах на территории Кабардино-Балкарской Республики или в рамках межрегионального сотрудничества.</w:t>
      </w:r>
    </w:p>
    <w:p w:rsidR="00941C71" w:rsidRDefault="00941C71">
      <w:pPr>
        <w:pStyle w:val="ConsPlusNormal"/>
        <w:spacing w:before="220"/>
        <w:ind w:firstLine="540"/>
        <w:jc w:val="both"/>
      </w:pPr>
      <w:r>
        <w:t>Кроме того, в связи с формированием Северо-Кавказского федерального округа планируется создание специальных институтов развития, ориентированных на данный макрорегион. Наиболее действенным инструментом может стать создание специализированного филиала Внешэкономбанка для Северного Кавказа, который сосредоточит на себе функции отбора, подготовки и финансирования проектов, направленных на эффективное ускоренное развитие исключительно северокавказских регионов.</w:t>
      </w:r>
    </w:p>
    <w:p w:rsidR="00941C71" w:rsidRDefault="00941C71">
      <w:pPr>
        <w:pStyle w:val="ConsPlusNormal"/>
        <w:spacing w:before="220"/>
        <w:ind w:firstLine="540"/>
        <w:jc w:val="both"/>
      </w:pPr>
      <w:r>
        <w:t>При этом, несмотря на высокий потенциал привлечения поддержки со стороны российских институтов развития федерального уровня, в настоящее время в городе отсутствует практика реализации инвестиционных проектов с их участием.</w:t>
      </w:r>
    </w:p>
    <w:p w:rsidR="00941C71" w:rsidRDefault="00941C71">
      <w:pPr>
        <w:pStyle w:val="ConsPlusNormal"/>
        <w:jc w:val="both"/>
      </w:pPr>
    </w:p>
    <w:p w:rsidR="00941C71" w:rsidRDefault="00941C71">
      <w:pPr>
        <w:pStyle w:val="ConsPlusNormal"/>
        <w:jc w:val="center"/>
        <w:outlineLvl w:val="4"/>
      </w:pPr>
      <w:r>
        <w:t>Диаспора и межрегиональное сотрудничество</w:t>
      </w:r>
    </w:p>
    <w:p w:rsidR="00941C71" w:rsidRDefault="00941C71">
      <w:pPr>
        <w:pStyle w:val="ConsPlusNormal"/>
        <w:jc w:val="both"/>
      </w:pPr>
    </w:p>
    <w:p w:rsidR="00941C71" w:rsidRDefault="00941C71">
      <w:pPr>
        <w:pStyle w:val="ConsPlusNormal"/>
        <w:ind w:firstLine="540"/>
        <w:jc w:val="both"/>
      </w:pPr>
      <w:r>
        <w:t>Значительное внимание вопросам сотрудничества и установления контактов с диаспорами и общественными организациями соотечественников Российской Федерации и зарубежья сегодня уделяется как республиканскими, так и местными властями.</w:t>
      </w:r>
    </w:p>
    <w:p w:rsidR="00941C71" w:rsidRDefault="00941C71">
      <w:pPr>
        <w:pStyle w:val="ConsPlusNormal"/>
        <w:spacing w:before="220"/>
        <w:ind w:firstLine="540"/>
        <w:jc w:val="both"/>
      </w:pPr>
      <w:r>
        <w:t>Черкесская диаспора, включающая в себя более 6 млн. человек, является действенным механизмом развития внешнеэкономических связей и перспективным источником инвестиций для г.о. Нальчик.</w:t>
      </w:r>
    </w:p>
    <w:p w:rsidR="00941C71" w:rsidRDefault="00941C71">
      <w:pPr>
        <w:pStyle w:val="ConsPlusNormal"/>
        <w:spacing w:before="220"/>
        <w:ind w:firstLine="540"/>
        <w:jc w:val="both"/>
      </w:pPr>
      <w:r>
        <w:t>Системообразующим инструментом развития и укрепления такого сотрудничества является Постановление Правительства Кабардино-Балкарской Республики "О мерах по сохранению и развитию связей с соотечественниками за рубежом на 2009 - 2011 годы", которым утверждены состав Правительственной комиссии по делам соотечественников за рубежом и План мероприятий по сохранению и развитию связей с соотечественниками, проживающими за рубежом, на 2009 - 2011 годы.</w:t>
      </w:r>
    </w:p>
    <w:p w:rsidR="00941C71" w:rsidRDefault="00941C71">
      <w:pPr>
        <w:pStyle w:val="ConsPlusNormal"/>
        <w:spacing w:before="220"/>
        <w:ind w:firstLine="540"/>
        <w:jc w:val="both"/>
      </w:pPr>
      <w:r>
        <w:t>К настоящему времени собрана информация о деятельности национально-культурных центров соотечественников в Турции, Сирии, Иордании, Германии, США, Израиле, Франции, Эстонии, в республиках Казахстан и Киргизия.</w:t>
      </w:r>
    </w:p>
    <w:p w:rsidR="00941C71" w:rsidRDefault="00941C71">
      <w:pPr>
        <w:pStyle w:val="ConsPlusNormal"/>
        <w:spacing w:before="220"/>
        <w:ind w:firstLine="540"/>
        <w:jc w:val="both"/>
      </w:pPr>
      <w:r>
        <w:t>Поддерживается связь с диаспорами и землячествами в регионах Российской Федерации - Москве, Санкт-Петербурге, Республике Северная Осетия-Алания, Краснодарском и Ставропольском краях.</w:t>
      </w:r>
    </w:p>
    <w:p w:rsidR="00941C71" w:rsidRDefault="00941C71">
      <w:pPr>
        <w:pStyle w:val="ConsPlusNormal"/>
        <w:spacing w:before="220"/>
        <w:ind w:firstLine="540"/>
        <w:jc w:val="both"/>
      </w:pPr>
      <w:r>
        <w:t>Реализуется план работы министерства по молодежным обменам и связям с соотечественниками, разработанный на основе поступивших предложений от руководителей и лидеров национально-культурных центров. На регулярной основе проводятся встречи, совещания с участием представителей указанных объединений, на которых рассматриваются вопросы взаимодействия с соотечественниками, проживающими за рубежом.</w:t>
      </w:r>
    </w:p>
    <w:p w:rsidR="00941C71" w:rsidRDefault="00941C71">
      <w:pPr>
        <w:pStyle w:val="ConsPlusNormal"/>
        <w:spacing w:before="220"/>
        <w:ind w:firstLine="540"/>
        <w:jc w:val="both"/>
      </w:pPr>
      <w:r>
        <w:t>Важным фактором укрепления связей с зарубежной диаспорой является обучение молодых соотечественников. Сегодня в вузах республики обучаются 158 студентов из числа соотечественников, проживающих в Сирии, Иордании, Турции.</w:t>
      </w:r>
    </w:p>
    <w:p w:rsidR="00941C71" w:rsidRDefault="00941C71">
      <w:pPr>
        <w:pStyle w:val="ConsPlusNormal"/>
        <w:spacing w:before="220"/>
        <w:ind w:firstLine="540"/>
        <w:jc w:val="both"/>
      </w:pPr>
      <w:r>
        <w:lastRenderedPageBreak/>
        <w:t>Вопросами укрепления и развития межрегионального сотрудничества и диаспоральных связей занимаются и общественные организации. Наиболее крупными из них являются:</w:t>
      </w:r>
    </w:p>
    <w:p w:rsidR="00941C71" w:rsidRDefault="00941C71">
      <w:pPr>
        <w:pStyle w:val="ConsPlusNormal"/>
        <w:spacing w:before="220"/>
        <w:ind w:firstLine="540"/>
        <w:jc w:val="both"/>
      </w:pPr>
      <w:r>
        <w:t>- Международная Черкесская Ассоциация, объединяющая 18 коллективных членов;</w:t>
      </w:r>
    </w:p>
    <w:p w:rsidR="00941C71" w:rsidRDefault="00941C71">
      <w:pPr>
        <w:pStyle w:val="ConsPlusNormal"/>
        <w:spacing w:before="220"/>
        <w:ind w:firstLine="540"/>
        <w:jc w:val="both"/>
      </w:pPr>
      <w:r>
        <w:t>- Кабардино-Балкарское отделение Международной Ассоциации по связям с соотечественниками за рубежом "Родина";</w:t>
      </w:r>
    </w:p>
    <w:p w:rsidR="00941C71" w:rsidRDefault="00941C71">
      <w:pPr>
        <w:pStyle w:val="ConsPlusNormal"/>
        <w:spacing w:before="220"/>
        <w:ind w:firstLine="540"/>
        <w:jc w:val="both"/>
      </w:pPr>
      <w:r>
        <w:t>- Республиканская общественная организация репатриантов "Пэрыт".</w:t>
      </w:r>
    </w:p>
    <w:p w:rsidR="00941C71" w:rsidRDefault="00941C71">
      <w:pPr>
        <w:pStyle w:val="ConsPlusNormal"/>
        <w:spacing w:before="220"/>
        <w:ind w:firstLine="540"/>
        <w:jc w:val="both"/>
      </w:pPr>
      <w:r>
        <w:t xml:space="preserve">В рамках межрегионального сотрудничества в соответствии с </w:t>
      </w:r>
      <w:hyperlink r:id="rId19" w:history="1">
        <w:r>
          <w:rPr>
            <w:color w:val="0000FF"/>
          </w:rPr>
          <w:t>Указом</w:t>
        </w:r>
      </w:hyperlink>
      <w:r>
        <w:t xml:space="preserve"> Президента Кабардино-Балкарской Республики от 18.02.2006 N 20-УП "Об утверждении Положения о представительствах Кабардино-Балкарской Республики по торгово-экономическим вопросам в субъектах Российской Федерации и за рубежом" Правительство республики получило право по результатам проведенного конкурса наделять функциями представительств региона по торгово-экономическим вопросам действующие коммерческие организации. По итогам конкурса, субъекты хозяйственной деятельности, имеющие наиболее успешный опыт взаимодействия с партнерами в соответствующих регионах России, были наделены функциями представительств республики по торгово-экономическим вопросам.</w:t>
      </w:r>
    </w:p>
    <w:p w:rsidR="00941C71" w:rsidRDefault="00941C71">
      <w:pPr>
        <w:pStyle w:val="ConsPlusNormal"/>
        <w:spacing w:before="220"/>
        <w:ind w:firstLine="540"/>
        <w:jc w:val="both"/>
      </w:pPr>
      <w:r>
        <w:t>В результате было отобрано девять коммерческих организаций, способных успешно представлять торгово-экономические интересы республики в регионах России. Каждая из рекомендованных коммерческих организаций имеет богатый опыт работы и хозяйственные связи в регионах, в том числе в республиках, входящих в Северо-Кавказский федеральный округ. В частности, на сегодняшний день функционирует торгпредство в Кабардино-Балкарской Республике, в Чеченской Республике и Республике Ингушетия.</w:t>
      </w:r>
    </w:p>
    <w:p w:rsidR="00941C71" w:rsidRDefault="00941C71">
      <w:pPr>
        <w:pStyle w:val="ConsPlusNormal"/>
        <w:spacing w:before="220"/>
        <w:ind w:firstLine="540"/>
        <w:jc w:val="both"/>
      </w:pPr>
      <w:r>
        <w:t>По итогам 2009 года, объем поставок продукции в указанные республики по линии торгпредства составил около 50 млн. рублей. Номенклатура поставляемой продукции представлена, в основном, продуктами питания и строительными материалами.</w:t>
      </w:r>
    </w:p>
    <w:p w:rsidR="00941C71" w:rsidRDefault="00941C71">
      <w:pPr>
        <w:pStyle w:val="ConsPlusNormal"/>
        <w:spacing w:before="220"/>
        <w:ind w:firstLine="540"/>
        <w:jc w:val="both"/>
      </w:pPr>
      <w:r>
        <w:t>Следует отметить, что развитие диаспоральных связей и эффективного экономического и социального сотрудничества с регионами и странами, в которых проживают представители черкесских народов, в Кабардино-Балкарии пока находятся на стадии формирования институциональных условий, и это, безусловно, положительное начинание. Следующим шагом должно стать адресное стимулирование инвестиционной деятельности бизнесменов и компаний, связанных с национальной диаспорой, на территории города.</w:t>
      </w:r>
    </w:p>
    <w:p w:rsidR="00941C71" w:rsidRDefault="00941C71">
      <w:pPr>
        <w:pStyle w:val="ConsPlusNormal"/>
        <w:jc w:val="both"/>
      </w:pPr>
    </w:p>
    <w:p w:rsidR="00941C71" w:rsidRDefault="00941C71">
      <w:pPr>
        <w:pStyle w:val="ConsPlusNormal"/>
        <w:jc w:val="center"/>
        <w:outlineLvl w:val="2"/>
      </w:pPr>
      <w:r>
        <w:t>1.2. Фактическая конкурентоспособность</w:t>
      </w:r>
    </w:p>
    <w:p w:rsidR="00941C71" w:rsidRDefault="00941C71">
      <w:pPr>
        <w:pStyle w:val="ConsPlusNormal"/>
        <w:jc w:val="both"/>
      </w:pPr>
    </w:p>
    <w:p w:rsidR="00941C71" w:rsidRDefault="00941C71">
      <w:pPr>
        <w:pStyle w:val="ConsPlusNormal"/>
        <w:jc w:val="center"/>
        <w:outlineLvl w:val="3"/>
      </w:pPr>
      <w:r>
        <w:t>1.2.1. Текущая структура экономики</w:t>
      </w:r>
    </w:p>
    <w:p w:rsidR="00941C71" w:rsidRDefault="00941C71">
      <w:pPr>
        <w:pStyle w:val="ConsPlusNormal"/>
        <w:jc w:val="both"/>
      </w:pPr>
    </w:p>
    <w:p w:rsidR="00941C71" w:rsidRDefault="00941C71">
      <w:pPr>
        <w:pStyle w:val="ConsPlusNormal"/>
        <w:ind w:firstLine="540"/>
        <w:jc w:val="both"/>
      </w:pPr>
      <w:r>
        <w:t>Базовые и поддерживающие отрасли экономики. Городской округ Нальчик является экономическим центром Кабардино-Балкарской Республики, что обусловлено расположением на его территории основных производственных ресурсов и точек экономического развития региона. В городе проживает более трети населения республики, сосредоточено более 35% основных производственных фондов, производится около 40% общереспубликанского объема промышленной продукции.</w:t>
      </w:r>
    </w:p>
    <w:p w:rsidR="00941C71" w:rsidRDefault="00941C71">
      <w:pPr>
        <w:pStyle w:val="ConsPlusNormal"/>
        <w:spacing w:before="220"/>
        <w:ind w:firstLine="540"/>
        <w:jc w:val="both"/>
      </w:pPr>
      <w:r>
        <w:t>В настоящее время экономическая ситуация в городском округе Нальчик характеризуется отдельными положительными тенденциями в динамике основных социально-экономических показателей. Неравномерное развитие экономики города и ее низкая конкурентоспособность объясняется низкой эффективностью использования имеющихся ресурсов.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lastRenderedPageBreak/>
        <w:t>Рис. 13. Отраслевая структура экономики</w:t>
      </w:r>
    </w:p>
    <w:p w:rsidR="00941C71" w:rsidRDefault="00941C71">
      <w:pPr>
        <w:pStyle w:val="ConsPlusNormal"/>
        <w:jc w:val="center"/>
      </w:pPr>
      <w:r>
        <w:t>г.о. Нальчик, 2009 г.</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14. Отраслевая структура занятости населения</w:t>
      </w:r>
    </w:p>
    <w:p w:rsidR="00941C71" w:rsidRDefault="00941C71">
      <w:pPr>
        <w:pStyle w:val="ConsPlusNormal"/>
        <w:jc w:val="center"/>
      </w:pPr>
      <w:r>
        <w:t>г.о. Нальчик, 2009 г.</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Оптимизация экономической системы г.о. Нальчик требует концентрации усилия власти на развитие тех отраслей экономики, которые способны выпускать продукцию с высокой добавленной стоимостью, обеспечить занятым в них высокую заработную плату и поступления в бюджетную систему города адекватного объема налогов.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15. Занятости и доходы населения</w:t>
      </w:r>
    </w:p>
    <w:p w:rsidR="00941C71" w:rsidRDefault="00941C71">
      <w:pPr>
        <w:pStyle w:val="ConsPlusNormal"/>
        <w:jc w:val="center"/>
      </w:pPr>
      <w:r>
        <w:t>г.о. Нальчик по отраслям экономики</w:t>
      </w:r>
    </w:p>
    <w:p w:rsidR="00941C71" w:rsidRDefault="00941C71">
      <w:pPr>
        <w:pStyle w:val="ConsPlusNormal"/>
        <w:jc w:val="both"/>
      </w:pPr>
    </w:p>
    <w:p w:rsidR="00941C71" w:rsidRDefault="00941C71">
      <w:pPr>
        <w:pStyle w:val="ConsPlusNormal"/>
        <w:ind w:firstLine="540"/>
        <w:jc w:val="both"/>
      </w:pPr>
      <w:r>
        <w:t>В целом выгодное географическое положение городского округа Нальчик, благоприятные природно-климатические условия, наличие достаточных минерально-сырьевых и трудовых ресурсов, развитость транспортных коммуникаций и сети социально-культурных объектов определяют относительно высокий потенциал развития города как мультиэкономической территории.</w:t>
      </w:r>
    </w:p>
    <w:p w:rsidR="00941C71" w:rsidRDefault="00941C71">
      <w:pPr>
        <w:pStyle w:val="ConsPlusNormal"/>
        <w:spacing w:before="220"/>
        <w:ind w:firstLine="540"/>
        <w:jc w:val="both"/>
      </w:pPr>
      <w:r>
        <w:t>В хозяйственном комплексе городского округа Нальчик ведущее место принадлежит промышленности. Удельный вес производства продукции предприятиями городского округа Нальчик в общем объеме производства промышленной продукции республики составляет 36,6%. Производительность труда в секторах промышленного производства - одна из наиболее высоких.</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16. Производительность труда по отраслям экономики</w:t>
      </w:r>
    </w:p>
    <w:p w:rsidR="00941C71" w:rsidRDefault="00941C71">
      <w:pPr>
        <w:pStyle w:val="ConsPlusNormal"/>
        <w:jc w:val="center"/>
      </w:pPr>
      <w:r>
        <w:t>г.о. Нальчик, 2009 г.</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С точки зрения выбора потенциальных точек роста экономики города важнейшими отраслями промышленности города являются пищевая и легкая промышленность, а также промышленность стройматериалов.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17. Анализ структуры промышленного производства</w:t>
      </w:r>
    </w:p>
    <w:p w:rsidR="00941C71" w:rsidRDefault="00941C71">
      <w:pPr>
        <w:pStyle w:val="ConsPlusNormal"/>
        <w:jc w:val="center"/>
      </w:pPr>
      <w:r>
        <w:t>г.о. Нальчик, 2009 г.</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На предприятиях промышленности в 2009 году произошло увеличение объема отгруженных товаров собственного производства по сравнению с показателями. Рост отгрузки был обеспечен в первую очередь в области производства и распределения электроэнергии, газа и воды, а также производства отдельных пищевых продуктов, в то время как на большинстве обрабатывающих производств в 2009 году наблюдался спад отгрузки продукции.</w:t>
      </w:r>
    </w:p>
    <w:p w:rsidR="00941C71" w:rsidRDefault="00941C71">
      <w:pPr>
        <w:pStyle w:val="ConsPlusNormal"/>
        <w:spacing w:before="220"/>
        <w:ind w:firstLine="540"/>
        <w:jc w:val="both"/>
      </w:pPr>
      <w:r>
        <w:t xml:space="preserve">Тенденцию к дальнейшему сужению сектора и уменьшению объемов производимой </w:t>
      </w:r>
      <w:r>
        <w:lastRenderedPageBreak/>
        <w:t>продукции имеют такие отрасли промышленности как: металлургическое производство, производство машин и оборудования, а также электрооборудования.</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18. Динамика развития производственного комплекса</w:t>
      </w:r>
    </w:p>
    <w:p w:rsidR="00941C71" w:rsidRDefault="00941C71">
      <w:pPr>
        <w:pStyle w:val="ConsPlusNormal"/>
        <w:jc w:val="center"/>
      </w:pPr>
      <w:r>
        <w:t>г.о. Нальчик, 2005 - 2009 гг.</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Отрицательные тенденции в динамике развития производственного комплекса города обусловлены нехваткой финансовых ресурсов для решения операционных задач, что провоцирует эффект накопления проблем. Негативным фактором, обострившим текущую ситуацию в производственном комплексе города, стал финансовый кризис. Однако реализация ряда антикризисных мер позволила частично нивелировать последствия кризиса, обеспечив реальный рост числа рабочих мест, заработной платы и доходов, а также увеличение основного капитала и сбережений.</w:t>
      </w:r>
    </w:p>
    <w:p w:rsidR="00941C71" w:rsidRDefault="00941C71">
      <w:pPr>
        <w:pStyle w:val="ConsPlusNormal"/>
        <w:spacing w:before="220"/>
        <w:ind w:firstLine="540"/>
        <w:jc w:val="both"/>
      </w:pPr>
      <w:r>
        <w:t>Значительное место в экономике городского округа занимают потребительский рынок и сфера услуг, являющиеся одним из наиболее динамично развивающихся секторов экономики.</w:t>
      </w:r>
    </w:p>
    <w:p w:rsidR="00941C71" w:rsidRDefault="00941C71">
      <w:pPr>
        <w:pStyle w:val="ConsPlusNormal"/>
        <w:spacing w:before="220"/>
        <w:ind w:firstLine="540"/>
        <w:jc w:val="both"/>
      </w:pPr>
      <w:r>
        <w:t>В сфере торговли (включая рынки и торговые комплексы), общественного питания, бытового обслуживания населения занято более 16% экономически активного населения.</w:t>
      </w:r>
    </w:p>
    <w:p w:rsidR="00941C71" w:rsidRDefault="00941C71">
      <w:pPr>
        <w:pStyle w:val="ConsPlusNormal"/>
        <w:spacing w:before="220"/>
        <w:ind w:firstLine="540"/>
        <w:jc w:val="both"/>
      </w:pPr>
      <w:r>
        <w:t>Объем розничного товарооборота в 2009 году достиг 3115 млн. рублей.</w:t>
      </w:r>
    </w:p>
    <w:p w:rsidR="00941C71" w:rsidRDefault="00941C71">
      <w:pPr>
        <w:pStyle w:val="ConsPlusNormal"/>
        <w:spacing w:before="220"/>
        <w:ind w:firstLine="540"/>
        <w:jc w:val="both"/>
      </w:pPr>
      <w:r>
        <w:t>Общая обеспеченность торговыми площадями в г.о. Нальчик составляет 364,3 кв. м на 1000 жителей, или 158,4% к нормативу. Обеспеченность населения услугами общественного питания - 48,1 посадочных места на 1000 жителей, или 120,2% к нормативу.</w:t>
      </w:r>
    </w:p>
    <w:p w:rsidR="00941C71" w:rsidRDefault="00941C71">
      <w:pPr>
        <w:pStyle w:val="ConsPlusNormal"/>
        <w:spacing w:before="220"/>
        <w:ind w:firstLine="540"/>
        <w:jc w:val="both"/>
      </w:pPr>
      <w:r>
        <w:t>Для эволюции экономики города характерна постепенная трансформация от "индустриального" типа города к городу "услуг". Явление терциализации (то есть усиления роли сектора услуг) определяется соотношением сферы услуг и промышленности.</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19. Соотношение объемов производства</w:t>
      </w:r>
    </w:p>
    <w:p w:rsidR="00941C71" w:rsidRDefault="00941C71">
      <w:pPr>
        <w:pStyle w:val="ConsPlusNormal"/>
        <w:jc w:val="center"/>
      </w:pPr>
      <w:r>
        <w:t>промышленных товаров и услуг в г.о. Нальчик,</w:t>
      </w:r>
    </w:p>
    <w:p w:rsidR="00941C71" w:rsidRDefault="00941C71">
      <w:pPr>
        <w:pStyle w:val="ConsPlusNormal"/>
        <w:jc w:val="center"/>
      </w:pPr>
      <w:r>
        <w:t>2007 - 2009 гг., млн. руб.</w:t>
      </w:r>
    </w:p>
    <w:p w:rsidR="00941C71" w:rsidRDefault="00941C71">
      <w:pPr>
        <w:pStyle w:val="ConsPlusNormal"/>
        <w:jc w:val="both"/>
      </w:pPr>
    </w:p>
    <w:p w:rsidR="00941C71" w:rsidRDefault="00941C71">
      <w:pPr>
        <w:pStyle w:val="ConsPlusNormal"/>
        <w:ind w:firstLine="540"/>
        <w:jc w:val="both"/>
      </w:pPr>
      <w:r>
        <w:t>Оценивая настоящее соотношение сферы услуг, торговли и промышленности в городе, а также темпы его изменения, можно говорить о постепенной модернизации экономики города и повышении уровня ее конкурентоспособности.</w:t>
      </w:r>
    </w:p>
    <w:p w:rsidR="00941C71" w:rsidRDefault="00941C71">
      <w:pPr>
        <w:pStyle w:val="ConsPlusNormal"/>
        <w:spacing w:before="220"/>
        <w:ind w:firstLine="540"/>
        <w:jc w:val="both"/>
      </w:pPr>
      <w:r>
        <w:t>Однако преобладание непроизводственного сектора в городе обусловлено высокими объемами торговой деятельности, в то время как сфера услуг имеет умеренные темпы роста и небольшое преобладание объемов оборота над промышленным комплексом.</w:t>
      </w:r>
    </w:p>
    <w:p w:rsidR="00941C71" w:rsidRDefault="00941C71">
      <w:pPr>
        <w:pStyle w:val="ConsPlusNormal"/>
        <w:spacing w:before="220"/>
        <w:ind w:firstLine="540"/>
        <w:jc w:val="both"/>
      </w:pPr>
      <w:r>
        <w:t>Данная тенденция объясняется отсутствием в г.о. Нальчик рынка B2B услуг, активность которого является одним из основных критериев развитости экономической системы города.</w:t>
      </w:r>
    </w:p>
    <w:p w:rsidR="00941C71" w:rsidRDefault="00941C71">
      <w:pPr>
        <w:pStyle w:val="ConsPlusNormal"/>
        <w:jc w:val="both"/>
      </w:pPr>
    </w:p>
    <w:p w:rsidR="00941C71" w:rsidRDefault="00941C71">
      <w:pPr>
        <w:pStyle w:val="ConsPlusNormal"/>
        <w:jc w:val="center"/>
        <w:outlineLvl w:val="4"/>
      </w:pPr>
      <w:r>
        <w:t>Таблица 7. Рынок B2B-услуг в г.о. Нальчик</w:t>
      </w:r>
    </w:p>
    <w:p w:rsidR="00941C71" w:rsidRDefault="00941C71">
      <w:pPr>
        <w:pStyle w:val="ConsPlusNormal"/>
        <w:jc w:val="both"/>
      </w:pPr>
    </w:p>
    <w:p w:rsidR="00941C71" w:rsidRDefault="00941C71">
      <w:pPr>
        <w:pStyle w:val="ConsPlusNormal"/>
        <w:jc w:val="both"/>
      </w:pPr>
    </w:p>
    <w:p w:rsidR="00941C71" w:rsidRDefault="00941C71">
      <w:pPr>
        <w:pStyle w:val="ConsPlusNormal"/>
        <w:ind w:firstLine="540"/>
        <w:jc w:val="both"/>
      </w:pPr>
      <w:r>
        <w:t xml:space="preserve">Наибольшим потенциалом развития на территории г.о. Нальчик обладает IT-сфера рынка B2B услуг, уровень активности которой имеет значительное влияние на экономический мультипликатор производственной деятельности города. Синергетический эффект от развития </w:t>
      </w:r>
      <w:r>
        <w:lastRenderedPageBreak/>
        <w:t>данной отрасли также включает в себя расширение возможностей сектора B2G, обуславливая повышение степени влияния органов власти на динамику деятельности экономической системы города.</w:t>
      </w:r>
    </w:p>
    <w:p w:rsidR="00941C71" w:rsidRDefault="00941C71">
      <w:pPr>
        <w:pStyle w:val="ConsPlusNormal"/>
        <w:spacing w:before="220"/>
        <w:ind w:firstLine="540"/>
        <w:jc w:val="both"/>
      </w:pPr>
      <w:r>
        <w:t>Также одним из основополагающих социально-экономических факторов, определяющих благоприятную среду обитания и возможности быстрого экономического роста города, является санаторно-курортный комплекс федерального значения "Нальчик". Он территориально расположен в самой комфортной в климатическом отношении южной части городского округа Нальчик - Долинске.</w:t>
      </w:r>
    </w:p>
    <w:p w:rsidR="00941C71" w:rsidRDefault="00941C71">
      <w:pPr>
        <w:pStyle w:val="ConsPlusNormal"/>
        <w:spacing w:before="220"/>
        <w:ind w:firstLine="540"/>
        <w:jc w:val="both"/>
      </w:pPr>
      <w:r>
        <w:t>Однако в настоящее время большая часть сооружений санаторно-курортного комплекса характеризуется значительным физическим износом и не в состоянии обеспечить предоставление конкурентоспособного комплекса услуг.</w:t>
      </w:r>
    </w:p>
    <w:p w:rsidR="00941C71" w:rsidRDefault="00941C71">
      <w:pPr>
        <w:pStyle w:val="ConsPlusNormal"/>
        <w:spacing w:before="220"/>
        <w:ind w:firstLine="540"/>
        <w:jc w:val="both"/>
      </w:pPr>
      <w:r>
        <w:t>В городе имеются реальные перспективы развития современной курортной индустрии, соответствующей международному уровню, для организации отдыха и лечения с использованием минеральных вод (сероводородные, кремнистые, йодобромные и др.), лечебных грязей, биоклиматических ресурсов, солевых ванн и т.д. Но данный потенциал города в настоящее время используется не эффективно.</w:t>
      </w:r>
    </w:p>
    <w:p w:rsidR="00941C71" w:rsidRDefault="00941C71">
      <w:pPr>
        <w:pStyle w:val="ConsPlusNormal"/>
        <w:spacing w:before="220"/>
        <w:ind w:firstLine="540"/>
        <w:jc w:val="both"/>
      </w:pPr>
      <w:r>
        <w:t>Таким образом, базовыми отраслями экономики города на настоящий момент являются пищевая промышленность в составе аграрно-промышленного комплекса, легкая промышленность, промышленность стройматериалов и строительство, торговля и сфера услуг, а также потенциально высокорентабельная туристская сфера. К второстепенным отраслям экономики относятся металлургическое производство, машиностроение и производство электрооборудования.</w:t>
      </w:r>
    </w:p>
    <w:p w:rsidR="00941C71" w:rsidRDefault="00941C71">
      <w:pPr>
        <w:pStyle w:val="ConsPlusNormal"/>
        <w:spacing w:before="220"/>
        <w:ind w:firstLine="540"/>
        <w:jc w:val="both"/>
      </w:pPr>
      <w:r>
        <w:t>Оптимизация отраслевой структуры экономики предусматривает не только ускоренное развитие существующих отраслей, но и становление новых для города производств, продукция которых пользуется спросом как на российском, так и на мировом рынке. Отрасли, слабо представленные в нынешней экономике г.о. Нальчик, но активно развивающиеся на российском рынке и в мировой экономике в целом, включают в себя:</w:t>
      </w:r>
    </w:p>
    <w:p w:rsidR="00941C71" w:rsidRDefault="00941C71">
      <w:pPr>
        <w:pStyle w:val="ConsPlusNormal"/>
        <w:spacing w:before="220"/>
        <w:ind w:firstLine="540"/>
        <w:jc w:val="both"/>
      </w:pPr>
      <w:r>
        <w:t>- информационные технологии;</w:t>
      </w:r>
    </w:p>
    <w:p w:rsidR="00941C71" w:rsidRDefault="00941C71">
      <w:pPr>
        <w:pStyle w:val="ConsPlusNormal"/>
        <w:spacing w:before="220"/>
        <w:ind w:firstLine="540"/>
        <w:jc w:val="both"/>
      </w:pPr>
      <w:r>
        <w:t>- фармацевтику и биотехнологии;</w:t>
      </w:r>
    </w:p>
    <w:p w:rsidR="00941C71" w:rsidRDefault="00941C71">
      <w:pPr>
        <w:pStyle w:val="ConsPlusNormal"/>
        <w:spacing w:before="220"/>
        <w:ind w:firstLine="540"/>
        <w:jc w:val="both"/>
      </w:pPr>
      <w:r>
        <w:t>- образовательные услуги;</w:t>
      </w:r>
    </w:p>
    <w:p w:rsidR="00941C71" w:rsidRDefault="00941C71">
      <w:pPr>
        <w:pStyle w:val="ConsPlusNormal"/>
        <w:spacing w:before="220"/>
        <w:ind w:firstLine="540"/>
        <w:jc w:val="both"/>
      </w:pPr>
      <w:r>
        <w:t>- медиабизнес;</w:t>
      </w:r>
    </w:p>
    <w:p w:rsidR="00941C71" w:rsidRDefault="00941C71">
      <w:pPr>
        <w:pStyle w:val="ConsPlusNormal"/>
        <w:spacing w:before="220"/>
        <w:ind w:firstLine="540"/>
        <w:jc w:val="both"/>
      </w:pPr>
      <w:r>
        <w:t>- финансовый сектор.</w:t>
      </w:r>
    </w:p>
    <w:p w:rsidR="00941C71" w:rsidRDefault="00941C71">
      <w:pPr>
        <w:pStyle w:val="ConsPlusNormal"/>
        <w:spacing w:before="220"/>
        <w:ind w:firstLine="540"/>
        <w:jc w:val="both"/>
      </w:pPr>
      <w:r>
        <w:t>Перспективность развития отраслей экономики г.о. Нальчик. Преодоление существующих ограничений развития доминирующих отраслей экономики города и создание благоприятного бизнес-климата для формирования новых цепочек добавленной стоимости на территории города подразумевает эффективное использование имеющихся ресурсов и достижение факторов успеха создания в городе новых отраслей хозяйствования.</w:t>
      </w:r>
    </w:p>
    <w:p w:rsidR="00941C71" w:rsidRDefault="00941C71">
      <w:pPr>
        <w:pStyle w:val="ConsPlusNormal"/>
        <w:spacing w:before="220"/>
        <w:ind w:firstLine="540"/>
        <w:jc w:val="both"/>
      </w:pPr>
      <w:r>
        <w:t>Приоритетными для экономики г.о. Нальчик могут считаться те отрасли, для развития которых есть необходимые и достаточные рыночные условия, которые, в свою очередь, могут быть оптимизированы местной властью.</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20. Наличие в г.о. Нальчик необходимых условий</w:t>
      </w:r>
    </w:p>
    <w:p w:rsidR="00941C71" w:rsidRDefault="00941C71">
      <w:pPr>
        <w:pStyle w:val="ConsPlusNormal"/>
        <w:jc w:val="center"/>
      </w:pPr>
      <w:r>
        <w:t>для развития тех или иных отраслей и возможность власти</w:t>
      </w:r>
    </w:p>
    <w:p w:rsidR="00941C71" w:rsidRDefault="00941C71">
      <w:pPr>
        <w:pStyle w:val="ConsPlusNormal"/>
        <w:jc w:val="center"/>
      </w:pPr>
      <w:r>
        <w:lastRenderedPageBreak/>
        <w:t>оптимизировать эти условия, у.е.</w:t>
      </w:r>
    </w:p>
    <w:p w:rsidR="00941C71" w:rsidRDefault="00941C71">
      <w:pPr>
        <w:pStyle w:val="ConsPlusNormal"/>
        <w:jc w:val="both"/>
      </w:pPr>
    </w:p>
    <w:p w:rsidR="00941C71" w:rsidRDefault="00941C71">
      <w:pPr>
        <w:pStyle w:val="ConsPlusNormal"/>
        <w:ind w:firstLine="540"/>
        <w:jc w:val="both"/>
      </w:pPr>
      <w:r>
        <w:t>Выбор приоритетных отраслей экономики г.о. Нальчик. Соотношение необходимых условий и возможности их оптимизации для развития отрасли с вкладом отрасли в экономическую систему города исходя из анализа отраслевой структуры характеризует перспективность развития отрасли на территории г.о. Нальчик.</w:t>
      </w:r>
    </w:p>
    <w:p w:rsidR="00941C71" w:rsidRDefault="00941C71">
      <w:pPr>
        <w:pStyle w:val="ConsPlusNormal"/>
        <w:spacing w:before="220"/>
        <w:ind w:firstLine="540"/>
        <w:jc w:val="both"/>
      </w:pPr>
      <w:r>
        <w:t>Анализ перспективности развития отраслей экономики г.о. Нальчик, скорректированный на рискованность отрасли, обуславливает выбор приоритетных отраслей хозяйствования города.</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4"/>
      </w:pPr>
      <w:r>
        <w:t>Рис. 21. Матрица соотношения рисков отрасли</w:t>
      </w:r>
    </w:p>
    <w:p w:rsidR="00941C71" w:rsidRDefault="00941C71">
      <w:pPr>
        <w:pStyle w:val="ConsPlusNormal"/>
        <w:jc w:val="center"/>
      </w:pPr>
      <w:r>
        <w:t>и ее перспективности для развития г.о. Нальчик, у.е.</w:t>
      </w:r>
    </w:p>
    <w:p w:rsidR="00941C71" w:rsidRDefault="00941C71">
      <w:pPr>
        <w:pStyle w:val="ConsPlusNormal"/>
        <w:jc w:val="both"/>
      </w:pPr>
    </w:p>
    <w:p w:rsidR="00941C71" w:rsidRDefault="00941C71">
      <w:pPr>
        <w:pStyle w:val="ConsPlusNormal"/>
        <w:ind w:firstLine="540"/>
        <w:jc w:val="both"/>
      </w:pPr>
      <w:r>
        <w:t>Исходя из анализа достаточности необходимых ресурсов для развития базовых и потенциально перспективных отраслей экономики г.о. Нальчик с учетом возможности власти города влиять на оптимизацию данных условий в соотношении с рисками отрасли и результатами проведенного отраслевого анализа, выявлена область для сценарного прогнозирования, включающая:</w:t>
      </w:r>
    </w:p>
    <w:p w:rsidR="00941C71" w:rsidRDefault="00941C71">
      <w:pPr>
        <w:pStyle w:val="ConsPlusNormal"/>
        <w:spacing w:before="220"/>
        <w:ind w:firstLine="540"/>
        <w:jc w:val="both"/>
      </w:pPr>
      <w:r>
        <w:t>- Фармацевтику</w:t>
      </w:r>
    </w:p>
    <w:p w:rsidR="00941C71" w:rsidRDefault="00941C71">
      <w:pPr>
        <w:pStyle w:val="ConsPlusNormal"/>
        <w:spacing w:before="220"/>
        <w:ind w:firstLine="540"/>
        <w:jc w:val="both"/>
      </w:pPr>
      <w:r>
        <w:t>- Пищевую промышленность</w:t>
      </w:r>
    </w:p>
    <w:p w:rsidR="00941C71" w:rsidRDefault="00941C71">
      <w:pPr>
        <w:pStyle w:val="ConsPlusNormal"/>
        <w:spacing w:before="220"/>
        <w:ind w:firstLine="540"/>
        <w:jc w:val="both"/>
      </w:pPr>
      <w:r>
        <w:t>- Строительные материалы</w:t>
      </w:r>
    </w:p>
    <w:p w:rsidR="00941C71" w:rsidRDefault="00941C71">
      <w:pPr>
        <w:pStyle w:val="ConsPlusNormal"/>
        <w:spacing w:before="220"/>
        <w:ind w:firstLine="540"/>
        <w:jc w:val="both"/>
      </w:pPr>
      <w:r>
        <w:t>- Легкую промышленность</w:t>
      </w:r>
    </w:p>
    <w:p w:rsidR="00941C71" w:rsidRDefault="00941C71">
      <w:pPr>
        <w:pStyle w:val="ConsPlusNormal"/>
        <w:spacing w:before="220"/>
        <w:ind w:firstLine="540"/>
        <w:jc w:val="both"/>
      </w:pPr>
      <w:r>
        <w:t>- Машиностроение</w:t>
      </w:r>
    </w:p>
    <w:p w:rsidR="00941C71" w:rsidRDefault="00941C71">
      <w:pPr>
        <w:pStyle w:val="ConsPlusNormal"/>
        <w:spacing w:before="220"/>
        <w:ind w:firstLine="540"/>
        <w:jc w:val="both"/>
      </w:pPr>
      <w:r>
        <w:t>- Малый бизнес</w:t>
      </w:r>
    </w:p>
    <w:p w:rsidR="00941C71" w:rsidRDefault="00941C71">
      <w:pPr>
        <w:pStyle w:val="ConsPlusNormal"/>
        <w:spacing w:before="220"/>
        <w:ind w:firstLine="540"/>
        <w:jc w:val="both"/>
      </w:pPr>
      <w:r>
        <w:t>- Туризм</w:t>
      </w:r>
    </w:p>
    <w:p w:rsidR="00941C71" w:rsidRDefault="00941C71">
      <w:pPr>
        <w:pStyle w:val="ConsPlusNormal"/>
        <w:spacing w:before="220"/>
        <w:ind w:firstLine="540"/>
        <w:jc w:val="both"/>
      </w:pPr>
      <w:r>
        <w:t>- ИТ услуги</w:t>
      </w:r>
    </w:p>
    <w:p w:rsidR="00941C71" w:rsidRDefault="00941C71">
      <w:pPr>
        <w:pStyle w:val="ConsPlusNormal"/>
        <w:spacing w:before="220"/>
        <w:ind w:firstLine="540"/>
        <w:jc w:val="both"/>
      </w:pPr>
      <w:r>
        <w:t>- Медиаиндустрию.</w:t>
      </w:r>
    </w:p>
    <w:p w:rsidR="00941C71" w:rsidRDefault="00941C71">
      <w:pPr>
        <w:pStyle w:val="ConsPlusNormal"/>
        <w:spacing w:before="220"/>
        <w:ind w:firstLine="540"/>
        <w:jc w:val="both"/>
      </w:pPr>
      <w:r>
        <w:t>Отраслевой анализ.</w:t>
      </w:r>
    </w:p>
    <w:p w:rsidR="00941C71" w:rsidRDefault="00941C71">
      <w:pPr>
        <w:pStyle w:val="ConsPlusNormal"/>
        <w:spacing w:before="220"/>
        <w:ind w:firstLine="540"/>
        <w:jc w:val="both"/>
      </w:pPr>
      <w:r>
        <w:t>Анализ ряда индустрий проведен в рамках стратегии развития Кабардино-Балкарской Республики до 2030 года:</w:t>
      </w:r>
    </w:p>
    <w:p w:rsidR="00941C71" w:rsidRDefault="00941C71">
      <w:pPr>
        <w:pStyle w:val="ConsPlusNormal"/>
        <w:spacing w:before="220"/>
        <w:ind w:firstLine="540"/>
        <w:jc w:val="both"/>
      </w:pPr>
      <w:r>
        <w:t>- Фармацевтика</w:t>
      </w:r>
    </w:p>
    <w:p w:rsidR="00941C71" w:rsidRDefault="00941C71">
      <w:pPr>
        <w:pStyle w:val="ConsPlusNormal"/>
        <w:spacing w:before="220"/>
        <w:ind w:firstLine="540"/>
        <w:jc w:val="both"/>
      </w:pPr>
      <w:r>
        <w:t>- Пищевая промышленность</w:t>
      </w:r>
    </w:p>
    <w:p w:rsidR="00941C71" w:rsidRDefault="00941C71">
      <w:pPr>
        <w:pStyle w:val="ConsPlusNormal"/>
        <w:spacing w:before="220"/>
        <w:ind w:firstLine="540"/>
        <w:jc w:val="both"/>
      </w:pPr>
      <w:r>
        <w:t>- Строительные материалы</w:t>
      </w:r>
    </w:p>
    <w:p w:rsidR="00941C71" w:rsidRDefault="00941C71">
      <w:pPr>
        <w:pStyle w:val="ConsPlusNormal"/>
        <w:spacing w:before="220"/>
        <w:ind w:firstLine="540"/>
        <w:jc w:val="both"/>
      </w:pPr>
      <w:r>
        <w:t>- Легкая промышленность</w:t>
      </w:r>
    </w:p>
    <w:p w:rsidR="00941C71" w:rsidRDefault="00941C71">
      <w:pPr>
        <w:pStyle w:val="ConsPlusNormal"/>
        <w:spacing w:before="220"/>
        <w:ind w:firstLine="540"/>
        <w:jc w:val="both"/>
      </w:pPr>
      <w:r>
        <w:t>- Машиностроение</w:t>
      </w:r>
    </w:p>
    <w:p w:rsidR="00941C71" w:rsidRDefault="00941C71">
      <w:pPr>
        <w:pStyle w:val="ConsPlusNormal"/>
        <w:spacing w:before="220"/>
        <w:ind w:firstLine="540"/>
        <w:jc w:val="both"/>
      </w:pPr>
      <w:r>
        <w:t>- Малый бизнес.</w:t>
      </w:r>
    </w:p>
    <w:p w:rsidR="00941C71" w:rsidRDefault="00941C71">
      <w:pPr>
        <w:pStyle w:val="ConsPlusNormal"/>
        <w:spacing w:before="220"/>
        <w:ind w:firstLine="540"/>
        <w:jc w:val="both"/>
      </w:pPr>
      <w:r>
        <w:t xml:space="preserve">Общие тенденции, отраженные в анализе, не утратили свою актуальность, основные предприятия базируются в городе, поэтому при разработке стратегии города результаты анализа </w:t>
      </w:r>
      <w:r>
        <w:lastRenderedPageBreak/>
        <w:t>учитываются экспертами в представленном виде.</w:t>
      </w:r>
    </w:p>
    <w:p w:rsidR="00941C71" w:rsidRDefault="00941C71">
      <w:pPr>
        <w:pStyle w:val="ConsPlusNormal"/>
        <w:spacing w:before="220"/>
        <w:ind w:firstLine="540"/>
        <w:jc w:val="both"/>
      </w:pPr>
      <w:r>
        <w:t>Туристическая отрасль детализирована, для анализа выделены целевые направления, отвечающие специфике городского туризма. В рамках работы проведен отраслевой анализ подотраслей, обладающих наибольшим потенциалом развития:</w:t>
      </w:r>
    </w:p>
    <w:p w:rsidR="00941C71" w:rsidRDefault="00941C71">
      <w:pPr>
        <w:pStyle w:val="ConsPlusNormal"/>
        <w:spacing w:before="220"/>
        <w:ind w:firstLine="540"/>
        <w:jc w:val="both"/>
      </w:pPr>
      <w:r>
        <w:t>- Медицинский туризм</w:t>
      </w:r>
    </w:p>
    <w:p w:rsidR="00941C71" w:rsidRDefault="00941C71">
      <w:pPr>
        <w:pStyle w:val="ConsPlusNormal"/>
        <w:spacing w:before="220"/>
        <w:ind w:firstLine="540"/>
        <w:jc w:val="both"/>
      </w:pPr>
      <w:r>
        <w:t>- Оздоровительный туризм</w:t>
      </w:r>
    </w:p>
    <w:p w:rsidR="00941C71" w:rsidRDefault="00941C71">
      <w:pPr>
        <w:pStyle w:val="ConsPlusNormal"/>
        <w:spacing w:before="220"/>
        <w:ind w:firstLine="540"/>
        <w:jc w:val="both"/>
      </w:pPr>
      <w:r>
        <w:t>- Деловой туризм</w:t>
      </w:r>
    </w:p>
    <w:p w:rsidR="00941C71" w:rsidRDefault="00941C71">
      <w:pPr>
        <w:pStyle w:val="ConsPlusNormal"/>
        <w:spacing w:before="220"/>
        <w:ind w:firstLine="540"/>
        <w:jc w:val="both"/>
      </w:pPr>
      <w:r>
        <w:t>Кроме этого, проведен анализ отраслей, выделенных в качестве приоритетов развития на федеральном уровне, обладающих значительным потенциалом роста и мультипликативным эффектом, формирующих высокую добавленную стоимость и способствующих переходу к инновационной экономике:</w:t>
      </w:r>
    </w:p>
    <w:p w:rsidR="00941C71" w:rsidRDefault="00941C71">
      <w:pPr>
        <w:pStyle w:val="ConsPlusNormal"/>
        <w:spacing w:before="220"/>
        <w:ind w:firstLine="540"/>
        <w:jc w:val="both"/>
      </w:pPr>
      <w:r>
        <w:t>- ИТ услуги</w:t>
      </w:r>
    </w:p>
    <w:p w:rsidR="00941C71" w:rsidRDefault="00941C71">
      <w:pPr>
        <w:pStyle w:val="ConsPlusNormal"/>
        <w:spacing w:before="220"/>
        <w:ind w:firstLine="540"/>
        <w:jc w:val="both"/>
      </w:pPr>
      <w:r>
        <w:t>- Медиаиндустрия.</w:t>
      </w:r>
    </w:p>
    <w:p w:rsidR="00941C71" w:rsidRDefault="00941C71">
      <w:pPr>
        <w:pStyle w:val="ConsPlusNormal"/>
        <w:spacing w:before="220"/>
        <w:ind w:firstLine="540"/>
        <w:jc w:val="both"/>
      </w:pPr>
      <w:r>
        <w:t>В рамках отраслевого анализа рассмотрены также возможные пути интеграции города в глобальную экономику:</w:t>
      </w:r>
    </w:p>
    <w:p w:rsidR="00941C71" w:rsidRDefault="00941C71">
      <w:pPr>
        <w:pStyle w:val="ConsPlusNormal"/>
        <w:spacing w:before="220"/>
        <w:ind w:firstLine="540"/>
        <w:jc w:val="both"/>
      </w:pPr>
      <w:r>
        <w:t>- в сфере корпоративных и информационно-технологических услуг:</w:t>
      </w:r>
    </w:p>
    <w:p w:rsidR="00941C71" w:rsidRDefault="00941C71">
      <w:pPr>
        <w:pStyle w:val="ConsPlusNormal"/>
        <w:spacing w:before="220"/>
        <w:ind w:firstLine="540"/>
        <w:jc w:val="both"/>
      </w:pPr>
      <w:r>
        <w:t>- создание бэк-офисов крупных компаний и call-центров</w:t>
      </w:r>
    </w:p>
    <w:p w:rsidR="00941C71" w:rsidRDefault="00941C71">
      <w:pPr>
        <w:pStyle w:val="ConsPlusNormal"/>
        <w:spacing w:before="220"/>
        <w:ind w:firstLine="540"/>
        <w:jc w:val="both"/>
      </w:pPr>
      <w:r>
        <w:t>- в сфере исследований и развития (Research &amp; Development):</w:t>
      </w:r>
    </w:p>
    <w:p w:rsidR="00941C71" w:rsidRDefault="00941C71">
      <w:pPr>
        <w:pStyle w:val="ConsPlusNormal"/>
        <w:spacing w:before="220"/>
        <w:ind w:firstLine="540"/>
        <w:jc w:val="both"/>
      </w:pPr>
      <w:r>
        <w:t>- Клинические исследования</w:t>
      </w:r>
    </w:p>
    <w:p w:rsidR="00941C71" w:rsidRDefault="00941C71">
      <w:pPr>
        <w:pStyle w:val="ConsPlusNormal"/>
        <w:spacing w:before="220"/>
        <w:ind w:firstLine="540"/>
        <w:jc w:val="both"/>
      </w:pPr>
      <w:r>
        <w:t>- Тестирование (ИТ-продуктов)</w:t>
      </w:r>
    </w:p>
    <w:p w:rsidR="00941C71" w:rsidRDefault="00941C71">
      <w:pPr>
        <w:pStyle w:val="ConsPlusNormal"/>
        <w:spacing w:before="220"/>
        <w:ind w:firstLine="540"/>
        <w:jc w:val="both"/>
      </w:pPr>
      <w:r>
        <w:t>Отраслевой анализ представлен в приложении N 1 (не приводится).</w:t>
      </w:r>
    </w:p>
    <w:p w:rsidR="00941C71" w:rsidRDefault="00941C71">
      <w:pPr>
        <w:pStyle w:val="ConsPlusNormal"/>
        <w:jc w:val="both"/>
      </w:pPr>
    </w:p>
    <w:p w:rsidR="00941C71" w:rsidRDefault="00941C71">
      <w:pPr>
        <w:pStyle w:val="ConsPlusNormal"/>
        <w:jc w:val="center"/>
        <w:outlineLvl w:val="3"/>
      </w:pPr>
      <w:r>
        <w:t>1.2.2. Текущая инвестиционная деятельность</w:t>
      </w:r>
    </w:p>
    <w:p w:rsidR="00941C71" w:rsidRDefault="00941C71">
      <w:pPr>
        <w:pStyle w:val="ConsPlusNormal"/>
        <w:jc w:val="both"/>
      </w:pPr>
    </w:p>
    <w:p w:rsidR="00941C71" w:rsidRDefault="00941C71">
      <w:pPr>
        <w:pStyle w:val="ConsPlusNormal"/>
        <w:jc w:val="center"/>
        <w:outlineLvl w:val="4"/>
      </w:pPr>
      <w:r>
        <w:t>Структура и динамика инвестиций</w:t>
      </w:r>
    </w:p>
    <w:p w:rsidR="00941C71" w:rsidRDefault="00941C71">
      <w:pPr>
        <w:pStyle w:val="ConsPlusNormal"/>
        <w:jc w:val="both"/>
      </w:pPr>
    </w:p>
    <w:p w:rsidR="00941C71" w:rsidRDefault="00941C71">
      <w:pPr>
        <w:pStyle w:val="ConsPlusNormal"/>
        <w:ind w:firstLine="540"/>
        <w:jc w:val="both"/>
      </w:pPr>
      <w:r>
        <w:t>Рост объемов инвестиций в основной капитал имеет нестабильный характер, что негативным образом влияет на финансовую и материально-техническую устойчивость производства и в целом снижает конкурентоспособность экономики.</w:t>
      </w:r>
    </w:p>
    <w:p w:rsidR="00941C71" w:rsidRDefault="00941C71">
      <w:pPr>
        <w:pStyle w:val="ConsPlusNormal"/>
        <w:spacing w:before="220"/>
        <w:ind w:firstLine="540"/>
        <w:jc w:val="both"/>
      </w:pPr>
      <w:r>
        <w:t>При этом, несмотря на кризисные явления 2008 - 2009 гг., в прошлом году удалось не только сохранить, но и немного увеличить объем инвестиций в основной капитал: темп роста составил 101,18% по сравнению с уровнем 2008 года (рис. 22).</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22. Динамика инвестиции</w:t>
      </w:r>
    </w:p>
    <w:p w:rsidR="00941C71" w:rsidRDefault="00941C71">
      <w:pPr>
        <w:pStyle w:val="ConsPlusNormal"/>
        <w:jc w:val="center"/>
      </w:pPr>
      <w:r>
        <w:t xml:space="preserve">в основной капитал, млн. руб. </w:t>
      </w:r>
      <w:hyperlink w:anchor="P743" w:history="1">
        <w:r>
          <w:rPr>
            <w:color w:val="0000FF"/>
          </w:rPr>
          <w:t>&lt;3&gt;</w:t>
        </w:r>
      </w:hyperlink>
    </w:p>
    <w:p w:rsidR="00941C71" w:rsidRDefault="00941C71">
      <w:pPr>
        <w:pStyle w:val="ConsPlusNormal"/>
        <w:jc w:val="both"/>
      </w:pPr>
    </w:p>
    <w:p w:rsidR="00941C71" w:rsidRDefault="00941C71">
      <w:pPr>
        <w:pStyle w:val="ConsPlusNormal"/>
        <w:ind w:left="540"/>
        <w:jc w:val="both"/>
      </w:pPr>
      <w:r>
        <w:t>Источник: Каббалкстат, 2011 г.</w:t>
      </w:r>
    </w:p>
    <w:p w:rsidR="00941C71" w:rsidRDefault="00941C71">
      <w:pPr>
        <w:pStyle w:val="ConsPlusNormal"/>
        <w:jc w:val="both"/>
      </w:pPr>
    </w:p>
    <w:p w:rsidR="00941C71" w:rsidRDefault="00941C71">
      <w:pPr>
        <w:pStyle w:val="ConsPlusNormal"/>
        <w:ind w:firstLine="540"/>
        <w:jc w:val="both"/>
      </w:pPr>
      <w:r>
        <w:t xml:space="preserve">По-прежнему основным источником финансирования инвестиций в основной капитал для большинства предприятий и организаций города остаются привлеченные средства (81 - 92%). </w:t>
      </w:r>
      <w:r>
        <w:lastRenderedPageBreak/>
        <w:t>Основная часть средств на инвестиции предприятий поступает в основном за счет бюджета и внебюджетных фондов (53 - 89%).</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9" w:name="P743"/>
      <w:bookmarkEnd w:id="9"/>
      <w:r>
        <w:t>&lt;3&gt; Инвестиции в основной капитал без учета затрат на индивидуальное жилищное строительство (согласно данным Территориального органа Федеральной службы государственной статистики по Кабардино-Балкарской Республике).</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23. Структура инвестиции в основной капитал</w:t>
      </w:r>
    </w:p>
    <w:p w:rsidR="00941C71" w:rsidRDefault="00941C71">
      <w:pPr>
        <w:pStyle w:val="ConsPlusNormal"/>
        <w:jc w:val="both"/>
      </w:pPr>
    </w:p>
    <w:p w:rsidR="00941C71" w:rsidRDefault="00941C71">
      <w:pPr>
        <w:pStyle w:val="ConsPlusNormal"/>
        <w:ind w:left="540"/>
        <w:jc w:val="both"/>
      </w:pPr>
      <w:r>
        <w:t>Источник: Каббалкстат, 2010 г.</w:t>
      </w:r>
    </w:p>
    <w:p w:rsidR="00941C71" w:rsidRDefault="00941C71">
      <w:pPr>
        <w:pStyle w:val="ConsPlusNormal"/>
        <w:jc w:val="both"/>
      </w:pPr>
    </w:p>
    <w:p w:rsidR="00941C71" w:rsidRDefault="00941C71">
      <w:pPr>
        <w:pStyle w:val="ConsPlusNormal"/>
        <w:ind w:firstLine="540"/>
        <w:jc w:val="both"/>
      </w:pPr>
      <w:r>
        <w:t>На строительство объектов для государственных и муниципальных нужд в 2009 году было направлено около 1 млрд. рублей, примерно половина средств пришлась на региональный бюджет (рис. 24). Следует отметить резкое снижение федеральных бюджетных инвестиций в 2008 - 2009 гг. в сравнении с предыдущими периодами, что, скорее всего, связано со значительным секвестром расходов федерального бюджета на капитальное строительство, в связи с сокращением доходной части федерального бюджета.</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24. Динамика и структура бюджетных инвестиций</w:t>
      </w:r>
    </w:p>
    <w:p w:rsidR="00941C71" w:rsidRDefault="00941C71">
      <w:pPr>
        <w:pStyle w:val="ConsPlusNormal"/>
        <w:jc w:val="center"/>
      </w:pPr>
      <w:r>
        <w:t>в основной капитал в 2009 г., млн. руб.</w:t>
      </w:r>
    </w:p>
    <w:p w:rsidR="00941C71" w:rsidRDefault="00941C71">
      <w:pPr>
        <w:pStyle w:val="ConsPlusNormal"/>
        <w:jc w:val="both"/>
      </w:pPr>
    </w:p>
    <w:p w:rsidR="00941C71" w:rsidRDefault="00941C71">
      <w:pPr>
        <w:pStyle w:val="ConsPlusNormal"/>
        <w:ind w:left="540"/>
        <w:jc w:val="both"/>
      </w:pPr>
      <w:r>
        <w:t>Источник: Каббалкстат, 2010 г.</w:t>
      </w:r>
    </w:p>
    <w:p w:rsidR="00941C71" w:rsidRDefault="00941C71">
      <w:pPr>
        <w:pStyle w:val="ConsPlusNormal"/>
        <w:jc w:val="both"/>
      </w:pPr>
    </w:p>
    <w:p w:rsidR="00941C71" w:rsidRDefault="00941C71">
      <w:pPr>
        <w:pStyle w:val="ConsPlusNormal"/>
        <w:ind w:firstLine="540"/>
        <w:jc w:val="both"/>
      </w:pPr>
      <w:r>
        <w:t>В структуре частных инвестиций собственные средства предприятий не превышают 18,2% общего объема финансирования, большую их часть составляет прибыль (рис. 25). Направляемые предприятиями на финансирование капитальных вложений средства идут в основном на восстановление и поддержание их состояния, а на модернизацию и развитие предприятий промышленности городского округа средства выделяются в недостаточном объеме.</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25. Динамика и структура инвестиций</w:t>
      </w:r>
    </w:p>
    <w:p w:rsidR="00941C71" w:rsidRDefault="00941C71">
      <w:pPr>
        <w:pStyle w:val="ConsPlusNormal"/>
        <w:jc w:val="center"/>
      </w:pPr>
      <w:r>
        <w:t>в основной капитал из внебюджетных источников, млн. руб.</w:t>
      </w:r>
    </w:p>
    <w:p w:rsidR="00941C71" w:rsidRDefault="00941C71">
      <w:pPr>
        <w:pStyle w:val="ConsPlusNormal"/>
        <w:jc w:val="both"/>
      </w:pPr>
    </w:p>
    <w:p w:rsidR="00941C71" w:rsidRDefault="00941C71">
      <w:pPr>
        <w:pStyle w:val="ConsPlusNormal"/>
        <w:ind w:left="540"/>
        <w:jc w:val="both"/>
      </w:pPr>
      <w:r>
        <w:t>Источник: Каббалкстат, 2010 г.</w:t>
      </w:r>
    </w:p>
    <w:p w:rsidR="00941C71" w:rsidRDefault="00941C71">
      <w:pPr>
        <w:pStyle w:val="ConsPlusNormal"/>
        <w:jc w:val="both"/>
      </w:pPr>
    </w:p>
    <w:p w:rsidR="00941C71" w:rsidRDefault="00941C71">
      <w:pPr>
        <w:pStyle w:val="ConsPlusNormal"/>
        <w:ind w:firstLine="540"/>
        <w:jc w:val="both"/>
      </w:pPr>
      <w:r>
        <w:t>В структуре инвестиций в основной капитал по отраслям экономики, как и страны в целом, характерно преобладание инвестиций в жилищно-коммунальный комплекс (в т.ч. в производство и распределение электроэнергии, газа и воды). В то время как в реальный сектор экономики инвестируется порядка 15% от общего объема средств.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26. Отраслевая структура инвестиций</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Среди отраслей промышленности наибольшая инвестиционная активность наблюдается в пищевой и перерабатывающей промышленности. За 2006 - 2009 годы по предприятиям этих отраслей реализовано более 15 проектов. Источниками финансирования стали в основном собственные средства предприятий и коммерческие кредиты.</w:t>
      </w:r>
    </w:p>
    <w:p w:rsidR="00941C71" w:rsidRDefault="00941C71">
      <w:pPr>
        <w:pStyle w:val="ConsPlusNormal"/>
        <w:spacing w:before="220"/>
        <w:ind w:firstLine="540"/>
        <w:jc w:val="both"/>
      </w:pPr>
      <w:r>
        <w:lastRenderedPageBreak/>
        <w:t>При этом доля инвестиций в основной капитал промышленности городского округа составляет лишь 5% общего объема вложений, и эта доля имеет тенденцию к снижению. Если в 2003 году доля инвестиций в промышленность составила 38,8%, то к настоящему времени она снизилась до 5% в общем объеме инвестиций в основной капитал. Инвестируемых средств недостаточно для восстановления и обеспечения устойчивого развития промышленности. Это подтверждается высоким уровнем износа (65,0%) основных производственных фондов промышленности и недостаточными темпами их обновления и модернизации.</w:t>
      </w:r>
    </w:p>
    <w:p w:rsidR="00941C71" w:rsidRDefault="00941C71">
      <w:pPr>
        <w:pStyle w:val="ConsPlusNormal"/>
        <w:spacing w:before="220"/>
        <w:ind w:firstLine="540"/>
        <w:jc w:val="both"/>
      </w:pPr>
      <w:r>
        <w:t>Негативным экономическим эффектом инвестиционных процессов, происходящих в городском округе Нальчик, является постоянное снижение налоговых поступлений в бюджет. Помимо экономического, наблюдается также отрицательный социальный эффект слияний и поглощений предприятий, их банкротство, ведущие к увеличению количества безработных граждан и общему сокращению рабочих мест в городе.</w:t>
      </w:r>
    </w:p>
    <w:p w:rsidR="00941C71" w:rsidRDefault="00941C71">
      <w:pPr>
        <w:pStyle w:val="ConsPlusNormal"/>
        <w:jc w:val="both"/>
      </w:pPr>
    </w:p>
    <w:p w:rsidR="00941C71" w:rsidRDefault="00941C71">
      <w:pPr>
        <w:pStyle w:val="ConsPlusNormal"/>
        <w:jc w:val="center"/>
        <w:outlineLvl w:val="4"/>
      </w:pPr>
      <w:r>
        <w:t>Состояние инвестиционного климата</w:t>
      </w:r>
    </w:p>
    <w:p w:rsidR="00941C71" w:rsidRDefault="00941C71">
      <w:pPr>
        <w:pStyle w:val="ConsPlusNormal"/>
        <w:jc w:val="both"/>
      </w:pPr>
    </w:p>
    <w:p w:rsidR="00941C71" w:rsidRDefault="00941C71">
      <w:pPr>
        <w:pStyle w:val="ConsPlusNormal"/>
        <w:ind w:firstLine="540"/>
        <w:jc w:val="both"/>
      </w:pPr>
      <w:r>
        <w:t>Нальчик является сбалансировано развитой промышленно-аграрной территорией и имеет комплекс предпосылок для успешного функционирования экономики в "автономном режиме". То есть город способен за счет внутренних сырьевых, отраслевых, трудовых, управленческих ресурсов удовлетворить собственные потребности без использования внешних ресурсов и вмешательства внешнего управляющего центра. Однако существенным ограничивающим фактором является недостаток финансовых средств, что требует привлечение внешних инвестиционных средств в экономику города.</w:t>
      </w:r>
    </w:p>
    <w:p w:rsidR="00941C71" w:rsidRDefault="00941C71">
      <w:pPr>
        <w:pStyle w:val="ConsPlusNormal"/>
        <w:spacing w:before="220"/>
        <w:ind w:firstLine="540"/>
        <w:jc w:val="both"/>
      </w:pPr>
      <w:r>
        <w:t xml:space="preserve">Регулирование инвестиционной деятельности на территории г.о. Нальчик осуществляется в рамках республиканской инвестиционной политики в соответствии с </w:t>
      </w:r>
      <w:hyperlink r:id="rId20" w:history="1">
        <w:r>
          <w:rPr>
            <w:color w:val="0000FF"/>
          </w:rPr>
          <w:t>Законом</w:t>
        </w:r>
      </w:hyperlink>
      <w:r>
        <w:t xml:space="preserve"> Кабардино-Балкарской Республики от 16 апреля 2001 года N 23-РЗ "Об инвестиционной деятельности на территории Кабардино-Балкарской Республики" с использованием региональных и муниципальных инвестиционных институтов.</w:t>
      </w:r>
    </w:p>
    <w:p w:rsidR="00941C71" w:rsidRDefault="00941C71">
      <w:pPr>
        <w:pStyle w:val="ConsPlusNormal"/>
        <w:spacing w:before="220"/>
        <w:ind w:firstLine="540"/>
        <w:jc w:val="both"/>
      </w:pPr>
      <w:r>
        <w:t>Для координации деятельности по реализации инвестиционной политики и содействию инвестиционной деятельности в Кабардино-Балкарской Республике создан коллегиальный совещательный орган - Совет при Президенте Кабардино-Балкарской Республики по инвестициям, основными задачами которого являются:</w:t>
      </w:r>
    </w:p>
    <w:p w:rsidR="00941C71" w:rsidRDefault="00941C71">
      <w:pPr>
        <w:pStyle w:val="ConsPlusNormal"/>
        <w:spacing w:before="220"/>
        <w:ind w:firstLine="540"/>
        <w:jc w:val="both"/>
      </w:pPr>
      <w:r>
        <w:t>- выработка предложений по привлечению в Кабардино-Балкарскую Республику российских и зарубежных инвесторов;</w:t>
      </w:r>
    </w:p>
    <w:p w:rsidR="00941C71" w:rsidRDefault="00941C71">
      <w:pPr>
        <w:pStyle w:val="ConsPlusNormal"/>
        <w:spacing w:before="220"/>
        <w:ind w:firstLine="540"/>
        <w:jc w:val="both"/>
      </w:pPr>
      <w:r>
        <w:t>- проведение анализа инвестиционных проектов и подготовка рекомендаций по включению их в перечень приоритетных инвестиционных проектов Кабардино-Балкарской Республики;</w:t>
      </w:r>
    </w:p>
    <w:p w:rsidR="00941C71" w:rsidRDefault="00941C71">
      <w:pPr>
        <w:pStyle w:val="ConsPlusNormal"/>
        <w:spacing w:before="220"/>
        <w:ind w:firstLine="540"/>
        <w:jc w:val="both"/>
      </w:pPr>
      <w:r>
        <w:t>- осуществление контроля за ходом реализации инвестиционных проектов в Кабардино-Балкарской Республике;</w:t>
      </w:r>
    </w:p>
    <w:p w:rsidR="00941C71" w:rsidRDefault="00941C71">
      <w:pPr>
        <w:pStyle w:val="ConsPlusNormal"/>
        <w:spacing w:before="220"/>
        <w:ind w:firstLine="540"/>
        <w:jc w:val="both"/>
      </w:pPr>
      <w:r>
        <w:t>- обобщение и анализ отечественного и зарубежного опыта по привлечению инвестиций;</w:t>
      </w:r>
    </w:p>
    <w:p w:rsidR="00941C71" w:rsidRDefault="00941C71">
      <w:pPr>
        <w:pStyle w:val="ConsPlusNormal"/>
        <w:spacing w:before="220"/>
        <w:ind w:firstLine="540"/>
        <w:jc w:val="both"/>
      </w:pPr>
      <w:r>
        <w:t>- рассмотрение проектов нормативно-правовых актов по вопросам инвестиций, защиты прав и законных интересов, подготовка соответствующих предложений.</w:t>
      </w:r>
    </w:p>
    <w:p w:rsidR="00941C71" w:rsidRDefault="00941C71">
      <w:pPr>
        <w:pStyle w:val="ConsPlusNormal"/>
        <w:spacing w:before="220"/>
        <w:ind w:firstLine="540"/>
        <w:jc w:val="both"/>
      </w:pPr>
      <w:r>
        <w:t xml:space="preserve">Также учреждено ОАО "Агентство инвестиций и развития Кабардино-Балкарской Республики", основной задачей которого является обеспечение эффективного взаимодействия бизнеса, органов государственной власти и муниципалитетов для привлечения инвестиций. Основными видами деятельности Агентства являются содействие потенциальным инвесторам в реализации крупных и малых инвестиционных проектов, разработка и реализация собственных инвестиционных проектов на территории Кабардино-Балкарской Республики. Организация </w:t>
      </w:r>
      <w:r>
        <w:lastRenderedPageBreak/>
        <w:t>работает при поддержке и под непосредственным контролем Президента и Правительства Кабардино-Балкарской Республики.</w:t>
      </w:r>
    </w:p>
    <w:p w:rsidR="00941C71" w:rsidRDefault="00941C71">
      <w:pPr>
        <w:pStyle w:val="ConsPlusNormal"/>
        <w:spacing w:before="220"/>
        <w:ind w:firstLine="540"/>
        <w:jc w:val="both"/>
      </w:pPr>
      <w:r>
        <w:t>Органом, непосредственно курирующим инвестиционную деятельность на территории Кабардино-Балкарской Республики, является региональное Министерство экономического развития и торговли.</w:t>
      </w:r>
    </w:p>
    <w:p w:rsidR="00941C71" w:rsidRDefault="00941C71">
      <w:pPr>
        <w:pStyle w:val="ConsPlusNormal"/>
        <w:spacing w:before="220"/>
        <w:ind w:firstLine="540"/>
        <w:jc w:val="both"/>
      </w:pPr>
      <w:r>
        <w:t>На муниципальном уровне основными субъектами стимулирования и поддержки инвестиционной деятельности являются:</w:t>
      </w:r>
    </w:p>
    <w:p w:rsidR="00941C71" w:rsidRDefault="00941C71">
      <w:pPr>
        <w:pStyle w:val="ConsPlusNormal"/>
        <w:spacing w:before="220"/>
        <w:ind w:firstLine="540"/>
        <w:jc w:val="both"/>
      </w:pPr>
      <w:r>
        <w:t xml:space="preserve">- отдел инвестиционного развития и инноваций местной администрации городского округа Нальчик, созданный для привлечения инвесторов, проведения анализа инвестиционных проектов и контроля за ходом их реализации в соответствии с </w:t>
      </w:r>
      <w:hyperlink r:id="rId21" w:history="1">
        <w:r>
          <w:rPr>
            <w:color w:val="0000FF"/>
          </w:rPr>
          <w:t>Постановлением</w:t>
        </w:r>
      </w:hyperlink>
      <w:r>
        <w:t xml:space="preserve"> местной администрации городского округа Нальчик от 17 сентября 2010 года N 1596 "Об утверждении Положения о порядке рассмотрения инвестиционных проектов и обязательных требованиях по оценке их эффективности";</w:t>
      </w:r>
    </w:p>
    <w:p w:rsidR="00941C71" w:rsidRDefault="00941C71">
      <w:pPr>
        <w:pStyle w:val="ConsPlusNormal"/>
        <w:spacing w:before="220"/>
        <w:ind w:firstLine="540"/>
        <w:jc w:val="both"/>
      </w:pPr>
      <w:r>
        <w:t>- совет по инвестиционной и инновационной деятельности при главе местной администрации г.о. Нальчик.</w:t>
      </w:r>
    </w:p>
    <w:p w:rsidR="00941C71" w:rsidRDefault="00941C71">
      <w:pPr>
        <w:pStyle w:val="ConsPlusNormal"/>
        <w:spacing w:before="220"/>
        <w:ind w:firstLine="540"/>
        <w:jc w:val="both"/>
      </w:pPr>
      <w:r>
        <w:t>В связи с особенностями территориального положения, социально-экономической и инвестиционной политики города основными конкурентными преимуществами г.о. Нальчик, которые потенциально могут способствовать привлечению инвестиций и повышению уровня социально-экономического развития при условии проведения продуманной инвестиционной политики, являются:</w:t>
      </w:r>
    </w:p>
    <w:p w:rsidR="00941C71" w:rsidRDefault="00941C71">
      <w:pPr>
        <w:pStyle w:val="ConsPlusNormal"/>
        <w:spacing w:before="220"/>
        <w:ind w:firstLine="540"/>
        <w:jc w:val="both"/>
      </w:pPr>
      <w:r>
        <w:t>- выгодное географическое и транспортное положение;</w:t>
      </w:r>
    </w:p>
    <w:p w:rsidR="00941C71" w:rsidRDefault="00941C71">
      <w:pPr>
        <w:pStyle w:val="ConsPlusNormal"/>
        <w:spacing w:before="220"/>
        <w:ind w:firstLine="540"/>
        <w:jc w:val="both"/>
      </w:pPr>
      <w:r>
        <w:t>- высокий промышленный и кадровый потенциал;</w:t>
      </w:r>
    </w:p>
    <w:p w:rsidR="00941C71" w:rsidRDefault="00941C71">
      <w:pPr>
        <w:pStyle w:val="ConsPlusNormal"/>
        <w:spacing w:before="220"/>
        <w:ind w:firstLine="540"/>
        <w:jc w:val="both"/>
      </w:pPr>
      <w:r>
        <w:t>- многоотраслевая структура городской экономики;</w:t>
      </w:r>
    </w:p>
    <w:p w:rsidR="00941C71" w:rsidRDefault="00941C71">
      <w:pPr>
        <w:pStyle w:val="ConsPlusNormal"/>
        <w:spacing w:before="220"/>
        <w:ind w:firstLine="540"/>
        <w:jc w:val="both"/>
      </w:pPr>
      <w:r>
        <w:t>- емкий потребительский рынок;</w:t>
      </w:r>
    </w:p>
    <w:p w:rsidR="00941C71" w:rsidRDefault="00941C71">
      <w:pPr>
        <w:pStyle w:val="ConsPlusNormal"/>
        <w:spacing w:before="220"/>
        <w:ind w:firstLine="540"/>
        <w:jc w:val="both"/>
      </w:pPr>
      <w:r>
        <w:t>- наличие таможенного терминала, магистральных, железных и автомобильных дорог республиканского значения;</w:t>
      </w:r>
    </w:p>
    <w:p w:rsidR="00941C71" w:rsidRDefault="00941C71">
      <w:pPr>
        <w:pStyle w:val="ConsPlusNormal"/>
        <w:spacing w:before="220"/>
        <w:ind w:firstLine="540"/>
        <w:jc w:val="both"/>
      </w:pPr>
      <w:r>
        <w:t>- возможность образования на территории города промышленных зон в рамках создания на территории Кабардино-Балкарской Республики промышленных кластеров;</w:t>
      </w:r>
    </w:p>
    <w:p w:rsidR="00941C71" w:rsidRDefault="00941C71">
      <w:pPr>
        <w:pStyle w:val="ConsPlusNormal"/>
        <w:spacing w:before="220"/>
        <w:ind w:firstLine="540"/>
        <w:jc w:val="both"/>
      </w:pPr>
      <w:r>
        <w:t>- достаточно высокий туристический потенциал;</w:t>
      </w:r>
    </w:p>
    <w:p w:rsidR="00941C71" w:rsidRDefault="00941C71">
      <w:pPr>
        <w:pStyle w:val="ConsPlusNormal"/>
        <w:spacing w:before="220"/>
        <w:ind w:firstLine="540"/>
        <w:jc w:val="both"/>
      </w:pPr>
      <w:r>
        <w:t>- наличие свободной земли и производственных площадей, обеспеченных необходимой инфраструктурой (газо- и водоснабжение, электроэнергия, очистные сооружения);</w:t>
      </w:r>
    </w:p>
    <w:p w:rsidR="00941C71" w:rsidRDefault="00941C71">
      <w:pPr>
        <w:pStyle w:val="ConsPlusNormal"/>
        <w:spacing w:before="220"/>
        <w:ind w:firstLine="540"/>
        <w:jc w:val="both"/>
      </w:pPr>
      <w:r>
        <w:t>- готовые инвестиционные проекты, нуждающиеся в инвестициях;</w:t>
      </w:r>
    </w:p>
    <w:p w:rsidR="00941C71" w:rsidRDefault="00941C71">
      <w:pPr>
        <w:pStyle w:val="ConsPlusNormal"/>
        <w:spacing w:before="220"/>
        <w:ind w:firstLine="540"/>
        <w:jc w:val="both"/>
      </w:pPr>
      <w:r>
        <w:t>- наличие законодательной базы, обеспечивающей поддержку инвестиционной деятельности;</w:t>
      </w:r>
    </w:p>
    <w:p w:rsidR="00941C71" w:rsidRDefault="00941C71">
      <w:pPr>
        <w:pStyle w:val="ConsPlusNormal"/>
        <w:spacing w:before="220"/>
        <w:ind w:firstLine="540"/>
        <w:jc w:val="both"/>
      </w:pPr>
      <w:r>
        <w:t>- готовность властей города и региона создавать благоприятные условия для инвесторов.</w:t>
      </w:r>
    </w:p>
    <w:p w:rsidR="00941C71" w:rsidRDefault="00941C71">
      <w:pPr>
        <w:pStyle w:val="ConsPlusNormal"/>
        <w:spacing w:before="220"/>
        <w:ind w:firstLine="540"/>
        <w:jc w:val="both"/>
      </w:pPr>
      <w:r>
        <w:t>При этом существенными ограничивающими факторами развития на территории города активной инвестиционной деятельности являются:</w:t>
      </w:r>
    </w:p>
    <w:p w:rsidR="00941C71" w:rsidRDefault="00941C71">
      <w:pPr>
        <w:pStyle w:val="ConsPlusNormal"/>
        <w:spacing w:before="220"/>
        <w:ind w:firstLine="540"/>
        <w:jc w:val="both"/>
      </w:pPr>
      <w:r>
        <w:t>- повышенные инвестиционные и предпринимательские риски;</w:t>
      </w:r>
    </w:p>
    <w:p w:rsidR="00941C71" w:rsidRDefault="00941C71">
      <w:pPr>
        <w:pStyle w:val="ConsPlusNormal"/>
        <w:spacing w:before="220"/>
        <w:ind w:firstLine="540"/>
        <w:jc w:val="both"/>
      </w:pPr>
      <w:r>
        <w:lastRenderedPageBreak/>
        <w:t>- повышенный риск ведения хозяйственной деятельности для внешних инвесторов в долгосрочном периоде, связанный с попытками передела собственности путем административного давления и выдавливания из бизнеса, создания условий, препятствующих ведению бизнеса;</w:t>
      </w:r>
    </w:p>
    <w:p w:rsidR="00941C71" w:rsidRDefault="00941C71">
      <w:pPr>
        <w:pStyle w:val="ConsPlusNormal"/>
        <w:spacing w:before="220"/>
        <w:ind w:firstLine="540"/>
        <w:jc w:val="both"/>
      </w:pPr>
      <w:r>
        <w:t>- недостаток собственных источников инвестиционных ресурсов предприятий и организаций города;</w:t>
      </w:r>
    </w:p>
    <w:p w:rsidR="00941C71" w:rsidRDefault="00941C71">
      <w:pPr>
        <w:pStyle w:val="ConsPlusNormal"/>
        <w:spacing w:before="220"/>
        <w:ind w:firstLine="540"/>
        <w:jc w:val="both"/>
      </w:pPr>
      <w:r>
        <w:t>- высокие издержки выхода предприятий на рынок как внутриреспубликанский, так и внешний;</w:t>
      </w:r>
    </w:p>
    <w:p w:rsidR="00941C71" w:rsidRDefault="00941C71">
      <w:pPr>
        <w:pStyle w:val="ConsPlusNormal"/>
        <w:spacing w:before="220"/>
        <w:ind w:firstLine="540"/>
        <w:jc w:val="both"/>
      </w:pPr>
      <w:r>
        <w:t>- слабая развитость финансовых механизмов и банковской системы;</w:t>
      </w:r>
    </w:p>
    <w:p w:rsidR="00941C71" w:rsidRDefault="00941C71">
      <w:pPr>
        <w:pStyle w:val="ConsPlusNormal"/>
        <w:spacing w:before="220"/>
        <w:ind w:firstLine="540"/>
        <w:jc w:val="both"/>
      </w:pPr>
      <w:r>
        <w:t>- высокий уровень административных барьеров - особенно в области деятельности контрольно-надзорных органов;</w:t>
      </w:r>
    </w:p>
    <w:p w:rsidR="00941C71" w:rsidRDefault="00941C71">
      <w:pPr>
        <w:pStyle w:val="ConsPlusNormal"/>
        <w:spacing w:before="220"/>
        <w:ind w:firstLine="540"/>
        <w:jc w:val="both"/>
      </w:pPr>
      <w:r>
        <w:t>- финансовые ограничения развития малого предпринимательства;</w:t>
      </w:r>
    </w:p>
    <w:p w:rsidR="00941C71" w:rsidRDefault="00941C71">
      <w:pPr>
        <w:pStyle w:val="ConsPlusNormal"/>
        <w:spacing w:before="220"/>
        <w:ind w:firstLine="540"/>
        <w:jc w:val="both"/>
      </w:pPr>
      <w:r>
        <w:t>- низкий уровень существующих масштабов микрофинансирования и финансового лизинга.</w:t>
      </w:r>
    </w:p>
    <w:p w:rsidR="00941C71" w:rsidRDefault="00941C71">
      <w:pPr>
        <w:pStyle w:val="ConsPlusNormal"/>
        <w:jc w:val="both"/>
      </w:pPr>
    </w:p>
    <w:p w:rsidR="00941C71" w:rsidRDefault="00941C71">
      <w:pPr>
        <w:pStyle w:val="ConsPlusNormal"/>
        <w:jc w:val="center"/>
        <w:outlineLvl w:val="4"/>
      </w:pPr>
      <w:r>
        <w:t>Инвестиционная привлекательность</w:t>
      </w:r>
    </w:p>
    <w:p w:rsidR="00941C71" w:rsidRDefault="00941C71">
      <w:pPr>
        <w:pStyle w:val="ConsPlusNormal"/>
        <w:jc w:val="both"/>
      </w:pPr>
    </w:p>
    <w:p w:rsidR="00941C71" w:rsidRDefault="00941C71">
      <w:pPr>
        <w:pStyle w:val="ConsPlusNormal"/>
        <w:ind w:firstLine="540"/>
        <w:jc w:val="both"/>
      </w:pPr>
      <w:r>
        <w:t>Инвестиционный потенциал. Инвестиционная привлекательность г.о. Нальчик определяется особенностями его расположения на территории Кабардино-Балкарской Республики и соответствует уровню инвестиционного потенциала региона, так как является ядром его социально-экономического развития.</w:t>
      </w:r>
    </w:p>
    <w:p w:rsidR="00941C71" w:rsidRDefault="00941C71">
      <w:pPr>
        <w:pStyle w:val="ConsPlusNormal"/>
        <w:spacing w:before="220"/>
        <w:ind w:firstLine="540"/>
        <w:jc w:val="both"/>
      </w:pPr>
      <w:r>
        <w:t>По итогам четырнадцатого рейтинга инвестиционной привлекательности российских регионов, подготовленного Рейтинговым агентством "Эксперт РА", по рангу инвестиционного климата Кабардино-Балкария отнесена к регионам группы 3B2, для которых характерен "незначительный потенциал - умеренный риск".</w:t>
      </w:r>
    </w:p>
    <w:p w:rsidR="00941C71" w:rsidRDefault="00941C71">
      <w:pPr>
        <w:pStyle w:val="ConsPlusNormal"/>
        <w:spacing w:before="220"/>
        <w:ind w:firstLine="540"/>
        <w:jc w:val="both"/>
      </w:pPr>
      <w:r>
        <w:t>Анализируя инвестиционный потенциал Кабардино-Балкарской Республики, необходимо отметить, что уровни инфраструктурного, природно-ресурсного, потребительского и трудового потенциалов стабильно превышают уровень инвестиционного потенциала региона в целом.</w:t>
      </w:r>
    </w:p>
    <w:p w:rsidR="00941C71" w:rsidRDefault="00941C71">
      <w:pPr>
        <w:pStyle w:val="ConsPlusNormal"/>
        <w:spacing w:before="220"/>
        <w:ind w:firstLine="540"/>
        <w:jc w:val="both"/>
      </w:pPr>
      <w:r>
        <w:t>По рейтингу финансовой устойчивости регион относится к группе умеренного спада, по рейтингу экономической устойчивости - к группе роста, по рейтингу социальной устойчивости - к группе значительного спада и по комплексному рейтингу антикризисной устойчивости - к группе умеренного спада.</w:t>
      </w:r>
    </w:p>
    <w:p w:rsidR="00941C71" w:rsidRDefault="00941C71">
      <w:pPr>
        <w:pStyle w:val="ConsPlusNormal"/>
        <w:spacing w:before="220"/>
        <w:ind w:firstLine="540"/>
        <w:jc w:val="both"/>
      </w:pPr>
      <w:r>
        <w:t>Городской округ Нальчик по своим инвестиционным возможностям не уступает большинству городов Северного Кавказа. Однако потенциальные инвесторы недостаточно информированы об инвестиционных возможностях города.</w:t>
      </w:r>
    </w:p>
    <w:p w:rsidR="00941C71" w:rsidRDefault="00941C71">
      <w:pPr>
        <w:pStyle w:val="ConsPlusNormal"/>
        <w:spacing w:before="220"/>
        <w:ind w:firstLine="540"/>
        <w:jc w:val="both"/>
      </w:pPr>
      <w:r>
        <w:t>Формирование инвестиционной привлекательности Нальчика как элемент локальной экономической политики связано, прежде всего, с изменением имиджа города и требует точного выбора и обоснования системы развития, разработки комплексных мер, направленных на привлечение средств отечественных и зарубежных инвесторов, эффективное использование местных инвестиционных ресурсов.</w:t>
      </w:r>
    </w:p>
    <w:p w:rsidR="00941C71" w:rsidRDefault="00941C71">
      <w:pPr>
        <w:pStyle w:val="ConsPlusNormal"/>
        <w:spacing w:before="220"/>
        <w:ind w:firstLine="540"/>
        <w:jc w:val="both"/>
      </w:pPr>
      <w:r>
        <w:t>Город обладает высоким инфраструктурным потенциалом. Средним уровнем потенциала инвестиционного развития характеризуются трудовые и природно-ресурсные показатели. Наименьшим потенциалом для инвестиционного развития обладают производственная и инновационная сферы.</w:t>
      </w:r>
    </w:p>
    <w:p w:rsidR="00941C71" w:rsidRDefault="00941C71">
      <w:pPr>
        <w:pStyle w:val="ConsPlusNormal"/>
        <w:spacing w:before="220"/>
        <w:ind w:firstLine="540"/>
        <w:jc w:val="both"/>
      </w:pPr>
      <w:r>
        <w:lastRenderedPageBreak/>
        <w:t>Инвестиционные риски. На основании приведенной ниже оценки отдельных рисков, попадающих в группу территориальных, уровень инвестиционной привлекательности г.о. Нальчик оценивается как средний, а интегральная вероятность инвестиционного риска - как незначительно выше среднего.</w:t>
      </w:r>
    </w:p>
    <w:p w:rsidR="00941C71" w:rsidRDefault="00941C71">
      <w:pPr>
        <w:pStyle w:val="ConsPlusNormal"/>
        <w:jc w:val="both"/>
      </w:pPr>
    </w:p>
    <w:p w:rsidR="00941C71" w:rsidRDefault="00941C71">
      <w:pPr>
        <w:pStyle w:val="ConsPlusNormal"/>
        <w:jc w:val="center"/>
        <w:outlineLvl w:val="5"/>
      </w:pPr>
      <w:r>
        <w:t>1. Финансовые риски</w:t>
      </w:r>
    </w:p>
    <w:p w:rsidR="00941C71" w:rsidRDefault="00941C71">
      <w:pPr>
        <w:pStyle w:val="ConsPlusNormal"/>
        <w:jc w:val="both"/>
      </w:pPr>
    </w:p>
    <w:p w:rsidR="00941C71" w:rsidRDefault="00941C71">
      <w:pPr>
        <w:pStyle w:val="ConsPlusNormal"/>
        <w:ind w:firstLine="540"/>
        <w:jc w:val="both"/>
      </w:pPr>
      <w:r>
        <w:t>Финансовый риск отражает опасности недофинансирования программ по реализации инвестиционных проектов, осуществляющихся на территории города. В настоящее время риски подобной нехватки средств - средние. Основное бремя расходов, ложащееся на бюджет города, связано с обеспечением условий для инвесторов проекта (в т.ч. работы по строительству транспортной и инженерной инфраструктуры и созданию льготного налогового режима для участников проекта). Несмотря на то, что сегодня город является дотационным, намечаются и в некоторой степени уже отмечены тенденции к положительному изменению ситуации.</w:t>
      </w:r>
    </w:p>
    <w:p w:rsidR="00941C71" w:rsidRDefault="00941C71">
      <w:pPr>
        <w:pStyle w:val="ConsPlusNormal"/>
        <w:spacing w:before="220"/>
        <w:ind w:firstLine="540"/>
        <w:jc w:val="both"/>
      </w:pPr>
      <w:r>
        <w:t>Оценка финансового состояния. Положительная динамика роста собственных доходов муниципального бюджета за последние 4 года позволила практически удвоить собственные доходы бюджета: с 567,5 млн. рублей до 1095,7 млн. рублей, или на 193,07%. Рост собственных доходов бюджета позволил не допустить роста уровня дотационности. По итогам 2009 года дотационность муниципального бюджета составила 22,1%, снизившись по сравнению с уровнем 2008 года на 14,1%.</w:t>
      </w:r>
    </w:p>
    <w:p w:rsidR="00941C71" w:rsidRDefault="00941C71">
      <w:pPr>
        <w:pStyle w:val="ConsPlusNormal"/>
        <w:spacing w:before="220"/>
        <w:ind w:firstLine="540"/>
        <w:jc w:val="both"/>
      </w:pPr>
      <w:r>
        <w:t>Вероятность неплатежей со стороны г.о. Нальчик. Реализация инвестиционной политики города позволила привлечь на осуществление инвестиций в объекты капитального строительства средства федерального бюджета в общей сумме 200 млн. рублей. Несмотря на кризисные явления в экономике в 2009 году удалось не только сохранить, но и немного увеличить объем инвестиций в основной капитал. Темп роста инвестиций в 2009 году составил 101,18% по сравнению с уровнем 2008 года.</w:t>
      </w:r>
    </w:p>
    <w:p w:rsidR="00941C71" w:rsidRDefault="00941C71">
      <w:pPr>
        <w:pStyle w:val="ConsPlusNormal"/>
        <w:spacing w:before="220"/>
        <w:ind w:firstLine="540"/>
        <w:jc w:val="both"/>
      </w:pPr>
      <w:r>
        <w:t>Все вышеуказанные факторы свидетельствуют о высокой вероятности увеличения налоговых поступлений в бюджет, и, следовательно, бюджетной стабильности города, что является гарантом выполнения финансовых обязательств перед инвесторами со стороны муниципальных властей.</w:t>
      </w:r>
    </w:p>
    <w:p w:rsidR="00941C71" w:rsidRDefault="00941C71">
      <w:pPr>
        <w:pStyle w:val="ConsPlusNormal"/>
        <w:jc w:val="both"/>
      </w:pPr>
    </w:p>
    <w:p w:rsidR="00941C71" w:rsidRDefault="00941C71">
      <w:pPr>
        <w:pStyle w:val="ConsPlusNormal"/>
        <w:jc w:val="center"/>
        <w:outlineLvl w:val="5"/>
      </w:pPr>
      <w:r>
        <w:t>2. Экономические риски</w:t>
      </w:r>
    </w:p>
    <w:p w:rsidR="00941C71" w:rsidRDefault="00941C71">
      <w:pPr>
        <w:pStyle w:val="ConsPlusNormal"/>
        <w:jc w:val="both"/>
      </w:pPr>
    </w:p>
    <w:p w:rsidR="00941C71" w:rsidRDefault="00941C71">
      <w:pPr>
        <w:pStyle w:val="ConsPlusNormal"/>
        <w:ind w:firstLine="540"/>
        <w:jc w:val="both"/>
      </w:pPr>
      <w:r>
        <w:t>Устойчивость экономического положения к изменениям макроэкономического положения в стране. В связи с тем, что г.о. Нальчик является сбалансировано развитой промышленно-аграрной территорией, потенциал стабилизации социально-экономического положения высокий.</w:t>
      </w:r>
    </w:p>
    <w:p w:rsidR="00941C71" w:rsidRDefault="00941C71">
      <w:pPr>
        <w:pStyle w:val="ConsPlusNormal"/>
        <w:spacing w:before="220"/>
        <w:ind w:firstLine="540"/>
        <w:jc w:val="both"/>
      </w:pPr>
      <w:r>
        <w:t>Тенденция к росту макроэкономических показателей, а также наличие собственных ресурсов для ведения хозяйственной деятельности частично нивелируют последствия возникшего в настоящее время мирового финансового кризиса.</w:t>
      </w:r>
    </w:p>
    <w:p w:rsidR="00941C71" w:rsidRDefault="00941C71">
      <w:pPr>
        <w:pStyle w:val="ConsPlusNormal"/>
        <w:spacing w:before="220"/>
        <w:ind w:firstLine="540"/>
        <w:jc w:val="both"/>
      </w:pPr>
      <w:r>
        <w:t>Возможности ухудшения налогового климата на территории г.о. Нальчик. Местная администрация г.о. Нальчик (в т.ч. в рамках политики, реализуемой Правительством Кабардино-Балкарской Республики) активно направляет свои усилия на привлечение капитала в город, особенно в последние годы. На территории города действуют региональные законы, дающие определенные гарантии инвесторам. Таким образом, возможности ухудшения налогового климата в городе сведены к минимуму.</w:t>
      </w:r>
    </w:p>
    <w:p w:rsidR="00941C71" w:rsidRDefault="00941C71">
      <w:pPr>
        <w:pStyle w:val="ConsPlusNormal"/>
        <w:spacing w:before="220"/>
        <w:ind w:firstLine="540"/>
        <w:jc w:val="both"/>
      </w:pPr>
      <w:r>
        <w:t xml:space="preserve">Риск отсутствия необходимых трудовых ресурсов. Нальчик отличается относительно качественным кадровым потенциалом и относительно низкой стоимостью рабочей силы. Для реализации инвестиционных проектов на территории города существует достаточный профессиональный кадровый резерв. Однако уровень риска отсутствия необходимых трудовых ресурсов - средний, так как обеспеченность кадровыми ресурсами имеет тенденцию к снижению. </w:t>
      </w:r>
      <w:r>
        <w:lastRenderedPageBreak/>
        <w:t>Нивелирование данного риска осуществляется путем реализации администрацией города социальных программ.</w:t>
      </w:r>
    </w:p>
    <w:p w:rsidR="00941C71" w:rsidRDefault="00941C71">
      <w:pPr>
        <w:pStyle w:val="ConsPlusNormal"/>
        <w:spacing w:before="220"/>
        <w:ind w:firstLine="540"/>
        <w:jc w:val="both"/>
      </w:pPr>
      <w:r>
        <w:t>Низкий уровень корпоративного управления. Реализация проектов на территории города затрудняется отсутствием профессиональных управленческих кадров и низкой культурой корпоративного управления, что обуславливает высокий уровень риска. Решение проблемы возможно посредством стимулирования развития дополнительного и профильного образования, привлечения квалифицированных управленческих кадров для обмена опытом в сочетании с контролем со стороны местной администрации.</w:t>
      </w:r>
    </w:p>
    <w:p w:rsidR="00941C71" w:rsidRDefault="00941C71">
      <w:pPr>
        <w:pStyle w:val="ConsPlusNormal"/>
        <w:spacing w:before="220"/>
        <w:ind w:firstLine="540"/>
        <w:jc w:val="both"/>
      </w:pPr>
      <w:r>
        <w:t>Непрозрачность экономической деятельности. Относительно высокая доля экономики г.о. Нальчик относится к "теневому" бизнесу, что накладывает определенные ограничения на развитие экономической системы города, в связи с чем уровень данного риска выше среднего. Минимизация барьеров, сформировавшихся в результате "теневой" экономической деятельности, возможна посредством ужесточения контроля над субъектами экономической деятельности и легализации потенциально рентабельных производств.</w:t>
      </w:r>
    </w:p>
    <w:p w:rsidR="00941C71" w:rsidRDefault="00941C71">
      <w:pPr>
        <w:pStyle w:val="ConsPlusNormal"/>
        <w:jc w:val="both"/>
      </w:pPr>
    </w:p>
    <w:p w:rsidR="00941C71" w:rsidRDefault="00941C71">
      <w:pPr>
        <w:pStyle w:val="ConsPlusNormal"/>
        <w:jc w:val="center"/>
        <w:outlineLvl w:val="5"/>
      </w:pPr>
      <w:r>
        <w:t>3. Законодательные риски</w:t>
      </w:r>
    </w:p>
    <w:p w:rsidR="00941C71" w:rsidRDefault="00941C71">
      <w:pPr>
        <w:pStyle w:val="ConsPlusNormal"/>
        <w:jc w:val="both"/>
      </w:pPr>
    </w:p>
    <w:p w:rsidR="00941C71" w:rsidRDefault="00941C71">
      <w:pPr>
        <w:pStyle w:val="ConsPlusNormal"/>
        <w:ind w:firstLine="540"/>
        <w:jc w:val="both"/>
      </w:pPr>
      <w:r>
        <w:t>В Нальчике данный вид рисков находится на низком уровне и не представляет значительной угрозы для инвесторов. В городе действует прогрессивная законодательная база Кабардино-Балкарской Республики и в настоящее время формируется городское инвестиционное законодательство в части налоговых льгот и преференций и в части снятия административных барьеров и минимизации временных и финансовых издержек при реализации проектов.</w:t>
      </w:r>
    </w:p>
    <w:p w:rsidR="00941C71" w:rsidRDefault="00941C71">
      <w:pPr>
        <w:pStyle w:val="ConsPlusNormal"/>
        <w:jc w:val="both"/>
      </w:pPr>
    </w:p>
    <w:p w:rsidR="00941C71" w:rsidRDefault="00941C71">
      <w:pPr>
        <w:pStyle w:val="ConsPlusNormal"/>
        <w:jc w:val="center"/>
        <w:outlineLvl w:val="5"/>
      </w:pPr>
      <w:r>
        <w:t>4. Политические риски</w:t>
      </w:r>
    </w:p>
    <w:p w:rsidR="00941C71" w:rsidRDefault="00941C71">
      <w:pPr>
        <w:pStyle w:val="ConsPlusNormal"/>
        <w:jc w:val="both"/>
      </w:pPr>
    </w:p>
    <w:p w:rsidR="00941C71" w:rsidRDefault="00941C71">
      <w:pPr>
        <w:pStyle w:val="ConsPlusNormal"/>
        <w:ind w:firstLine="540"/>
        <w:jc w:val="both"/>
      </w:pPr>
      <w:r>
        <w:t>Риск обострения политической обстановки. По данному виду риска г.о. Нальчик, являющийся столицей Кабардино-Балкарской Республики, имеет более выгодное положение по сравнению со столицами соседних регионов СКФО. Обстановка в городе характеризуется относительной политической стабильностью.</w:t>
      </w:r>
    </w:p>
    <w:p w:rsidR="00941C71" w:rsidRDefault="00941C71">
      <w:pPr>
        <w:pStyle w:val="ConsPlusNormal"/>
        <w:spacing w:before="220"/>
        <w:ind w:firstLine="540"/>
        <w:jc w:val="both"/>
      </w:pPr>
      <w:r>
        <w:t>Управленческие риски. Реализация капиталоемких инвестиционных программ, в том числе состоящих из нескольких взаимосвязанных проектов в ограниченном периоде времени, требует эффективного взаимодействия между всеми участниками проекта (администрацией города, бизнес-структурами, региональными и федеральных органами власти).</w:t>
      </w:r>
    </w:p>
    <w:p w:rsidR="00941C71" w:rsidRDefault="00941C71">
      <w:pPr>
        <w:pStyle w:val="ConsPlusNormal"/>
        <w:spacing w:before="220"/>
        <w:ind w:firstLine="540"/>
        <w:jc w:val="both"/>
      </w:pPr>
      <w:r>
        <w:t>Этот риск нивелируется привлечением специализированных консультантов либо инженеров проекта, а также создание координационных органов управления проектами при администрации города.</w:t>
      </w:r>
    </w:p>
    <w:p w:rsidR="00941C71" w:rsidRDefault="00941C71">
      <w:pPr>
        <w:pStyle w:val="ConsPlusNormal"/>
        <w:jc w:val="both"/>
      </w:pPr>
    </w:p>
    <w:p w:rsidR="00941C71" w:rsidRDefault="00941C71">
      <w:pPr>
        <w:pStyle w:val="ConsPlusNormal"/>
        <w:jc w:val="center"/>
        <w:outlineLvl w:val="5"/>
      </w:pPr>
      <w:r>
        <w:t>5. Криминальный риск</w:t>
      </w:r>
    </w:p>
    <w:p w:rsidR="00941C71" w:rsidRDefault="00941C71">
      <w:pPr>
        <w:pStyle w:val="ConsPlusNormal"/>
        <w:jc w:val="both"/>
      </w:pPr>
    </w:p>
    <w:p w:rsidR="00941C71" w:rsidRDefault="00941C71">
      <w:pPr>
        <w:pStyle w:val="ConsPlusNormal"/>
        <w:ind w:firstLine="540"/>
        <w:jc w:val="both"/>
      </w:pPr>
      <w:r>
        <w:t>Уровень данного вида риска в г.о. Нальчик достаточно высокий и является ограничивающим фактором осуществления в городе предпринимательской деятельности и реализации инвестиционных проектов.</w:t>
      </w:r>
    </w:p>
    <w:p w:rsidR="00941C71" w:rsidRDefault="00941C71">
      <w:pPr>
        <w:pStyle w:val="ConsPlusNormal"/>
        <w:jc w:val="both"/>
      </w:pPr>
    </w:p>
    <w:p w:rsidR="00941C71" w:rsidRDefault="00941C71">
      <w:pPr>
        <w:pStyle w:val="ConsPlusNormal"/>
        <w:jc w:val="center"/>
        <w:outlineLvl w:val="5"/>
      </w:pPr>
      <w:r>
        <w:t>6. Социальный риск</w:t>
      </w:r>
    </w:p>
    <w:p w:rsidR="00941C71" w:rsidRDefault="00941C71">
      <w:pPr>
        <w:pStyle w:val="ConsPlusNormal"/>
        <w:jc w:val="both"/>
      </w:pPr>
    </w:p>
    <w:p w:rsidR="00941C71" w:rsidRDefault="00941C71">
      <w:pPr>
        <w:pStyle w:val="ConsPlusNormal"/>
        <w:ind w:firstLine="540"/>
        <w:jc w:val="both"/>
      </w:pPr>
      <w:r>
        <w:t>Уровень социального риска в г.о. Нальчик - средний. Данный вид риска характеризуется социальным неравенством населения, межнациональными конфликтами и социальным напряжением, вызванным сложной политической ситуацией в соседних регионах СКФО.</w:t>
      </w:r>
    </w:p>
    <w:p w:rsidR="00941C71" w:rsidRDefault="00941C71">
      <w:pPr>
        <w:pStyle w:val="ConsPlusNormal"/>
        <w:jc w:val="both"/>
      </w:pPr>
    </w:p>
    <w:p w:rsidR="00941C71" w:rsidRDefault="00941C71">
      <w:pPr>
        <w:pStyle w:val="ConsPlusNormal"/>
        <w:jc w:val="center"/>
        <w:outlineLvl w:val="5"/>
      </w:pPr>
      <w:r>
        <w:t>7. Экологический риск</w:t>
      </w:r>
    </w:p>
    <w:p w:rsidR="00941C71" w:rsidRDefault="00941C71">
      <w:pPr>
        <w:pStyle w:val="ConsPlusNormal"/>
        <w:jc w:val="both"/>
      </w:pPr>
    </w:p>
    <w:p w:rsidR="00941C71" w:rsidRDefault="00941C71">
      <w:pPr>
        <w:pStyle w:val="ConsPlusNormal"/>
        <w:ind w:firstLine="540"/>
        <w:jc w:val="both"/>
      </w:pPr>
      <w:r>
        <w:t>При реализации крупных инвестиционных проектов существуют риски увеличения негативного воздействия на окружающую среду, в том числе выбросов вредных веществ в атмосферу, перерасхода качественной питьевой воды, загрязнения поверхностных и подземных вод и др.</w:t>
      </w:r>
    </w:p>
    <w:p w:rsidR="00941C71" w:rsidRDefault="00941C71">
      <w:pPr>
        <w:pStyle w:val="ConsPlusNormal"/>
        <w:spacing w:before="220"/>
        <w:ind w:firstLine="540"/>
        <w:jc w:val="both"/>
      </w:pPr>
      <w:r>
        <w:t>В результате реализации социально-экономической политики администрации города опасность возникновения указанных выше рисков будет существенно уменьшена. Эти риски будут нивелироваться за счет реализации плана природоохранных мероприятий и соблюдения требований законодательства и нормативных актов.</w:t>
      </w:r>
    </w:p>
    <w:p w:rsidR="00941C71" w:rsidRDefault="00941C71">
      <w:pPr>
        <w:pStyle w:val="ConsPlusNormal"/>
        <w:jc w:val="both"/>
      </w:pPr>
    </w:p>
    <w:p w:rsidR="00941C71" w:rsidRDefault="00941C71">
      <w:pPr>
        <w:pStyle w:val="ConsPlusNormal"/>
        <w:jc w:val="center"/>
        <w:outlineLvl w:val="5"/>
      </w:pPr>
      <w:r>
        <w:t>8. Природно-климатические риски</w:t>
      </w:r>
    </w:p>
    <w:p w:rsidR="00941C71" w:rsidRDefault="00941C71">
      <w:pPr>
        <w:pStyle w:val="ConsPlusNormal"/>
        <w:jc w:val="both"/>
      </w:pPr>
    </w:p>
    <w:p w:rsidR="00941C71" w:rsidRDefault="00941C71">
      <w:pPr>
        <w:pStyle w:val="ConsPlusNormal"/>
        <w:ind w:firstLine="540"/>
        <w:jc w:val="both"/>
      </w:pPr>
      <w:r>
        <w:t>Включают в себя неблагоприятные погодные условия, стихийные бедствия и чрезвычайные ситуации. Уровень данного вида рисков оценивается как ниже средний, так как г.о. Нальчик и Кабардино-Балкарская Республика имеют достаточно благоприятные климатические условия, что способствует развитию экономической (в частности, сельскохозяйственной, рекреационной и оздоровительной) деятельности на территории городского округа.</w:t>
      </w:r>
    </w:p>
    <w:p w:rsidR="00941C71" w:rsidRDefault="00941C71">
      <w:pPr>
        <w:pStyle w:val="ConsPlusNormal"/>
        <w:spacing w:before="220"/>
        <w:ind w:firstLine="540"/>
        <w:jc w:val="both"/>
      </w:pPr>
      <w:r>
        <w:t>В целом уровень инвестиционного риска на территории г.о. Нальчик соответствует оценке инвестиционного риска Кабардино-Балкарской Республике в инвестиционном рейтинге регионов России. Наименьшими инвестиционными рисками являются экологический и законодательный риски. Наибольшую опасность для инвесторов представляют финансовый и криминальный риски.</w:t>
      </w:r>
    </w:p>
    <w:p w:rsidR="00941C71" w:rsidRDefault="00941C71">
      <w:pPr>
        <w:pStyle w:val="ConsPlusNormal"/>
        <w:jc w:val="both"/>
      </w:pPr>
    </w:p>
    <w:p w:rsidR="00941C71" w:rsidRDefault="00941C71">
      <w:pPr>
        <w:pStyle w:val="ConsPlusNormal"/>
        <w:jc w:val="center"/>
        <w:outlineLvl w:val="3"/>
      </w:pPr>
      <w:r>
        <w:t>1.2.3. Качество жизни населения</w:t>
      </w:r>
    </w:p>
    <w:p w:rsidR="00941C71" w:rsidRDefault="00941C71">
      <w:pPr>
        <w:pStyle w:val="ConsPlusNormal"/>
        <w:jc w:val="both"/>
      </w:pPr>
    </w:p>
    <w:p w:rsidR="00941C71" w:rsidRDefault="00941C71">
      <w:pPr>
        <w:pStyle w:val="ConsPlusNormal"/>
        <w:jc w:val="center"/>
        <w:outlineLvl w:val="4"/>
      </w:pPr>
      <w:r>
        <w:t>Жилищно-коммунальный комплекс</w:t>
      </w:r>
    </w:p>
    <w:p w:rsidR="00941C71" w:rsidRDefault="00941C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C71">
        <w:trPr>
          <w:jc w:val="center"/>
        </w:trPr>
        <w:tc>
          <w:tcPr>
            <w:tcW w:w="9294" w:type="dxa"/>
            <w:tcBorders>
              <w:top w:val="nil"/>
              <w:left w:val="single" w:sz="24" w:space="0" w:color="CED3F1"/>
              <w:bottom w:val="nil"/>
              <w:right w:val="single" w:sz="24" w:space="0" w:color="F4F3F8"/>
            </w:tcBorders>
            <w:shd w:val="clear" w:color="auto" w:fill="F4F3F8"/>
          </w:tcPr>
          <w:p w:rsidR="00941C71" w:rsidRDefault="00941C71">
            <w:pPr>
              <w:pStyle w:val="ConsPlusNormal"/>
              <w:jc w:val="both"/>
            </w:pPr>
            <w:r>
              <w:rPr>
                <w:color w:val="392C69"/>
              </w:rPr>
              <w:t>КонсультантПлюс: примечание.</w:t>
            </w:r>
          </w:p>
          <w:p w:rsidR="00941C71" w:rsidRDefault="00941C71">
            <w:pPr>
              <w:pStyle w:val="ConsPlusNormal"/>
              <w:jc w:val="both"/>
            </w:pPr>
            <w:r>
              <w:rPr>
                <w:color w:val="392C69"/>
              </w:rPr>
              <w:t>Второе предложение нижеследующего абзаца изложено в соответствии с официальным текстом документа.</w:t>
            </w:r>
          </w:p>
        </w:tc>
      </w:tr>
    </w:tbl>
    <w:p w:rsidR="00941C71" w:rsidRDefault="00941C71">
      <w:pPr>
        <w:pStyle w:val="ConsPlusNormal"/>
        <w:spacing w:before="220"/>
        <w:ind w:firstLine="540"/>
        <w:jc w:val="both"/>
      </w:pPr>
      <w:r>
        <w:t>Уровень жилищно-коммунального обслуживания населения г.о. Нальчик можно оценить как средний. Несмотря на высокую степень благоустройства жилого фонда, основными видами коммунальной инфраструктуры (в среднем - около 80%) и его стопроцентную газификацию, качество жилищно-коммунальных услуг остается нестабильным и не адекватным потенциалу экономического развития города.</w:t>
      </w:r>
    </w:p>
    <w:p w:rsidR="00941C71" w:rsidRDefault="00941C71">
      <w:pPr>
        <w:pStyle w:val="ConsPlusNormal"/>
        <w:spacing w:before="220"/>
        <w:ind w:firstLine="540"/>
        <w:jc w:val="both"/>
      </w:pPr>
      <w:r>
        <w:t>Основные фонды жилищно-коммунального хозяйства характеризуются высокой степенью износа (рис. 27), что обуславливает перебои в поставках основных услуг вследствие высокого уровня аварийности и необходимости осуществления частых ремонтных работ.</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27. Уровень износа жилищно-коммунальной инфраструктуры</w:t>
      </w:r>
    </w:p>
    <w:p w:rsidR="00941C71" w:rsidRDefault="00941C71">
      <w:pPr>
        <w:pStyle w:val="ConsPlusNormal"/>
        <w:jc w:val="center"/>
      </w:pPr>
      <w:r>
        <w:t>г.о. Нальчик (по состоянию на 2009 г.), %</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Особо критичной является ситуация в сфере водоотведения и канализации, где износ основных фондов и сетей приближается к своему эксплуатационному пределу. Это провоцирует нарушение принципов бесперебойности пользования данными услугами, а также практически исключает возможности дополнительного подключения к городской системе водоотведения и существенно ограничивает перспективы жилищного строительства.</w:t>
      </w:r>
    </w:p>
    <w:p w:rsidR="00941C71" w:rsidRDefault="00941C71">
      <w:pPr>
        <w:pStyle w:val="ConsPlusNormal"/>
        <w:spacing w:before="220"/>
        <w:ind w:firstLine="540"/>
        <w:jc w:val="both"/>
      </w:pPr>
      <w:r>
        <w:lastRenderedPageBreak/>
        <w:t>Высокий износ и, как следствие, низкий уровень стабильности предоставления жилищно-коммунальных услуг во многом объясняет структура собственности предприятий ЖКХ. Большинство предприятий комплекса находится в муниципальной собственности, остальная часть передана на баланс регионального бюджета. Тотальная убыточность экономической деятельности не позволяет осуществлять не только опережающую, но зачастую и экстренную модернизацию основных фондов отрасли. Здесь отсутствует ориентация на повышение рентабельности, реализация какой бы то ни было стратегии развития, предусматривающей привлечение финансовых ресурсов существующих институтов развития. Средств хватает, в лучшем случае, на операционную деятельность, которая осуществляется на основе устаревших управленческих технологий. Совершенствование управленческих технологий и повышение качества менеджмента - одно из основных направлений развития отрасли.</w:t>
      </w:r>
    </w:p>
    <w:p w:rsidR="00941C71" w:rsidRDefault="00941C71">
      <w:pPr>
        <w:pStyle w:val="ConsPlusNormal"/>
        <w:spacing w:before="220"/>
        <w:ind w:firstLine="540"/>
        <w:jc w:val="both"/>
      </w:pPr>
      <w:r>
        <w:t>Высокий уровень износа основных фондов и отсутствие заинтересованности менеджмента в эффективном развитии ЖКХ порождают еще одну отраслевую проблему - высокий уровень потерь ресурсов при транспортировке. По состоянию на 2009 г. уровень потерь основных ресурсов превышал 20% (рис. 28). При этом характерно некоторое превышение реального уровня потерь по сравнению с запланированным, что свидетельствует о наличии неучтенных потребителей ресурсов. Так, в 2009 г. расхождение между плановыми и фактическими потерями электроэнергии и тепла составило 7 и 6% соответственно.</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28. Уровень потерь по основным системам ЖКХ</w:t>
      </w:r>
    </w:p>
    <w:p w:rsidR="00941C71" w:rsidRDefault="00941C71">
      <w:pPr>
        <w:pStyle w:val="ConsPlusNormal"/>
        <w:jc w:val="center"/>
      </w:pPr>
      <w:r>
        <w:t>г.о. Нальчик в 2010 г., %</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2011 г.</w:t>
      </w:r>
    </w:p>
    <w:p w:rsidR="00941C71" w:rsidRDefault="00941C71">
      <w:pPr>
        <w:pStyle w:val="ConsPlusNormal"/>
        <w:jc w:val="both"/>
      </w:pPr>
    </w:p>
    <w:p w:rsidR="00941C71" w:rsidRDefault="00941C71">
      <w:pPr>
        <w:pStyle w:val="ConsPlusNormal"/>
        <w:ind w:firstLine="540"/>
        <w:jc w:val="both"/>
      </w:pPr>
      <w:r>
        <w:t>Начиная с 2006 г. население города оплачивает 100% стоимости основных жилищно-коммунальных услуг, но рост тарифов (за исключением тарифов на электроэнергию) в целом можно считать умеренным (рис. 29). Однако, по всей видимости, это результат искусственного сдерживания цен. Существующая практика такова, что муниципальные предприятия под давлением контролирующих органов и муниципальной администрации занижают себестоимость производства жилищно-коммунальных услуг с целью удержания роста тарифов.</w:t>
      </w:r>
    </w:p>
    <w:p w:rsidR="00941C71" w:rsidRDefault="00941C71">
      <w:pPr>
        <w:pStyle w:val="ConsPlusNormal"/>
        <w:spacing w:before="220"/>
        <w:ind w:firstLine="540"/>
        <w:jc w:val="both"/>
      </w:pPr>
      <w:r>
        <w:t>Безусловно, социальный аспект должен учитываться при ценообразовании на услуги ЖКХ. Однако убыточность деятельности в итоге оборачивается падением качества этих услуг, неэффективным расходом ресурсов, повышением уровня аварийности и риском техногенных катастроф. Отчетливо ощущается необходимость перехода к более экономически эффективной системе ценообразования, которая должна вводиться постепенно и сопровождаться разъяснительной работой с населением, а также стратегического развития комплекса. К сожалению, до настоящего времени единицы предприятий ЖКХ разработали и утвердили в установленном порядке производственные и инвестиционные программы, позволяющие использовать инвестиционную составляющую тарифа на развитие основных производственных фондов.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29. Уровень тарифов на основные услуги ЖКХ</w:t>
      </w:r>
    </w:p>
    <w:p w:rsidR="00941C71" w:rsidRDefault="00941C71">
      <w:pPr>
        <w:pStyle w:val="ConsPlusNormal"/>
        <w:jc w:val="center"/>
      </w:pPr>
      <w:r>
        <w:t>в г.о. Нальчик</w:t>
      </w:r>
    </w:p>
    <w:p w:rsidR="00941C71" w:rsidRDefault="00941C71">
      <w:pPr>
        <w:pStyle w:val="ConsPlusNormal"/>
        <w:jc w:val="both"/>
      </w:pPr>
    </w:p>
    <w:p w:rsidR="00941C71" w:rsidRDefault="00941C71">
      <w:pPr>
        <w:pStyle w:val="ConsPlusNormal"/>
        <w:ind w:left="540"/>
        <w:jc w:val="both"/>
      </w:pPr>
      <w:r>
        <w:t>Источник: Каббалкстат, 2010 г.</w:t>
      </w:r>
    </w:p>
    <w:p w:rsidR="00941C71" w:rsidRDefault="00941C71">
      <w:pPr>
        <w:pStyle w:val="ConsPlusNormal"/>
        <w:jc w:val="both"/>
      </w:pPr>
    </w:p>
    <w:p w:rsidR="00941C71" w:rsidRDefault="00941C71">
      <w:pPr>
        <w:pStyle w:val="ConsPlusNormal"/>
        <w:ind w:firstLine="540"/>
        <w:jc w:val="both"/>
      </w:pPr>
      <w:r>
        <w:t xml:space="preserve">Наиболее перспективным решением накопившихся в жилищно-коммунальном комплексе города проблем является привлечение частных инициатив к управлению и реформированию отрасли. Это может быть реализовано за счет передачи наиболее проблемных активов в концессию или долгосрочную аренду с обременением. Однако ЖКХ в его сегодняшнем состоянии </w:t>
      </w:r>
      <w:r>
        <w:lastRenderedPageBreak/>
        <w:t>в сочетании с принципами ценорегулирования, по всей видимости, мало интересен частным инвесторам.</w:t>
      </w:r>
    </w:p>
    <w:p w:rsidR="00941C71" w:rsidRDefault="00941C71">
      <w:pPr>
        <w:pStyle w:val="ConsPlusNormal"/>
        <w:jc w:val="both"/>
      </w:pPr>
    </w:p>
    <w:p w:rsidR="00941C71" w:rsidRDefault="00941C71">
      <w:pPr>
        <w:pStyle w:val="ConsPlusNormal"/>
        <w:jc w:val="center"/>
        <w:outlineLvl w:val="4"/>
      </w:pPr>
      <w:r>
        <w:t>Социальная инфраструктура</w:t>
      </w:r>
    </w:p>
    <w:p w:rsidR="00941C71" w:rsidRDefault="00941C71">
      <w:pPr>
        <w:pStyle w:val="ConsPlusNormal"/>
        <w:jc w:val="both"/>
      </w:pPr>
    </w:p>
    <w:p w:rsidR="00941C71" w:rsidRDefault="00941C71">
      <w:pPr>
        <w:pStyle w:val="ConsPlusNormal"/>
        <w:ind w:firstLine="540"/>
        <w:jc w:val="both"/>
      </w:pPr>
      <w:r>
        <w:t xml:space="preserve">На сегодняшний день имеющаяся в городском округе Нальчик социальная инфраструктура отличается средним уровнем развития. По многим показателям, Нальчик заметно уступает другим региональным столицам Северо-Кавказского федерального округа </w:t>
      </w:r>
      <w:hyperlink w:anchor="P909" w:history="1">
        <w:r>
          <w:rPr>
            <w:color w:val="0000FF"/>
          </w:rPr>
          <w:t>(таблица 8)</w:t>
        </w:r>
      </w:hyperlink>
      <w:r>
        <w:t>. Более благополучная ситуация складывается в образовании, культуре и искусстве, менее благополучная - в здравоохранении, физической культуре и спорте.</w:t>
      </w:r>
    </w:p>
    <w:p w:rsidR="00941C71" w:rsidRDefault="00941C71">
      <w:pPr>
        <w:pStyle w:val="ConsPlusNormal"/>
        <w:jc w:val="both"/>
      </w:pPr>
    </w:p>
    <w:p w:rsidR="00941C71" w:rsidRDefault="00941C71">
      <w:pPr>
        <w:pStyle w:val="ConsPlusNormal"/>
        <w:jc w:val="center"/>
        <w:outlineLvl w:val="5"/>
      </w:pPr>
      <w:bookmarkStart w:id="10" w:name="P909"/>
      <w:bookmarkEnd w:id="10"/>
      <w:r>
        <w:t>Таблица 8. Уровень развития социальной инфраструктуры</w:t>
      </w:r>
    </w:p>
    <w:p w:rsidR="00941C71" w:rsidRDefault="00941C71">
      <w:pPr>
        <w:pStyle w:val="ConsPlusNormal"/>
        <w:jc w:val="center"/>
      </w:pPr>
      <w:r>
        <w:t>региональных столиц Северо-Кавказского федерального округа</w:t>
      </w:r>
    </w:p>
    <w:p w:rsidR="00941C71" w:rsidRDefault="00941C71">
      <w:pPr>
        <w:pStyle w:val="ConsPlusNormal"/>
        <w:jc w:val="center"/>
      </w:pPr>
      <w:r>
        <w:t>(по состоянию на 2008 г.)</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24"/>
        <w:gridCol w:w="756"/>
        <w:gridCol w:w="1080"/>
        <w:gridCol w:w="1188"/>
        <w:gridCol w:w="1080"/>
        <w:gridCol w:w="1404"/>
        <w:gridCol w:w="1296"/>
      </w:tblGrid>
      <w:tr w:rsidR="00941C71">
        <w:trPr>
          <w:trHeight w:val="240"/>
        </w:trPr>
        <w:tc>
          <w:tcPr>
            <w:tcW w:w="3024" w:type="dxa"/>
          </w:tcPr>
          <w:p w:rsidR="00941C71" w:rsidRDefault="00941C71">
            <w:pPr>
              <w:pStyle w:val="ConsPlusNonformat"/>
              <w:jc w:val="both"/>
            </w:pPr>
            <w:r>
              <w:rPr>
                <w:sz w:val="18"/>
              </w:rPr>
              <w:t xml:space="preserve">        Показатели        </w:t>
            </w:r>
          </w:p>
        </w:tc>
        <w:tc>
          <w:tcPr>
            <w:tcW w:w="756" w:type="dxa"/>
          </w:tcPr>
          <w:p w:rsidR="00941C71" w:rsidRDefault="00941C71">
            <w:pPr>
              <w:pStyle w:val="ConsPlusNonformat"/>
              <w:jc w:val="both"/>
            </w:pPr>
            <w:r>
              <w:rPr>
                <w:sz w:val="18"/>
              </w:rPr>
              <w:t xml:space="preserve"> Ед. </w:t>
            </w:r>
          </w:p>
          <w:p w:rsidR="00941C71" w:rsidRDefault="00941C71">
            <w:pPr>
              <w:pStyle w:val="ConsPlusNonformat"/>
              <w:jc w:val="both"/>
            </w:pPr>
            <w:r>
              <w:rPr>
                <w:sz w:val="18"/>
              </w:rPr>
              <w:t xml:space="preserve">изм. </w:t>
            </w:r>
          </w:p>
        </w:tc>
        <w:tc>
          <w:tcPr>
            <w:tcW w:w="1080" w:type="dxa"/>
          </w:tcPr>
          <w:p w:rsidR="00941C71" w:rsidRDefault="00941C71">
            <w:pPr>
              <w:pStyle w:val="ConsPlusNonformat"/>
              <w:jc w:val="both"/>
            </w:pPr>
            <w:r>
              <w:rPr>
                <w:sz w:val="18"/>
              </w:rPr>
              <w:t xml:space="preserve">Нальчик </w:t>
            </w:r>
          </w:p>
        </w:tc>
        <w:tc>
          <w:tcPr>
            <w:tcW w:w="1188" w:type="dxa"/>
          </w:tcPr>
          <w:p w:rsidR="00941C71" w:rsidRDefault="00941C71">
            <w:pPr>
              <w:pStyle w:val="ConsPlusNonformat"/>
              <w:jc w:val="both"/>
            </w:pPr>
            <w:r>
              <w:rPr>
                <w:sz w:val="18"/>
              </w:rPr>
              <w:t>Махачкала</w:t>
            </w:r>
          </w:p>
        </w:tc>
        <w:tc>
          <w:tcPr>
            <w:tcW w:w="1080" w:type="dxa"/>
          </w:tcPr>
          <w:p w:rsidR="00941C71" w:rsidRDefault="00941C71">
            <w:pPr>
              <w:pStyle w:val="ConsPlusNonformat"/>
              <w:jc w:val="both"/>
            </w:pPr>
            <w:r>
              <w:rPr>
                <w:sz w:val="18"/>
              </w:rPr>
              <w:t>Черкесск</w:t>
            </w:r>
          </w:p>
        </w:tc>
        <w:tc>
          <w:tcPr>
            <w:tcW w:w="1404" w:type="dxa"/>
          </w:tcPr>
          <w:p w:rsidR="00941C71" w:rsidRDefault="00941C71">
            <w:pPr>
              <w:pStyle w:val="ConsPlusNonformat"/>
              <w:jc w:val="both"/>
            </w:pPr>
            <w:r>
              <w:rPr>
                <w:sz w:val="18"/>
              </w:rPr>
              <w:t>Владикавказ</w:t>
            </w:r>
          </w:p>
        </w:tc>
        <w:tc>
          <w:tcPr>
            <w:tcW w:w="1296" w:type="dxa"/>
          </w:tcPr>
          <w:p w:rsidR="00941C71" w:rsidRDefault="00941C71">
            <w:pPr>
              <w:pStyle w:val="ConsPlusNonformat"/>
              <w:jc w:val="both"/>
            </w:pPr>
            <w:r>
              <w:rPr>
                <w:sz w:val="18"/>
              </w:rPr>
              <w:t>Ставрополь</w:t>
            </w:r>
          </w:p>
        </w:tc>
      </w:tr>
      <w:tr w:rsidR="00941C71">
        <w:trPr>
          <w:trHeight w:val="240"/>
        </w:trPr>
        <w:tc>
          <w:tcPr>
            <w:tcW w:w="9828" w:type="dxa"/>
            <w:gridSpan w:val="7"/>
            <w:tcBorders>
              <w:top w:val="nil"/>
            </w:tcBorders>
          </w:tcPr>
          <w:p w:rsidR="00941C71" w:rsidRDefault="00941C71">
            <w:pPr>
              <w:pStyle w:val="ConsPlusNonformat"/>
              <w:jc w:val="both"/>
              <w:outlineLvl w:val="6"/>
            </w:pPr>
            <w:r>
              <w:rPr>
                <w:sz w:val="18"/>
              </w:rPr>
              <w:t xml:space="preserve">                                    Образование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детей,        </w:t>
            </w:r>
          </w:p>
          <w:p w:rsidR="00941C71" w:rsidRDefault="00941C71">
            <w:pPr>
              <w:pStyle w:val="ConsPlusNonformat"/>
              <w:jc w:val="both"/>
            </w:pPr>
            <w:r>
              <w:rPr>
                <w:sz w:val="18"/>
              </w:rPr>
              <w:t xml:space="preserve">посещающих                </w:t>
            </w:r>
          </w:p>
          <w:p w:rsidR="00941C71" w:rsidRDefault="00941C71">
            <w:pPr>
              <w:pStyle w:val="ConsPlusNonformat"/>
              <w:jc w:val="both"/>
            </w:pPr>
            <w:r>
              <w:rPr>
                <w:sz w:val="18"/>
              </w:rPr>
              <w:t>дошкольные образовательные</w:t>
            </w:r>
          </w:p>
          <w:p w:rsidR="00941C71" w:rsidRDefault="00941C71">
            <w:pPr>
              <w:pStyle w:val="ConsPlusNonformat"/>
              <w:jc w:val="both"/>
            </w:pPr>
            <w:r>
              <w:rPr>
                <w:sz w:val="18"/>
              </w:rPr>
              <w:t xml:space="preserve">учреждения (ДОУ),         </w:t>
            </w:r>
          </w:p>
          <w:p w:rsidR="00941C71" w:rsidRDefault="00941C71">
            <w:pPr>
              <w:pStyle w:val="ConsPlusNonformat"/>
              <w:jc w:val="both"/>
            </w:pPr>
            <w:r>
              <w:rPr>
                <w:sz w:val="18"/>
              </w:rPr>
              <w:t xml:space="preserve">приходящихся на одно ДОУ  </w:t>
            </w:r>
          </w:p>
          <w:p w:rsidR="00941C71" w:rsidRDefault="00941C71">
            <w:pPr>
              <w:pStyle w:val="ConsPlusNonformat"/>
              <w:jc w:val="both"/>
            </w:pPr>
            <w:r>
              <w:rPr>
                <w:sz w:val="18"/>
              </w:rPr>
              <w:t xml:space="preserve">(на конец отчетного       </w:t>
            </w:r>
          </w:p>
          <w:p w:rsidR="00941C71" w:rsidRDefault="00941C71">
            <w:pPr>
              <w:pStyle w:val="ConsPlusNonformat"/>
              <w:jc w:val="both"/>
            </w:pPr>
            <w:r>
              <w:rPr>
                <w:sz w:val="18"/>
              </w:rPr>
              <w:t xml:space="preserve">периода)                  </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172   </w:t>
            </w:r>
          </w:p>
        </w:tc>
        <w:tc>
          <w:tcPr>
            <w:tcW w:w="1188" w:type="dxa"/>
            <w:tcBorders>
              <w:top w:val="nil"/>
            </w:tcBorders>
          </w:tcPr>
          <w:p w:rsidR="00941C71" w:rsidRDefault="00941C71">
            <w:pPr>
              <w:pStyle w:val="ConsPlusNonformat"/>
              <w:jc w:val="both"/>
            </w:pPr>
            <w:r>
              <w:rPr>
                <w:sz w:val="18"/>
              </w:rPr>
              <w:t xml:space="preserve">   221   </w:t>
            </w:r>
          </w:p>
        </w:tc>
        <w:tc>
          <w:tcPr>
            <w:tcW w:w="1080" w:type="dxa"/>
            <w:tcBorders>
              <w:top w:val="nil"/>
            </w:tcBorders>
          </w:tcPr>
          <w:p w:rsidR="00941C71" w:rsidRDefault="00941C71">
            <w:pPr>
              <w:pStyle w:val="ConsPlusNonformat"/>
              <w:jc w:val="both"/>
            </w:pPr>
            <w:r>
              <w:rPr>
                <w:sz w:val="18"/>
              </w:rPr>
              <w:t xml:space="preserve">  245   </w:t>
            </w:r>
          </w:p>
        </w:tc>
        <w:tc>
          <w:tcPr>
            <w:tcW w:w="1404" w:type="dxa"/>
            <w:tcBorders>
              <w:top w:val="nil"/>
            </w:tcBorders>
          </w:tcPr>
          <w:p w:rsidR="00941C71" w:rsidRDefault="00941C71">
            <w:pPr>
              <w:pStyle w:val="ConsPlusNonformat"/>
              <w:jc w:val="both"/>
            </w:pPr>
            <w:r>
              <w:rPr>
                <w:sz w:val="18"/>
              </w:rPr>
              <w:t xml:space="preserve">    170    </w:t>
            </w:r>
          </w:p>
        </w:tc>
        <w:tc>
          <w:tcPr>
            <w:tcW w:w="1296" w:type="dxa"/>
            <w:tcBorders>
              <w:top w:val="nil"/>
            </w:tcBorders>
          </w:tcPr>
          <w:p w:rsidR="00941C71" w:rsidRDefault="00941C71">
            <w:pPr>
              <w:pStyle w:val="ConsPlusNonformat"/>
              <w:jc w:val="both"/>
            </w:pPr>
            <w:r>
              <w:rPr>
                <w:sz w:val="18"/>
              </w:rPr>
              <w:t xml:space="preserve">   228    </w:t>
            </w:r>
          </w:p>
        </w:tc>
      </w:tr>
      <w:tr w:rsidR="00941C71">
        <w:trPr>
          <w:trHeight w:val="240"/>
        </w:trPr>
        <w:tc>
          <w:tcPr>
            <w:tcW w:w="3024" w:type="dxa"/>
            <w:tcBorders>
              <w:top w:val="nil"/>
            </w:tcBorders>
          </w:tcPr>
          <w:p w:rsidR="00941C71" w:rsidRDefault="00941C71">
            <w:pPr>
              <w:pStyle w:val="ConsPlusNonformat"/>
              <w:jc w:val="both"/>
            </w:pPr>
            <w:r>
              <w:rPr>
                <w:sz w:val="18"/>
              </w:rPr>
              <w:t xml:space="preserve">Обеспеченность местами    </w:t>
            </w:r>
          </w:p>
          <w:p w:rsidR="00941C71" w:rsidRDefault="00941C71">
            <w:pPr>
              <w:pStyle w:val="ConsPlusNonformat"/>
              <w:jc w:val="both"/>
            </w:pPr>
            <w:r>
              <w:rPr>
                <w:sz w:val="18"/>
              </w:rPr>
              <w:t xml:space="preserve">детей, находящихся в ДОУ  </w:t>
            </w:r>
          </w:p>
          <w:p w:rsidR="00941C71" w:rsidRDefault="00941C71">
            <w:pPr>
              <w:pStyle w:val="ConsPlusNonformat"/>
              <w:jc w:val="both"/>
            </w:pPr>
            <w:r>
              <w:rPr>
                <w:sz w:val="18"/>
              </w:rPr>
              <w:t xml:space="preserve">(на 100 мест приходится   </w:t>
            </w:r>
          </w:p>
          <w:p w:rsidR="00941C71" w:rsidRDefault="00941C71">
            <w:pPr>
              <w:pStyle w:val="ConsPlusNonformat"/>
              <w:jc w:val="both"/>
            </w:pPr>
            <w:r>
              <w:rPr>
                <w:sz w:val="18"/>
              </w:rPr>
              <w:t xml:space="preserve">детей)                    </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104   </w:t>
            </w:r>
          </w:p>
        </w:tc>
        <w:tc>
          <w:tcPr>
            <w:tcW w:w="1188" w:type="dxa"/>
            <w:tcBorders>
              <w:top w:val="nil"/>
            </w:tcBorders>
          </w:tcPr>
          <w:p w:rsidR="00941C71" w:rsidRDefault="00941C71">
            <w:pPr>
              <w:pStyle w:val="ConsPlusNonformat"/>
              <w:jc w:val="both"/>
            </w:pPr>
            <w:r>
              <w:rPr>
                <w:sz w:val="18"/>
              </w:rPr>
              <w:t xml:space="preserve">   147   </w:t>
            </w:r>
          </w:p>
        </w:tc>
        <w:tc>
          <w:tcPr>
            <w:tcW w:w="1080" w:type="dxa"/>
            <w:tcBorders>
              <w:top w:val="nil"/>
            </w:tcBorders>
          </w:tcPr>
          <w:p w:rsidR="00941C71" w:rsidRDefault="00941C71">
            <w:pPr>
              <w:pStyle w:val="ConsPlusNonformat"/>
              <w:jc w:val="both"/>
            </w:pPr>
            <w:r>
              <w:rPr>
                <w:sz w:val="18"/>
              </w:rPr>
              <w:t xml:space="preserve">  140   </w:t>
            </w:r>
          </w:p>
        </w:tc>
        <w:tc>
          <w:tcPr>
            <w:tcW w:w="1404" w:type="dxa"/>
            <w:tcBorders>
              <w:top w:val="nil"/>
            </w:tcBorders>
          </w:tcPr>
          <w:p w:rsidR="00941C71" w:rsidRDefault="00941C71">
            <w:pPr>
              <w:pStyle w:val="ConsPlusNonformat"/>
              <w:jc w:val="both"/>
            </w:pPr>
            <w:r>
              <w:rPr>
                <w:sz w:val="18"/>
              </w:rPr>
              <w:t xml:space="preserve">    118    </w:t>
            </w:r>
          </w:p>
        </w:tc>
        <w:tc>
          <w:tcPr>
            <w:tcW w:w="1296" w:type="dxa"/>
            <w:tcBorders>
              <w:top w:val="nil"/>
            </w:tcBorders>
          </w:tcPr>
          <w:p w:rsidR="00941C71" w:rsidRDefault="00941C71">
            <w:pPr>
              <w:pStyle w:val="ConsPlusNonformat"/>
              <w:jc w:val="both"/>
            </w:pPr>
            <w:r>
              <w:rPr>
                <w:sz w:val="18"/>
              </w:rPr>
              <w:t xml:space="preserve">   131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детей,        </w:t>
            </w:r>
          </w:p>
          <w:p w:rsidR="00941C71" w:rsidRDefault="00941C71">
            <w:pPr>
              <w:pStyle w:val="ConsPlusNonformat"/>
              <w:jc w:val="both"/>
            </w:pPr>
            <w:r>
              <w:rPr>
                <w:sz w:val="18"/>
              </w:rPr>
              <w:t xml:space="preserve">состоящих на учете для    </w:t>
            </w:r>
          </w:p>
          <w:p w:rsidR="00941C71" w:rsidRDefault="00941C71">
            <w:pPr>
              <w:pStyle w:val="ConsPlusNonformat"/>
              <w:jc w:val="both"/>
            </w:pPr>
            <w:r>
              <w:rPr>
                <w:sz w:val="18"/>
              </w:rPr>
              <w:t xml:space="preserve">определения в дошкольные  </w:t>
            </w:r>
          </w:p>
          <w:p w:rsidR="00941C71" w:rsidRDefault="00941C71">
            <w:pPr>
              <w:pStyle w:val="ConsPlusNonformat"/>
              <w:jc w:val="both"/>
            </w:pPr>
            <w:r>
              <w:rPr>
                <w:sz w:val="18"/>
              </w:rPr>
              <w:t xml:space="preserve">учреждения, на конец      </w:t>
            </w:r>
          </w:p>
          <w:p w:rsidR="00941C71" w:rsidRDefault="00941C71">
            <w:pPr>
              <w:pStyle w:val="ConsPlusNonformat"/>
              <w:jc w:val="both"/>
            </w:pPr>
            <w:r>
              <w:rPr>
                <w:sz w:val="18"/>
              </w:rPr>
              <w:t xml:space="preserve">отчетного года            </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н/д   </w:t>
            </w:r>
          </w:p>
        </w:tc>
        <w:tc>
          <w:tcPr>
            <w:tcW w:w="1188" w:type="dxa"/>
            <w:tcBorders>
              <w:top w:val="nil"/>
            </w:tcBorders>
          </w:tcPr>
          <w:p w:rsidR="00941C71" w:rsidRDefault="00941C71">
            <w:pPr>
              <w:pStyle w:val="ConsPlusNonformat"/>
              <w:jc w:val="both"/>
            </w:pPr>
            <w:r>
              <w:rPr>
                <w:sz w:val="18"/>
              </w:rPr>
              <w:t xml:space="preserve">  1337   </w:t>
            </w:r>
          </w:p>
        </w:tc>
        <w:tc>
          <w:tcPr>
            <w:tcW w:w="1080" w:type="dxa"/>
            <w:tcBorders>
              <w:top w:val="nil"/>
            </w:tcBorders>
          </w:tcPr>
          <w:p w:rsidR="00941C71" w:rsidRDefault="00941C71">
            <w:pPr>
              <w:pStyle w:val="ConsPlusNonformat"/>
              <w:jc w:val="both"/>
            </w:pPr>
            <w:r>
              <w:rPr>
                <w:sz w:val="18"/>
              </w:rPr>
              <w:t xml:space="preserve">  3975  </w:t>
            </w:r>
          </w:p>
        </w:tc>
        <w:tc>
          <w:tcPr>
            <w:tcW w:w="1404" w:type="dxa"/>
            <w:tcBorders>
              <w:top w:val="nil"/>
            </w:tcBorders>
          </w:tcPr>
          <w:p w:rsidR="00941C71" w:rsidRDefault="00941C71">
            <w:pPr>
              <w:pStyle w:val="ConsPlusNonformat"/>
              <w:jc w:val="both"/>
            </w:pPr>
            <w:r>
              <w:rPr>
                <w:sz w:val="18"/>
              </w:rPr>
              <w:t xml:space="preserve">   3000    </w:t>
            </w:r>
          </w:p>
        </w:tc>
        <w:tc>
          <w:tcPr>
            <w:tcW w:w="1296" w:type="dxa"/>
            <w:tcBorders>
              <w:top w:val="nil"/>
            </w:tcBorders>
          </w:tcPr>
          <w:p w:rsidR="00941C71" w:rsidRDefault="00941C71">
            <w:pPr>
              <w:pStyle w:val="ConsPlusNonformat"/>
              <w:jc w:val="both"/>
            </w:pPr>
            <w:r>
              <w:rPr>
                <w:sz w:val="18"/>
              </w:rPr>
              <w:t xml:space="preserve">   9445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учащихся      </w:t>
            </w:r>
          </w:p>
          <w:p w:rsidR="00941C71" w:rsidRDefault="00941C71">
            <w:pPr>
              <w:pStyle w:val="ConsPlusNonformat"/>
              <w:jc w:val="both"/>
            </w:pPr>
            <w:r>
              <w:rPr>
                <w:sz w:val="18"/>
              </w:rPr>
              <w:t xml:space="preserve">дневных                   </w:t>
            </w:r>
          </w:p>
          <w:p w:rsidR="00941C71" w:rsidRDefault="00941C71">
            <w:pPr>
              <w:pStyle w:val="ConsPlusNonformat"/>
              <w:jc w:val="both"/>
            </w:pPr>
            <w:r>
              <w:rPr>
                <w:sz w:val="18"/>
              </w:rPr>
              <w:t xml:space="preserve">общеобразовательных       </w:t>
            </w:r>
          </w:p>
          <w:p w:rsidR="00941C71" w:rsidRDefault="00941C71">
            <w:pPr>
              <w:pStyle w:val="ConsPlusNonformat"/>
              <w:jc w:val="both"/>
            </w:pPr>
            <w:r>
              <w:rPr>
                <w:sz w:val="18"/>
              </w:rPr>
              <w:t xml:space="preserve">учреждений, приходящихся  </w:t>
            </w:r>
          </w:p>
          <w:p w:rsidR="00941C71" w:rsidRDefault="00941C71">
            <w:pPr>
              <w:pStyle w:val="ConsPlusNonformat"/>
              <w:jc w:val="both"/>
            </w:pPr>
            <w:r>
              <w:rPr>
                <w:sz w:val="18"/>
              </w:rPr>
              <w:t xml:space="preserve">на одно дневное           </w:t>
            </w:r>
          </w:p>
          <w:p w:rsidR="00941C71" w:rsidRDefault="00941C71">
            <w:pPr>
              <w:pStyle w:val="ConsPlusNonformat"/>
              <w:jc w:val="both"/>
            </w:pPr>
            <w:r>
              <w:rPr>
                <w:sz w:val="18"/>
              </w:rPr>
              <w:t xml:space="preserve">общеобразовательное       </w:t>
            </w:r>
          </w:p>
          <w:p w:rsidR="00941C71" w:rsidRDefault="00941C71">
            <w:pPr>
              <w:pStyle w:val="ConsPlusNonformat"/>
              <w:jc w:val="both"/>
            </w:pPr>
            <w:r>
              <w:rPr>
                <w:sz w:val="18"/>
              </w:rPr>
              <w:t xml:space="preserve">учреждение (на начало     </w:t>
            </w:r>
          </w:p>
          <w:p w:rsidR="00941C71" w:rsidRDefault="00941C71">
            <w:pPr>
              <w:pStyle w:val="ConsPlusNonformat"/>
              <w:jc w:val="both"/>
            </w:pPr>
            <w:r>
              <w:rPr>
                <w:sz w:val="18"/>
              </w:rPr>
              <w:t xml:space="preserve">учебного года)            </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492   </w:t>
            </w:r>
          </w:p>
        </w:tc>
        <w:tc>
          <w:tcPr>
            <w:tcW w:w="1188" w:type="dxa"/>
            <w:tcBorders>
              <w:top w:val="nil"/>
            </w:tcBorders>
          </w:tcPr>
          <w:p w:rsidR="00941C71" w:rsidRDefault="00941C71">
            <w:pPr>
              <w:pStyle w:val="ConsPlusNonformat"/>
              <w:jc w:val="both"/>
            </w:pPr>
            <w:r>
              <w:rPr>
                <w:sz w:val="18"/>
              </w:rPr>
              <w:t xml:space="preserve">   828   </w:t>
            </w:r>
          </w:p>
        </w:tc>
        <w:tc>
          <w:tcPr>
            <w:tcW w:w="1080" w:type="dxa"/>
            <w:tcBorders>
              <w:top w:val="nil"/>
            </w:tcBorders>
          </w:tcPr>
          <w:p w:rsidR="00941C71" w:rsidRDefault="00941C71">
            <w:pPr>
              <w:pStyle w:val="ConsPlusNonformat"/>
              <w:jc w:val="both"/>
            </w:pPr>
            <w:r>
              <w:rPr>
                <w:sz w:val="18"/>
              </w:rPr>
              <w:t xml:space="preserve">  647   </w:t>
            </w:r>
          </w:p>
        </w:tc>
        <w:tc>
          <w:tcPr>
            <w:tcW w:w="1404" w:type="dxa"/>
            <w:tcBorders>
              <w:top w:val="nil"/>
            </w:tcBorders>
          </w:tcPr>
          <w:p w:rsidR="00941C71" w:rsidRDefault="00941C71">
            <w:pPr>
              <w:pStyle w:val="ConsPlusNonformat"/>
              <w:jc w:val="both"/>
            </w:pPr>
            <w:r>
              <w:rPr>
                <w:sz w:val="18"/>
              </w:rPr>
              <w:t xml:space="preserve">    598    </w:t>
            </w:r>
          </w:p>
        </w:tc>
        <w:tc>
          <w:tcPr>
            <w:tcW w:w="1296" w:type="dxa"/>
            <w:tcBorders>
              <w:top w:val="nil"/>
            </w:tcBorders>
          </w:tcPr>
          <w:p w:rsidR="00941C71" w:rsidRDefault="00941C71">
            <w:pPr>
              <w:pStyle w:val="ConsPlusNonformat"/>
              <w:jc w:val="both"/>
            </w:pPr>
            <w:r>
              <w:rPr>
                <w:sz w:val="18"/>
              </w:rPr>
              <w:t xml:space="preserve">   739    </w:t>
            </w:r>
          </w:p>
        </w:tc>
      </w:tr>
      <w:tr w:rsidR="00941C71">
        <w:trPr>
          <w:trHeight w:val="240"/>
        </w:trPr>
        <w:tc>
          <w:tcPr>
            <w:tcW w:w="9828" w:type="dxa"/>
            <w:gridSpan w:val="7"/>
            <w:tcBorders>
              <w:top w:val="nil"/>
            </w:tcBorders>
          </w:tcPr>
          <w:p w:rsidR="00941C71" w:rsidRDefault="00941C71">
            <w:pPr>
              <w:pStyle w:val="ConsPlusNonformat"/>
              <w:jc w:val="both"/>
              <w:outlineLvl w:val="6"/>
            </w:pPr>
            <w:r>
              <w:rPr>
                <w:sz w:val="18"/>
              </w:rPr>
              <w:t xml:space="preserve">                                  Здравоохранение                                  </w:t>
            </w:r>
          </w:p>
        </w:tc>
      </w:tr>
      <w:tr w:rsidR="00941C71">
        <w:trPr>
          <w:trHeight w:val="240"/>
        </w:trPr>
        <w:tc>
          <w:tcPr>
            <w:tcW w:w="3024" w:type="dxa"/>
            <w:tcBorders>
              <w:top w:val="nil"/>
            </w:tcBorders>
          </w:tcPr>
          <w:p w:rsidR="00941C71" w:rsidRDefault="00941C71">
            <w:pPr>
              <w:pStyle w:val="ConsPlusNonformat"/>
              <w:jc w:val="both"/>
            </w:pPr>
            <w:r>
              <w:rPr>
                <w:sz w:val="18"/>
              </w:rPr>
              <w:t xml:space="preserve">Обеспеченность населения  </w:t>
            </w:r>
          </w:p>
          <w:p w:rsidR="00941C71" w:rsidRDefault="00941C71">
            <w:pPr>
              <w:pStyle w:val="ConsPlusNonformat"/>
              <w:jc w:val="both"/>
            </w:pPr>
            <w:r>
              <w:rPr>
                <w:sz w:val="18"/>
              </w:rPr>
              <w:t xml:space="preserve">врачами (число врачей на  </w:t>
            </w:r>
          </w:p>
          <w:p w:rsidR="00941C71" w:rsidRDefault="00941C71">
            <w:pPr>
              <w:pStyle w:val="ConsPlusNonformat"/>
              <w:jc w:val="both"/>
            </w:pPr>
            <w:r>
              <w:rPr>
                <w:sz w:val="18"/>
              </w:rPr>
              <w:t xml:space="preserve">10000 человек населения,  </w:t>
            </w:r>
          </w:p>
          <w:p w:rsidR="00941C71" w:rsidRDefault="00941C71">
            <w:pPr>
              <w:pStyle w:val="ConsPlusNonformat"/>
              <w:jc w:val="both"/>
            </w:pPr>
            <w:r>
              <w:rPr>
                <w:sz w:val="18"/>
              </w:rPr>
              <w:t xml:space="preserve">на конец года):           </w:t>
            </w:r>
          </w:p>
          <w:p w:rsidR="00941C71" w:rsidRDefault="00941C71">
            <w:pPr>
              <w:pStyle w:val="ConsPlusNonformat"/>
              <w:jc w:val="both"/>
            </w:pPr>
            <w:r>
              <w:rPr>
                <w:sz w:val="18"/>
              </w:rPr>
              <w:t xml:space="preserve">А. Учреждения             </w:t>
            </w:r>
          </w:p>
          <w:p w:rsidR="00941C71" w:rsidRDefault="00941C71">
            <w:pPr>
              <w:pStyle w:val="ConsPlusNonformat"/>
              <w:jc w:val="both"/>
            </w:pPr>
            <w:r>
              <w:rPr>
                <w:sz w:val="18"/>
              </w:rPr>
              <w:t xml:space="preserve">здравоохранения           </w:t>
            </w:r>
          </w:p>
          <w:p w:rsidR="00941C71" w:rsidRDefault="00941C71">
            <w:pPr>
              <w:pStyle w:val="ConsPlusNonformat"/>
              <w:jc w:val="both"/>
            </w:pPr>
            <w:r>
              <w:rPr>
                <w:sz w:val="18"/>
              </w:rPr>
              <w:t xml:space="preserve">Б. Муниципальные          </w:t>
            </w:r>
          </w:p>
          <w:p w:rsidR="00941C71" w:rsidRDefault="00941C71">
            <w:pPr>
              <w:pStyle w:val="ConsPlusNonformat"/>
              <w:jc w:val="both"/>
            </w:pPr>
            <w:r>
              <w:rPr>
                <w:sz w:val="18"/>
              </w:rPr>
              <w:t>учреждения здравоохранения</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t xml:space="preserve">А. 68,5 </w:t>
            </w:r>
          </w:p>
          <w:p w:rsidR="00941C71" w:rsidRDefault="00941C71">
            <w:pPr>
              <w:pStyle w:val="ConsPlusNonformat"/>
              <w:jc w:val="both"/>
            </w:pPr>
          </w:p>
          <w:p w:rsidR="00941C71" w:rsidRDefault="00941C71">
            <w:pPr>
              <w:pStyle w:val="ConsPlusNonformat"/>
              <w:jc w:val="both"/>
            </w:pPr>
            <w:r>
              <w:rPr>
                <w:sz w:val="18"/>
              </w:rPr>
              <w:t xml:space="preserve">Б. 30,5 </w:t>
            </w:r>
          </w:p>
        </w:tc>
        <w:tc>
          <w:tcPr>
            <w:tcW w:w="1188"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t xml:space="preserve"> А. 84,8 </w:t>
            </w:r>
          </w:p>
          <w:p w:rsidR="00941C71" w:rsidRDefault="00941C71">
            <w:pPr>
              <w:pStyle w:val="ConsPlusNonformat"/>
              <w:jc w:val="both"/>
            </w:pPr>
          </w:p>
          <w:p w:rsidR="00941C71" w:rsidRDefault="00941C71">
            <w:pPr>
              <w:pStyle w:val="ConsPlusNonformat"/>
              <w:jc w:val="both"/>
            </w:pPr>
            <w:r>
              <w:rPr>
                <w:sz w:val="18"/>
              </w:rPr>
              <w:t xml:space="preserve"> Б. 30,9 </w:t>
            </w:r>
          </w:p>
        </w:tc>
        <w:tc>
          <w:tcPr>
            <w:tcW w:w="1080"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t xml:space="preserve">А. 74,1 </w:t>
            </w:r>
          </w:p>
          <w:p w:rsidR="00941C71" w:rsidRDefault="00941C71">
            <w:pPr>
              <w:pStyle w:val="ConsPlusNonformat"/>
              <w:jc w:val="both"/>
            </w:pPr>
          </w:p>
          <w:p w:rsidR="00941C71" w:rsidRDefault="00941C71">
            <w:pPr>
              <w:pStyle w:val="ConsPlusNonformat"/>
              <w:jc w:val="both"/>
            </w:pPr>
            <w:r>
              <w:rPr>
                <w:sz w:val="18"/>
              </w:rPr>
              <w:t xml:space="preserve">Б. 26,7 </w:t>
            </w:r>
          </w:p>
        </w:tc>
        <w:tc>
          <w:tcPr>
            <w:tcW w:w="1404"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t xml:space="preserve"> А. 113,2  </w:t>
            </w:r>
          </w:p>
          <w:p w:rsidR="00941C71" w:rsidRDefault="00941C71">
            <w:pPr>
              <w:pStyle w:val="ConsPlusNonformat"/>
              <w:jc w:val="both"/>
            </w:pPr>
          </w:p>
          <w:p w:rsidR="00941C71" w:rsidRDefault="00941C71">
            <w:pPr>
              <w:pStyle w:val="ConsPlusNonformat"/>
              <w:jc w:val="both"/>
            </w:pPr>
            <w:r>
              <w:rPr>
                <w:sz w:val="18"/>
              </w:rPr>
              <w:t xml:space="preserve">  Б. 42,1  </w:t>
            </w:r>
          </w:p>
        </w:tc>
        <w:tc>
          <w:tcPr>
            <w:tcW w:w="1296"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t xml:space="preserve"> А. 128,0 </w:t>
            </w:r>
          </w:p>
          <w:p w:rsidR="00941C71" w:rsidRDefault="00941C71">
            <w:pPr>
              <w:pStyle w:val="ConsPlusNonformat"/>
              <w:jc w:val="both"/>
            </w:pPr>
          </w:p>
          <w:p w:rsidR="00941C71" w:rsidRDefault="00941C71">
            <w:pPr>
              <w:pStyle w:val="ConsPlusNonformat"/>
              <w:jc w:val="both"/>
            </w:pPr>
            <w:r>
              <w:rPr>
                <w:sz w:val="18"/>
              </w:rPr>
              <w:t xml:space="preserve"> Б. 39,6  </w:t>
            </w:r>
          </w:p>
        </w:tc>
      </w:tr>
      <w:tr w:rsidR="00941C71">
        <w:trPr>
          <w:trHeight w:val="240"/>
        </w:trPr>
        <w:tc>
          <w:tcPr>
            <w:tcW w:w="3024" w:type="dxa"/>
            <w:tcBorders>
              <w:top w:val="nil"/>
            </w:tcBorders>
          </w:tcPr>
          <w:p w:rsidR="00941C71" w:rsidRDefault="00941C71">
            <w:pPr>
              <w:pStyle w:val="ConsPlusNonformat"/>
              <w:jc w:val="both"/>
            </w:pPr>
            <w:r>
              <w:rPr>
                <w:sz w:val="18"/>
              </w:rPr>
              <w:t xml:space="preserve">Обеспеченность населения  </w:t>
            </w:r>
          </w:p>
          <w:p w:rsidR="00941C71" w:rsidRDefault="00941C71">
            <w:pPr>
              <w:pStyle w:val="ConsPlusNonformat"/>
              <w:jc w:val="both"/>
            </w:pPr>
            <w:r>
              <w:rPr>
                <w:sz w:val="18"/>
              </w:rPr>
              <w:t xml:space="preserve">средним медицинским       </w:t>
            </w:r>
          </w:p>
          <w:p w:rsidR="00941C71" w:rsidRDefault="00941C71">
            <w:pPr>
              <w:pStyle w:val="ConsPlusNonformat"/>
              <w:jc w:val="both"/>
            </w:pPr>
            <w:r>
              <w:rPr>
                <w:sz w:val="18"/>
              </w:rPr>
              <w:t xml:space="preserve">персоналом                </w:t>
            </w:r>
          </w:p>
          <w:p w:rsidR="00941C71" w:rsidRDefault="00941C71">
            <w:pPr>
              <w:pStyle w:val="ConsPlusNonformat"/>
              <w:jc w:val="both"/>
            </w:pPr>
            <w:r>
              <w:rPr>
                <w:sz w:val="18"/>
              </w:rPr>
              <w:t xml:space="preserve">(численность среднего     </w:t>
            </w:r>
          </w:p>
          <w:p w:rsidR="00941C71" w:rsidRDefault="00941C71">
            <w:pPr>
              <w:pStyle w:val="ConsPlusNonformat"/>
              <w:jc w:val="both"/>
            </w:pPr>
            <w:r>
              <w:rPr>
                <w:sz w:val="18"/>
              </w:rPr>
              <w:t xml:space="preserve">медицинского персонала на </w:t>
            </w:r>
          </w:p>
          <w:p w:rsidR="00941C71" w:rsidRDefault="00941C71">
            <w:pPr>
              <w:pStyle w:val="ConsPlusNonformat"/>
              <w:jc w:val="both"/>
            </w:pPr>
            <w:r>
              <w:rPr>
                <w:sz w:val="18"/>
              </w:rPr>
              <w:t xml:space="preserve">10000 человек населения,  </w:t>
            </w:r>
          </w:p>
          <w:p w:rsidR="00941C71" w:rsidRDefault="00941C71">
            <w:pPr>
              <w:pStyle w:val="ConsPlusNonformat"/>
              <w:jc w:val="both"/>
            </w:pPr>
            <w:r>
              <w:rPr>
                <w:sz w:val="18"/>
              </w:rPr>
              <w:t xml:space="preserve">на конец года):           </w:t>
            </w:r>
          </w:p>
          <w:p w:rsidR="00941C71" w:rsidRDefault="00941C71">
            <w:pPr>
              <w:pStyle w:val="ConsPlusNonformat"/>
              <w:jc w:val="both"/>
            </w:pPr>
            <w:r>
              <w:rPr>
                <w:sz w:val="18"/>
              </w:rPr>
              <w:t xml:space="preserve">А. Государственные        </w:t>
            </w:r>
          </w:p>
          <w:p w:rsidR="00941C71" w:rsidRDefault="00941C71">
            <w:pPr>
              <w:pStyle w:val="ConsPlusNonformat"/>
              <w:jc w:val="both"/>
            </w:pPr>
            <w:r>
              <w:rPr>
                <w:sz w:val="18"/>
              </w:rPr>
              <w:lastRenderedPageBreak/>
              <w:t>учреждения здравоохранения</w:t>
            </w:r>
          </w:p>
          <w:p w:rsidR="00941C71" w:rsidRDefault="00941C71">
            <w:pPr>
              <w:pStyle w:val="ConsPlusNonformat"/>
              <w:jc w:val="both"/>
            </w:pPr>
            <w:r>
              <w:rPr>
                <w:sz w:val="18"/>
              </w:rPr>
              <w:t xml:space="preserve">Б. Муниципальные          </w:t>
            </w:r>
          </w:p>
          <w:p w:rsidR="00941C71" w:rsidRDefault="00941C71">
            <w:pPr>
              <w:pStyle w:val="ConsPlusNonformat"/>
              <w:jc w:val="both"/>
            </w:pPr>
            <w:r>
              <w:rPr>
                <w:sz w:val="18"/>
              </w:rPr>
              <w:t>учреждения здравоохранения</w:t>
            </w:r>
          </w:p>
        </w:tc>
        <w:tc>
          <w:tcPr>
            <w:tcW w:w="756" w:type="dxa"/>
            <w:tcBorders>
              <w:top w:val="nil"/>
            </w:tcBorders>
          </w:tcPr>
          <w:p w:rsidR="00941C71" w:rsidRDefault="00941C71">
            <w:pPr>
              <w:pStyle w:val="ConsPlusNonformat"/>
              <w:jc w:val="both"/>
            </w:pPr>
            <w:r>
              <w:rPr>
                <w:sz w:val="18"/>
              </w:rPr>
              <w:lastRenderedPageBreak/>
              <w:t xml:space="preserve">чел. </w:t>
            </w:r>
          </w:p>
        </w:tc>
        <w:tc>
          <w:tcPr>
            <w:tcW w:w="1080"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lastRenderedPageBreak/>
              <w:t>А. 147,2</w:t>
            </w:r>
          </w:p>
          <w:p w:rsidR="00941C71" w:rsidRDefault="00941C71">
            <w:pPr>
              <w:pStyle w:val="ConsPlusNonformat"/>
              <w:jc w:val="both"/>
            </w:pPr>
          </w:p>
          <w:p w:rsidR="00941C71" w:rsidRDefault="00941C71">
            <w:pPr>
              <w:pStyle w:val="ConsPlusNonformat"/>
              <w:jc w:val="both"/>
            </w:pPr>
            <w:r>
              <w:rPr>
                <w:sz w:val="18"/>
              </w:rPr>
              <w:t xml:space="preserve">Б. 71,1 </w:t>
            </w:r>
          </w:p>
        </w:tc>
        <w:tc>
          <w:tcPr>
            <w:tcW w:w="1188"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lastRenderedPageBreak/>
              <w:t xml:space="preserve">А. 145,7 </w:t>
            </w:r>
          </w:p>
          <w:p w:rsidR="00941C71" w:rsidRDefault="00941C71">
            <w:pPr>
              <w:pStyle w:val="ConsPlusNonformat"/>
              <w:jc w:val="both"/>
            </w:pPr>
          </w:p>
          <w:p w:rsidR="00941C71" w:rsidRDefault="00941C71">
            <w:pPr>
              <w:pStyle w:val="ConsPlusNonformat"/>
              <w:jc w:val="both"/>
            </w:pPr>
            <w:r>
              <w:rPr>
                <w:sz w:val="18"/>
              </w:rPr>
              <w:t xml:space="preserve"> Б. 48,3 </w:t>
            </w:r>
          </w:p>
        </w:tc>
        <w:tc>
          <w:tcPr>
            <w:tcW w:w="1080"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lastRenderedPageBreak/>
              <w:t>А. 184,8</w:t>
            </w:r>
          </w:p>
          <w:p w:rsidR="00941C71" w:rsidRDefault="00941C71">
            <w:pPr>
              <w:pStyle w:val="ConsPlusNonformat"/>
              <w:jc w:val="both"/>
            </w:pPr>
          </w:p>
          <w:p w:rsidR="00941C71" w:rsidRDefault="00941C71">
            <w:pPr>
              <w:pStyle w:val="ConsPlusNonformat"/>
              <w:jc w:val="both"/>
            </w:pPr>
            <w:r>
              <w:rPr>
                <w:sz w:val="18"/>
              </w:rPr>
              <w:t xml:space="preserve">Б. 77,8 </w:t>
            </w:r>
          </w:p>
        </w:tc>
        <w:tc>
          <w:tcPr>
            <w:tcW w:w="1404"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lastRenderedPageBreak/>
              <w:t xml:space="preserve"> А. 129,7  </w:t>
            </w:r>
          </w:p>
          <w:p w:rsidR="00941C71" w:rsidRDefault="00941C71">
            <w:pPr>
              <w:pStyle w:val="ConsPlusNonformat"/>
              <w:jc w:val="both"/>
            </w:pPr>
          </w:p>
          <w:p w:rsidR="00941C71" w:rsidRDefault="00941C71">
            <w:pPr>
              <w:pStyle w:val="ConsPlusNonformat"/>
              <w:jc w:val="both"/>
            </w:pPr>
            <w:r>
              <w:rPr>
                <w:sz w:val="18"/>
              </w:rPr>
              <w:t xml:space="preserve">  Б. 54,1  </w:t>
            </w:r>
          </w:p>
        </w:tc>
        <w:tc>
          <w:tcPr>
            <w:tcW w:w="1296" w:type="dxa"/>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8"/>
              </w:rPr>
              <w:lastRenderedPageBreak/>
              <w:t xml:space="preserve"> А. 151,9 </w:t>
            </w:r>
          </w:p>
          <w:p w:rsidR="00941C71" w:rsidRDefault="00941C71">
            <w:pPr>
              <w:pStyle w:val="ConsPlusNonformat"/>
              <w:jc w:val="both"/>
            </w:pPr>
          </w:p>
          <w:p w:rsidR="00941C71" w:rsidRDefault="00941C71">
            <w:pPr>
              <w:pStyle w:val="ConsPlusNonformat"/>
              <w:jc w:val="both"/>
            </w:pPr>
            <w:r>
              <w:rPr>
                <w:sz w:val="18"/>
              </w:rPr>
              <w:t xml:space="preserve"> Б. 54,8  </w:t>
            </w:r>
          </w:p>
        </w:tc>
      </w:tr>
      <w:tr w:rsidR="00941C71">
        <w:trPr>
          <w:trHeight w:val="240"/>
        </w:trPr>
        <w:tc>
          <w:tcPr>
            <w:tcW w:w="9828" w:type="dxa"/>
            <w:gridSpan w:val="7"/>
            <w:tcBorders>
              <w:top w:val="nil"/>
            </w:tcBorders>
          </w:tcPr>
          <w:p w:rsidR="00941C71" w:rsidRDefault="00941C71">
            <w:pPr>
              <w:pStyle w:val="ConsPlusNonformat"/>
              <w:jc w:val="both"/>
              <w:outlineLvl w:val="6"/>
            </w:pPr>
            <w:r>
              <w:rPr>
                <w:sz w:val="18"/>
              </w:rPr>
              <w:lastRenderedPageBreak/>
              <w:t xml:space="preserve">                            Физическая культура и спорт                            </w:t>
            </w:r>
          </w:p>
        </w:tc>
      </w:tr>
      <w:tr w:rsidR="00941C71">
        <w:trPr>
          <w:trHeight w:val="240"/>
        </w:trPr>
        <w:tc>
          <w:tcPr>
            <w:tcW w:w="3024" w:type="dxa"/>
            <w:tcBorders>
              <w:top w:val="nil"/>
            </w:tcBorders>
          </w:tcPr>
          <w:p w:rsidR="00941C71" w:rsidRDefault="00941C71">
            <w:pPr>
              <w:pStyle w:val="ConsPlusNonformat"/>
              <w:jc w:val="both"/>
            </w:pPr>
            <w:r>
              <w:rPr>
                <w:sz w:val="18"/>
              </w:rPr>
              <w:t>Численность занимающихся в</w:t>
            </w:r>
          </w:p>
          <w:p w:rsidR="00941C71" w:rsidRDefault="00941C71">
            <w:pPr>
              <w:pStyle w:val="ConsPlusNonformat"/>
              <w:jc w:val="both"/>
            </w:pPr>
            <w:r>
              <w:rPr>
                <w:sz w:val="18"/>
              </w:rPr>
              <w:t>ДЮСШ, приходящихся на одну</w:t>
            </w:r>
          </w:p>
          <w:p w:rsidR="00941C71" w:rsidRDefault="00941C71">
            <w:pPr>
              <w:pStyle w:val="ConsPlusNonformat"/>
              <w:jc w:val="both"/>
            </w:pPr>
            <w:r>
              <w:rPr>
                <w:sz w:val="18"/>
              </w:rPr>
              <w:t xml:space="preserve">ДЮСШ (на конец отчетного  </w:t>
            </w:r>
          </w:p>
          <w:p w:rsidR="00941C71" w:rsidRDefault="00941C71">
            <w:pPr>
              <w:pStyle w:val="ConsPlusNonformat"/>
              <w:jc w:val="both"/>
            </w:pPr>
            <w:r>
              <w:rPr>
                <w:sz w:val="18"/>
              </w:rPr>
              <w:t xml:space="preserve">периода)                  </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1667  </w:t>
            </w:r>
          </w:p>
        </w:tc>
        <w:tc>
          <w:tcPr>
            <w:tcW w:w="1188" w:type="dxa"/>
            <w:tcBorders>
              <w:top w:val="nil"/>
            </w:tcBorders>
          </w:tcPr>
          <w:p w:rsidR="00941C71" w:rsidRDefault="00941C71">
            <w:pPr>
              <w:pStyle w:val="ConsPlusNonformat"/>
              <w:jc w:val="both"/>
            </w:pPr>
            <w:r>
              <w:rPr>
                <w:sz w:val="18"/>
              </w:rPr>
              <w:t xml:space="preserve">   781   </w:t>
            </w:r>
          </w:p>
        </w:tc>
        <w:tc>
          <w:tcPr>
            <w:tcW w:w="1080" w:type="dxa"/>
            <w:tcBorders>
              <w:top w:val="nil"/>
            </w:tcBorders>
          </w:tcPr>
          <w:p w:rsidR="00941C71" w:rsidRDefault="00941C71">
            <w:pPr>
              <w:pStyle w:val="ConsPlusNonformat"/>
              <w:jc w:val="both"/>
            </w:pPr>
            <w:r>
              <w:rPr>
                <w:sz w:val="18"/>
              </w:rPr>
              <w:t xml:space="preserve">  293   </w:t>
            </w:r>
          </w:p>
        </w:tc>
        <w:tc>
          <w:tcPr>
            <w:tcW w:w="1404" w:type="dxa"/>
            <w:tcBorders>
              <w:top w:val="nil"/>
            </w:tcBorders>
          </w:tcPr>
          <w:p w:rsidR="00941C71" w:rsidRDefault="00941C71">
            <w:pPr>
              <w:pStyle w:val="ConsPlusNonformat"/>
              <w:jc w:val="both"/>
            </w:pPr>
            <w:r>
              <w:rPr>
                <w:sz w:val="18"/>
              </w:rPr>
              <w:t xml:space="preserve">    770    </w:t>
            </w:r>
          </w:p>
        </w:tc>
        <w:tc>
          <w:tcPr>
            <w:tcW w:w="1296" w:type="dxa"/>
            <w:tcBorders>
              <w:top w:val="nil"/>
            </w:tcBorders>
          </w:tcPr>
          <w:p w:rsidR="00941C71" w:rsidRDefault="00941C71">
            <w:pPr>
              <w:pStyle w:val="ConsPlusNonformat"/>
              <w:jc w:val="both"/>
            </w:pPr>
            <w:r>
              <w:rPr>
                <w:sz w:val="18"/>
              </w:rPr>
              <w:t xml:space="preserve">   429    </w:t>
            </w:r>
          </w:p>
        </w:tc>
      </w:tr>
      <w:tr w:rsidR="00941C71">
        <w:trPr>
          <w:trHeight w:val="240"/>
        </w:trPr>
        <w:tc>
          <w:tcPr>
            <w:tcW w:w="9828" w:type="dxa"/>
            <w:gridSpan w:val="7"/>
            <w:tcBorders>
              <w:top w:val="nil"/>
            </w:tcBorders>
          </w:tcPr>
          <w:p w:rsidR="00941C71" w:rsidRDefault="00941C71">
            <w:pPr>
              <w:pStyle w:val="ConsPlusNonformat"/>
              <w:jc w:val="both"/>
              <w:outlineLvl w:val="6"/>
            </w:pPr>
            <w:r>
              <w:rPr>
                <w:sz w:val="18"/>
              </w:rPr>
              <w:t xml:space="preserve">                    Организация отдыха, развлечений и культуры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жителей       </w:t>
            </w:r>
          </w:p>
          <w:p w:rsidR="00941C71" w:rsidRDefault="00941C71">
            <w:pPr>
              <w:pStyle w:val="ConsPlusNonformat"/>
              <w:jc w:val="both"/>
            </w:pPr>
            <w:r>
              <w:rPr>
                <w:sz w:val="18"/>
              </w:rPr>
              <w:t xml:space="preserve">городского округа,        </w:t>
            </w:r>
          </w:p>
          <w:p w:rsidR="00941C71" w:rsidRDefault="00941C71">
            <w:pPr>
              <w:pStyle w:val="ConsPlusNonformat"/>
              <w:jc w:val="both"/>
            </w:pPr>
            <w:r>
              <w:rPr>
                <w:sz w:val="18"/>
              </w:rPr>
              <w:t xml:space="preserve">приходящихся на одно      </w:t>
            </w:r>
          </w:p>
          <w:p w:rsidR="00941C71" w:rsidRDefault="00941C71">
            <w:pPr>
              <w:pStyle w:val="ConsPlusNonformat"/>
              <w:jc w:val="both"/>
            </w:pPr>
            <w:r>
              <w:rPr>
                <w:sz w:val="18"/>
              </w:rPr>
              <w:t xml:space="preserve">учреждение                </w:t>
            </w:r>
          </w:p>
          <w:p w:rsidR="00941C71" w:rsidRDefault="00941C71">
            <w:pPr>
              <w:pStyle w:val="ConsPlusNonformat"/>
              <w:jc w:val="both"/>
            </w:pPr>
            <w:r>
              <w:rPr>
                <w:sz w:val="18"/>
              </w:rPr>
              <w:t xml:space="preserve">культурно-досугового типа </w:t>
            </w:r>
          </w:p>
        </w:tc>
        <w:tc>
          <w:tcPr>
            <w:tcW w:w="756" w:type="dxa"/>
            <w:tcBorders>
              <w:top w:val="nil"/>
            </w:tcBorders>
          </w:tcPr>
          <w:p w:rsidR="00941C71" w:rsidRDefault="00941C71">
            <w:pPr>
              <w:pStyle w:val="ConsPlusNonformat"/>
              <w:jc w:val="both"/>
            </w:pPr>
            <w:r>
              <w:rPr>
                <w:sz w:val="18"/>
              </w:rPr>
              <w:t xml:space="preserve">тыс. </w:t>
            </w:r>
          </w:p>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98,4  </w:t>
            </w:r>
          </w:p>
        </w:tc>
        <w:tc>
          <w:tcPr>
            <w:tcW w:w="1188" w:type="dxa"/>
            <w:tcBorders>
              <w:top w:val="nil"/>
            </w:tcBorders>
          </w:tcPr>
          <w:p w:rsidR="00941C71" w:rsidRDefault="00941C71">
            <w:pPr>
              <w:pStyle w:val="ConsPlusNonformat"/>
              <w:jc w:val="both"/>
            </w:pPr>
            <w:r>
              <w:rPr>
                <w:sz w:val="18"/>
              </w:rPr>
              <w:t xml:space="preserve">  66,4   </w:t>
            </w:r>
          </w:p>
        </w:tc>
        <w:tc>
          <w:tcPr>
            <w:tcW w:w="1080" w:type="dxa"/>
            <w:tcBorders>
              <w:top w:val="nil"/>
            </w:tcBorders>
          </w:tcPr>
          <w:p w:rsidR="00941C71" w:rsidRDefault="00941C71">
            <w:pPr>
              <w:pStyle w:val="ConsPlusNonformat"/>
              <w:jc w:val="both"/>
            </w:pPr>
            <w:r>
              <w:rPr>
                <w:sz w:val="18"/>
              </w:rPr>
              <w:t xml:space="preserve">  23,3  </w:t>
            </w:r>
          </w:p>
        </w:tc>
        <w:tc>
          <w:tcPr>
            <w:tcW w:w="1404" w:type="dxa"/>
            <w:tcBorders>
              <w:top w:val="nil"/>
            </w:tcBorders>
          </w:tcPr>
          <w:p w:rsidR="00941C71" w:rsidRDefault="00941C71">
            <w:pPr>
              <w:pStyle w:val="ConsPlusNonformat"/>
              <w:jc w:val="both"/>
            </w:pPr>
            <w:r>
              <w:rPr>
                <w:sz w:val="18"/>
              </w:rPr>
              <w:t xml:space="preserve">   39,1    </w:t>
            </w:r>
          </w:p>
        </w:tc>
        <w:tc>
          <w:tcPr>
            <w:tcW w:w="1296" w:type="dxa"/>
            <w:tcBorders>
              <w:top w:val="nil"/>
            </w:tcBorders>
          </w:tcPr>
          <w:p w:rsidR="00941C71" w:rsidRDefault="00941C71">
            <w:pPr>
              <w:pStyle w:val="ConsPlusNonformat"/>
              <w:jc w:val="both"/>
            </w:pPr>
            <w:r>
              <w:rPr>
                <w:sz w:val="18"/>
              </w:rPr>
              <w:t xml:space="preserve">   52,7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жителей       </w:t>
            </w:r>
          </w:p>
          <w:p w:rsidR="00941C71" w:rsidRDefault="00941C71">
            <w:pPr>
              <w:pStyle w:val="ConsPlusNonformat"/>
              <w:jc w:val="both"/>
            </w:pPr>
            <w:r>
              <w:rPr>
                <w:sz w:val="18"/>
              </w:rPr>
              <w:t xml:space="preserve">городского округа,        </w:t>
            </w:r>
          </w:p>
          <w:p w:rsidR="00941C71" w:rsidRDefault="00941C71">
            <w:pPr>
              <w:pStyle w:val="ConsPlusNonformat"/>
              <w:jc w:val="both"/>
            </w:pPr>
            <w:r>
              <w:rPr>
                <w:sz w:val="18"/>
              </w:rPr>
              <w:t xml:space="preserve">приходящихся на одну      </w:t>
            </w:r>
          </w:p>
          <w:p w:rsidR="00941C71" w:rsidRDefault="00941C71">
            <w:pPr>
              <w:pStyle w:val="ConsPlusNonformat"/>
              <w:jc w:val="both"/>
            </w:pPr>
            <w:r>
              <w:rPr>
                <w:sz w:val="18"/>
              </w:rPr>
              <w:t xml:space="preserve">библиотеку                </w:t>
            </w:r>
          </w:p>
        </w:tc>
        <w:tc>
          <w:tcPr>
            <w:tcW w:w="756" w:type="dxa"/>
            <w:tcBorders>
              <w:top w:val="nil"/>
            </w:tcBorders>
          </w:tcPr>
          <w:p w:rsidR="00941C71" w:rsidRDefault="00941C71">
            <w:pPr>
              <w:pStyle w:val="ConsPlusNonformat"/>
              <w:jc w:val="both"/>
            </w:pPr>
            <w:r>
              <w:rPr>
                <w:sz w:val="18"/>
              </w:rPr>
              <w:t xml:space="preserve">тыс. </w:t>
            </w:r>
          </w:p>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13,4  </w:t>
            </w:r>
          </w:p>
        </w:tc>
        <w:tc>
          <w:tcPr>
            <w:tcW w:w="1188" w:type="dxa"/>
            <w:tcBorders>
              <w:top w:val="nil"/>
            </w:tcBorders>
          </w:tcPr>
          <w:p w:rsidR="00941C71" w:rsidRDefault="00941C71">
            <w:pPr>
              <w:pStyle w:val="ConsPlusNonformat"/>
              <w:jc w:val="both"/>
            </w:pPr>
            <w:r>
              <w:rPr>
                <w:sz w:val="18"/>
              </w:rPr>
              <w:t xml:space="preserve">  25,8   </w:t>
            </w:r>
          </w:p>
        </w:tc>
        <w:tc>
          <w:tcPr>
            <w:tcW w:w="1080" w:type="dxa"/>
            <w:tcBorders>
              <w:top w:val="nil"/>
            </w:tcBorders>
          </w:tcPr>
          <w:p w:rsidR="00941C71" w:rsidRDefault="00941C71">
            <w:pPr>
              <w:pStyle w:val="ConsPlusNonformat"/>
              <w:jc w:val="both"/>
            </w:pPr>
            <w:r>
              <w:rPr>
                <w:sz w:val="18"/>
              </w:rPr>
              <w:t xml:space="preserve">  11,6  </w:t>
            </w:r>
          </w:p>
        </w:tc>
        <w:tc>
          <w:tcPr>
            <w:tcW w:w="1404" w:type="dxa"/>
            <w:tcBorders>
              <w:top w:val="nil"/>
            </w:tcBorders>
          </w:tcPr>
          <w:p w:rsidR="00941C71" w:rsidRDefault="00941C71">
            <w:pPr>
              <w:pStyle w:val="ConsPlusNonformat"/>
              <w:jc w:val="both"/>
            </w:pPr>
            <w:r>
              <w:rPr>
                <w:sz w:val="18"/>
              </w:rPr>
              <w:t xml:space="preserve">   11,2    </w:t>
            </w:r>
          </w:p>
        </w:tc>
        <w:tc>
          <w:tcPr>
            <w:tcW w:w="1296" w:type="dxa"/>
            <w:tcBorders>
              <w:top w:val="nil"/>
            </w:tcBorders>
          </w:tcPr>
          <w:p w:rsidR="00941C71" w:rsidRDefault="00941C71">
            <w:pPr>
              <w:pStyle w:val="ConsPlusNonformat"/>
              <w:jc w:val="both"/>
            </w:pPr>
            <w:r>
              <w:rPr>
                <w:sz w:val="18"/>
              </w:rPr>
              <w:t xml:space="preserve">   17,6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жителей       </w:t>
            </w:r>
          </w:p>
          <w:p w:rsidR="00941C71" w:rsidRDefault="00941C71">
            <w:pPr>
              <w:pStyle w:val="ConsPlusNonformat"/>
              <w:jc w:val="both"/>
            </w:pPr>
            <w:r>
              <w:rPr>
                <w:sz w:val="18"/>
              </w:rPr>
              <w:t xml:space="preserve">городского округа,        </w:t>
            </w:r>
          </w:p>
          <w:p w:rsidR="00941C71" w:rsidRDefault="00941C71">
            <w:pPr>
              <w:pStyle w:val="ConsPlusNonformat"/>
              <w:jc w:val="both"/>
            </w:pPr>
            <w:r>
              <w:rPr>
                <w:sz w:val="18"/>
              </w:rPr>
              <w:t>приходящихся на один музей</w:t>
            </w:r>
          </w:p>
        </w:tc>
        <w:tc>
          <w:tcPr>
            <w:tcW w:w="756" w:type="dxa"/>
            <w:tcBorders>
              <w:top w:val="nil"/>
            </w:tcBorders>
          </w:tcPr>
          <w:p w:rsidR="00941C71" w:rsidRDefault="00941C71">
            <w:pPr>
              <w:pStyle w:val="ConsPlusNonformat"/>
              <w:jc w:val="both"/>
            </w:pPr>
            <w:r>
              <w:rPr>
                <w:sz w:val="18"/>
              </w:rPr>
              <w:t xml:space="preserve">тыс. </w:t>
            </w:r>
          </w:p>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49,2  </w:t>
            </w:r>
          </w:p>
        </w:tc>
        <w:tc>
          <w:tcPr>
            <w:tcW w:w="1188" w:type="dxa"/>
            <w:tcBorders>
              <w:top w:val="nil"/>
            </w:tcBorders>
          </w:tcPr>
          <w:p w:rsidR="00941C71" w:rsidRDefault="00941C71">
            <w:pPr>
              <w:pStyle w:val="ConsPlusNonformat"/>
              <w:jc w:val="both"/>
            </w:pPr>
            <w:r>
              <w:rPr>
                <w:sz w:val="18"/>
              </w:rPr>
              <w:t xml:space="preserve">  66,4   </w:t>
            </w:r>
          </w:p>
        </w:tc>
        <w:tc>
          <w:tcPr>
            <w:tcW w:w="1080" w:type="dxa"/>
            <w:tcBorders>
              <w:top w:val="nil"/>
            </w:tcBorders>
          </w:tcPr>
          <w:p w:rsidR="00941C71" w:rsidRDefault="00941C71">
            <w:pPr>
              <w:pStyle w:val="ConsPlusNonformat"/>
              <w:jc w:val="both"/>
            </w:pPr>
            <w:r>
              <w:rPr>
                <w:sz w:val="18"/>
              </w:rPr>
              <w:t xml:space="preserve">  38,8  </w:t>
            </w:r>
          </w:p>
        </w:tc>
        <w:tc>
          <w:tcPr>
            <w:tcW w:w="1404" w:type="dxa"/>
            <w:tcBorders>
              <w:top w:val="nil"/>
            </w:tcBorders>
          </w:tcPr>
          <w:p w:rsidR="00941C71" w:rsidRDefault="00941C71">
            <w:pPr>
              <w:pStyle w:val="ConsPlusNonformat"/>
              <w:jc w:val="both"/>
            </w:pPr>
            <w:r>
              <w:rPr>
                <w:sz w:val="18"/>
              </w:rPr>
              <w:t xml:space="preserve">   44,7    </w:t>
            </w:r>
          </w:p>
        </w:tc>
        <w:tc>
          <w:tcPr>
            <w:tcW w:w="1296" w:type="dxa"/>
            <w:tcBorders>
              <w:top w:val="nil"/>
            </w:tcBorders>
          </w:tcPr>
          <w:p w:rsidR="00941C71" w:rsidRDefault="00941C71">
            <w:pPr>
              <w:pStyle w:val="ConsPlusNonformat"/>
              <w:jc w:val="both"/>
            </w:pPr>
            <w:r>
              <w:rPr>
                <w:sz w:val="18"/>
              </w:rPr>
              <w:t xml:space="preserve">  123,1   </w:t>
            </w:r>
          </w:p>
        </w:tc>
      </w:tr>
      <w:tr w:rsidR="00941C71">
        <w:trPr>
          <w:trHeight w:val="240"/>
        </w:trPr>
        <w:tc>
          <w:tcPr>
            <w:tcW w:w="3024" w:type="dxa"/>
            <w:tcBorders>
              <w:top w:val="nil"/>
            </w:tcBorders>
          </w:tcPr>
          <w:p w:rsidR="00941C71" w:rsidRDefault="00941C71">
            <w:pPr>
              <w:pStyle w:val="ConsPlusNonformat"/>
              <w:jc w:val="both"/>
            </w:pPr>
            <w:r>
              <w:rPr>
                <w:sz w:val="18"/>
              </w:rPr>
              <w:t xml:space="preserve">Численность жителей       </w:t>
            </w:r>
          </w:p>
          <w:p w:rsidR="00941C71" w:rsidRDefault="00941C71">
            <w:pPr>
              <w:pStyle w:val="ConsPlusNonformat"/>
              <w:jc w:val="both"/>
            </w:pPr>
            <w:r>
              <w:rPr>
                <w:sz w:val="18"/>
              </w:rPr>
              <w:t xml:space="preserve">городского округа,        </w:t>
            </w:r>
          </w:p>
          <w:p w:rsidR="00941C71" w:rsidRDefault="00941C71">
            <w:pPr>
              <w:pStyle w:val="ConsPlusNonformat"/>
              <w:jc w:val="both"/>
            </w:pPr>
            <w:r>
              <w:rPr>
                <w:sz w:val="18"/>
              </w:rPr>
              <w:t>приходящихся на один театр</w:t>
            </w:r>
          </w:p>
        </w:tc>
        <w:tc>
          <w:tcPr>
            <w:tcW w:w="756" w:type="dxa"/>
            <w:tcBorders>
              <w:top w:val="nil"/>
            </w:tcBorders>
          </w:tcPr>
          <w:p w:rsidR="00941C71" w:rsidRDefault="00941C71">
            <w:pPr>
              <w:pStyle w:val="ConsPlusNonformat"/>
              <w:jc w:val="both"/>
            </w:pPr>
            <w:r>
              <w:rPr>
                <w:sz w:val="18"/>
              </w:rPr>
              <w:t xml:space="preserve">тыс. </w:t>
            </w:r>
          </w:p>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59,1  </w:t>
            </w:r>
          </w:p>
        </w:tc>
        <w:tc>
          <w:tcPr>
            <w:tcW w:w="1188" w:type="dxa"/>
            <w:tcBorders>
              <w:top w:val="nil"/>
            </w:tcBorders>
          </w:tcPr>
          <w:p w:rsidR="00941C71" w:rsidRDefault="00941C71">
            <w:pPr>
              <w:pStyle w:val="ConsPlusNonformat"/>
              <w:jc w:val="both"/>
            </w:pPr>
            <w:r>
              <w:rPr>
                <w:sz w:val="18"/>
              </w:rPr>
              <w:t xml:space="preserve">  77,4   </w:t>
            </w:r>
          </w:p>
        </w:tc>
        <w:tc>
          <w:tcPr>
            <w:tcW w:w="1080" w:type="dxa"/>
            <w:tcBorders>
              <w:top w:val="nil"/>
            </w:tcBorders>
          </w:tcPr>
          <w:p w:rsidR="00941C71" w:rsidRDefault="00941C71">
            <w:pPr>
              <w:pStyle w:val="ConsPlusNonformat"/>
              <w:jc w:val="both"/>
            </w:pPr>
            <w:r>
              <w:rPr>
                <w:sz w:val="18"/>
              </w:rPr>
              <w:t xml:space="preserve">  29,1  </w:t>
            </w:r>
          </w:p>
        </w:tc>
        <w:tc>
          <w:tcPr>
            <w:tcW w:w="1404" w:type="dxa"/>
            <w:tcBorders>
              <w:top w:val="nil"/>
            </w:tcBorders>
          </w:tcPr>
          <w:p w:rsidR="00941C71" w:rsidRDefault="00941C71">
            <w:pPr>
              <w:pStyle w:val="ConsPlusNonformat"/>
              <w:jc w:val="both"/>
            </w:pPr>
            <w:r>
              <w:rPr>
                <w:sz w:val="18"/>
              </w:rPr>
              <w:t xml:space="preserve">   44,7    </w:t>
            </w:r>
          </w:p>
        </w:tc>
        <w:tc>
          <w:tcPr>
            <w:tcW w:w="1296" w:type="dxa"/>
            <w:tcBorders>
              <w:top w:val="nil"/>
            </w:tcBorders>
          </w:tcPr>
          <w:p w:rsidR="00941C71" w:rsidRDefault="00941C71">
            <w:pPr>
              <w:pStyle w:val="ConsPlusNonformat"/>
              <w:jc w:val="both"/>
            </w:pPr>
            <w:r>
              <w:rPr>
                <w:sz w:val="18"/>
              </w:rPr>
              <w:t xml:space="preserve">  184,5   </w:t>
            </w:r>
          </w:p>
        </w:tc>
      </w:tr>
      <w:tr w:rsidR="00941C71">
        <w:trPr>
          <w:trHeight w:val="240"/>
        </w:trPr>
        <w:tc>
          <w:tcPr>
            <w:tcW w:w="3024" w:type="dxa"/>
            <w:tcBorders>
              <w:top w:val="nil"/>
            </w:tcBorders>
          </w:tcPr>
          <w:p w:rsidR="00941C71" w:rsidRDefault="00941C71">
            <w:pPr>
              <w:pStyle w:val="ConsPlusNonformat"/>
              <w:jc w:val="both"/>
            </w:pPr>
            <w:r>
              <w:rPr>
                <w:sz w:val="18"/>
              </w:rPr>
              <w:t>Численность преподавателей</w:t>
            </w:r>
          </w:p>
          <w:p w:rsidR="00941C71" w:rsidRDefault="00941C71">
            <w:pPr>
              <w:pStyle w:val="ConsPlusNonformat"/>
              <w:jc w:val="both"/>
            </w:pPr>
            <w:r>
              <w:rPr>
                <w:sz w:val="18"/>
              </w:rPr>
              <w:t xml:space="preserve">детских музыкальных,      </w:t>
            </w:r>
          </w:p>
          <w:p w:rsidR="00941C71" w:rsidRDefault="00941C71">
            <w:pPr>
              <w:pStyle w:val="ConsPlusNonformat"/>
              <w:jc w:val="both"/>
            </w:pPr>
            <w:r>
              <w:rPr>
                <w:sz w:val="18"/>
              </w:rPr>
              <w:t xml:space="preserve">художественных,           </w:t>
            </w:r>
          </w:p>
          <w:p w:rsidR="00941C71" w:rsidRDefault="00941C71">
            <w:pPr>
              <w:pStyle w:val="ConsPlusNonformat"/>
              <w:jc w:val="both"/>
            </w:pPr>
            <w:r>
              <w:rPr>
                <w:sz w:val="18"/>
              </w:rPr>
              <w:t xml:space="preserve">хореографических школ и   </w:t>
            </w:r>
          </w:p>
          <w:p w:rsidR="00941C71" w:rsidRDefault="00941C71">
            <w:pPr>
              <w:pStyle w:val="ConsPlusNonformat"/>
              <w:jc w:val="both"/>
            </w:pPr>
            <w:r>
              <w:rPr>
                <w:sz w:val="18"/>
              </w:rPr>
              <w:t xml:space="preserve">школ искусств,            </w:t>
            </w:r>
          </w:p>
          <w:p w:rsidR="00941C71" w:rsidRDefault="00941C71">
            <w:pPr>
              <w:pStyle w:val="ConsPlusNonformat"/>
              <w:jc w:val="both"/>
            </w:pPr>
            <w:r>
              <w:rPr>
                <w:sz w:val="18"/>
              </w:rPr>
              <w:t>приходящихся на одну школу</w:t>
            </w:r>
          </w:p>
        </w:tc>
        <w:tc>
          <w:tcPr>
            <w:tcW w:w="756" w:type="dxa"/>
            <w:tcBorders>
              <w:top w:val="nil"/>
            </w:tcBorders>
          </w:tcPr>
          <w:p w:rsidR="00941C71" w:rsidRDefault="00941C71">
            <w:pPr>
              <w:pStyle w:val="ConsPlusNonformat"/>
              <w:jc w:val="both"/>
            </w:pPr>
            <w:r>
              <w:rPr>
                <w:sz w:val="18"/>
              </w:rPr>
              <w:t xml:space="preserve">чел. </w:t>
            </w:r>
          </w:p>
        </w:tc>
        <w:tc>
          <w:tcPr>
            <w:tcW w:w="1080" w:type="dxa"/>
            <w:tcBorders>
              <w:top w:val="nil"/>
            </w:tcBorders>
          </w:tcPr>
          <w:p w:rsidR="00941C71" w:rsidRDefault="00941C71">
            <w:pPr>
              <w:pStyle w:val="ConsPlusNonformat"/>
              <w:jc w:val="both"/>
            </w:pPr>
            <w:r>
              <w:rPr>
                <w:sz w:val="18"/>
              </w:rPr>
              <w:t xml:space="preserve">   48   </w:t>
            </w:r>
          </w:p>
        </w:tc>
        <w:tc>
          <w:tcPr>
            <w:tcW w:w="1188" w:type="dxa"/>
            <w:tcBorders>
              <w:top w:val="nil"/>
            </w:tcBorders>
          </w:tcPr>
          <w:p w:rsidR="00941C71" w:rsidRDefault="00941C71">
            <w:pPr>
              <w:pStyle w:val="ConsPlusNonformat"/>
              <w:jc w:val="both"/>
            </w:pPr>
            <w:r>
              <w:rPr>
                <w:sz w:val="18"/>
              </w:rPr>
              <w:t xml:space="preserve">   51    </w:t>
            </w:r>
          </w:p>
        </w:tc>
        <w:tc>
          <w:tcPr>
            <w:tcW w:w="1080" w:type="dxa"/>
            <w:tcBorders>
              <w:top w:val="nil"/>
            </w:tcBorders>
          </w:tcPr>
          <w:p w:rsidR="00941C71" w:rsidRDefault="00941C71">
            <w:pPr>
              <w:pStyle w:val="ConsPlusNonformat"/>
              <w:jc w:val="both"/>
            </w:pPr>
            <w:r>
              <w:rPr>
                <w:sz w:val="18"/>
              </w:rPr>
              <w:t xml:space="preserve">   70   </w:t>
            </w:r>
          </w:p>
        </w:tc>
        <w:tc>
          <w:tcPr>
            <w:tcW w:w="1404" w:type="dxa"/>
            <w:tcBorders>
              <w:top w:val="nil"/>
            </w:tcBorders>
          </w:tcPr>
          <w:p w:rsidR="00941C71" w:rsidRDefault="00941C71">
            <w:pPr>
              <w:pStyle w:val="ConsPlusNonformat"/>
              <w:jc w:val="both"/>
            </w:pPr>
            <w:r>
              <w:rPr>
                <w:sz w:val="18"/>
              </w:rPr>
              <w:t xml:space="preserve">    54     </w:t>
            </w:r>
          </w:p>
        </w:tc>
        <w:tc>
          <w:tcPr>
            <w:tcW w:w="1296" w:type="dxa"/>
            <w:tcBorders>
              <w:top w:val="nil"/>
            </w:tcBorders>
          </w:tcPr>
          <w:p w:rsidR="00941C71" w:rsidRDefault="00941C71">
            <w:pPr>
              <w:pStyle w:val="ConsPlusNonformat"/>
              <w:jc w:val="both"/>
            </w:pPr>
            <w:r>
              <w:rPr>
                <w:sz w:val="18"/>
              </w:rPr>
              <w:t xml:space="preserve">    41    </w:t>
            </w:r>
          </w:p>
        </w:tc>
      </w:tr>
    </w:tbl>
    <w:p w:rsidR="00941C71" w:rsidRDefault="00941C71">
      <w:pPr>
        <w:pStyle w:val="ConsPlusNormal"/>
        <w:jc w:val="both"/>
      </w:pPr>
    </w:p>
    <w:p w:rsidR="00941C71" w:rsidRDefault="00941C71">
      <w:pPr>
        <w:pStyle w:val="ConsPlusNormal"/>
        <w:ind w:firstLine="540"/>
        <w:jc w:val="both"/>
      </w:pPr>
      <w:r>
        <w:t>Здравоохранение. Для оказания квалифицированной медицинской помощи населению на территории городского округа Нальчик функционируют 17 лечебно-профилактических учреждений, оснащенных современной отечественной и зарубежной аппаратурой, где занято свыше 5 тысяч квалифицированных работников.</w:t>
      </w:r>
    </w:p>
    <w:p w:rsidR="00941C71" w:rsidRDefault="00941C71">
      <w:pPr>
        <w:pStyle w:val="ConsPlusNormal"/>
        <w:spacing w:before="220"/>
        <w:ind w:firstLine="540"/>
        <w:jc w:val="both"/>
      </w:pPr>
      <w:r>
        <w:t>Жители города в средней степени обеспечены врачами и средним медицинским персоналом: 68,5 врачей и 147,2 работников на 10000 человек населения по данным 2008 г. (один из самых низких показателей обеспеченности по сравнению с другими региональными столицами Северо-Кавказского федерального округа).</w:t>
      </w:r>
    </w:p>
    <w:p w:rsidR="00941C71" w:rsidRDefault="00941C71">
      <w:pPr>
        <w:pStyle w:val="ConsPlusNormal"/>
        <w:spacing w:before="220"/>
        <w:ind w:firstLine="540"/>
        <w:jc w:val="both"/>
      </w:pPr>
      <w:r>
        <w:t>Лечебно-профилактические учреждения города укомплектованы медицинскими кадрами: врачи - 98,4%; средний медицинский персонал - на 96,9%. Более 70% врачей и 45% работников среднего звена имеет квалификационные категории.</w:t>
      </w:r>
    </w:p>
    <w:p w:rsidR="00941C71" w:rsidRDefault="00941C71">
      <w:pPr>
        <w:pStyle w:val="ConsPlusNormal"/>
        <w:spacing w:before="220"/>
        <w:ind w:firstLine="540"/>
        <w:jc w:val="both"/>
      </w:pPr>
      <w:r>
        <w:t>Требует улучшения существующая материально-техническая база учреждений здравоохранения в целом, существует потребность в замене старой аппаратуры на современную лечебно-диагностическую аппаратуру и оборудование. Необходимо расширять ресурсосберегающие технологии для оказания высококвалифицированной медицинской помощи населению.</w:t>
      </w:r>
    </w:p>
    <w:p w:rsidR="00941C71" w:rsidRDefault="00941C71">
      <w:pPr>
        <w:pStyle w:val="ConsPlusNormal"/>
        <w:spacing w:before="220"/>
        <w:ind w:firstLine="540"/>
        <w:jc w:val="both"/>
      </w:pPr>
      <w:r>
        <w:t>Кроме того, по-прежнему остаются напряженными медико-демографические показатели здоровья населения г.о. Нальчик. Сохраняются высокие показатели общей заболеваемости населения и общей смертности, в структуре которых высок удельный вес социально значимых заболеваний, таких как: туберкулез, сахарный диабет и злокачественные заболевания.</w:t>
      </w:r>
    </w:p>
    <w:p w:rsidR="00941C71" w:rsidRDefault="00941C71">
      <w:pPr>
        <w:pStyle w:val="ConsPlusNormal"/>
        <w:spacing w:before="220"/>
        <w:ind w:firstLine="540"/>
        <w:jc w:val="both"/>
      </w:pPr>
      <w:r>
        <w:lastRenderedPageBreak/>
        <w:t>Помимо этого, высокими являются показатели материнской и младенческой смертности, причем в структуре младенческой смертности по-прежнему ведущее место занимают причины, непосредственно связанные с состоянием здоровья матери, врожденные пороки развития и внутриутробные инфекционные заболевания детей. Эти данные свидетельствуют о необходимости безотлагательного внедрения новых эффективных перинатальных технологий в городе.</w:t>
      </w:r>
    </w:p>
    <w:p w:rsidR="00941C71" w:rsidRDefault="00941C71">
      <w:pPr>
        <w:pStyle w:val="ConsPlusNormal"/>
        <w:spacing w:before="220"/>
        <w:ind w:firstLine="540"/>
        <w:jc w:val="both"/>
      </w:pPr>
      <w:r>
        <w:t>На снижение здоровья городского населения в последние годы также во многом повлияло ухудшение экономической обстановки в регионе, недостаточное и несбалансированное питание, стрессовое воздействие, связанное со снижением экономического благополучия семей, и социальное напряжение в обществе.</w:t>
      </w:r>
    </w:p>
    <w:p w:rsidR="00941C71" w:rsidRDefault="00941C71">
      <w:pPr>
        <w:pStyle w:val="ConsPlusNormal"/>
        <w:spacing w:before="220"/>
        <w:ind w:firstLine="540"/>
        <w:jc w:val="both"/>
      </w:pPr>
      <w:r>
        <w:t>Ситуацию заметно усугубляет широкое распространение вредных привычек среди населения (курение, употребление алкогольных напитков, гиподинамия и т.д.). Необходимым представляется активное проведение массовой пропаганды здорового образа жизни, особенно среди детей и молодежи.</w:t>
      </w:r>
    </w:p>
    <w:p w:rsidR="00941C71" w:rsidRDefault="00941C71">
      <w:pPr>
        <w:pStyle w:val="ConsPlusNormal"/>
        <w:spacing w:before="220"/>
        <w:ind w:firstLine="540"/>
        <w:jc w:val="both"/>
      </w:pPr>
      <w:r>
        <w:t>Образование. Одним из важных факторов социально-экономического развития г.о. Нальчик является система образования, которой руководством города уделяется самое пристальное внимание.</w:t>
      </w:r>
    </w:p>
    <w:p w:rsidR="00941C71" w:rsidRDefault="00941C71">
      <w:pPr>
        <w:pStyle w:val="ConsPlusNormal"/>
        <w:spacing w:before="220"/>
        <w:ind w:firstLine="540"/>
        <w:jc w:val="both"/>
      </w:pPr>
      <w:r>
        <w:t>Современный Нальчик по праву можно считать научным и культурным центром Кабардино-Балкарской Республики - здесь имеется около 10 высших учебных заведений, из них: 3 государственных вуза, 2 филиала государственных вузов, 2 негосударственных вуза, 2 филиала негосударственных вузов. Кроме того, в городе функционирует 6 научных учреждений, 7 учреждений начального профессионального образования и 10 средних специальных учебных заведений.</w:t>
      </w:r>
    </w:p>
    <w:p w:rsidR="00941C71" w:rsidRDefault="00941C71">
      <w:pPr>
        <w:pStyle w:val="ConsPlusNormal"/>
        <w:spacing w:before="220"/>
        <w:ind w:firstLine="540"/>
        <w:jc w:val="both"/>
      </w:pPr>
      <w:r>
        <w:t>В городе также насчитывается свыше 30 общеобразовательных школ, 6 образовательных учреждений дополнительного образования детей и около 30 дошкольных учреждений, где обучаются и воспитываются более 45 тысяч детей.</w:t>
      </w:r>
    </w:p>
    <w:p w:rsidR="00941C71" w:rsidRDefault="00941C71">
      <w:pPr>
        <w:pStyle w:val="ConsPlusNormal"/>
        <w:spacing w:before="220"/>
        <w:ind w:firstLine="540"/>
        <w:jc w:val="both"/>
      </w:pPr>
      <w:r>
        <w:t>Муниципальная система образования обладает в достаточной степени квалифицированными педагогическими кадрами: более 70% имеют высшее профессиональное образование; 33,4% имеют высшую квалификационную категорию, 32,9% - первую и вторую квалификационные категории.</w:t>
      </w:r>
    </w:p>
    <w:p w:rsidR="00941C71" w:rsidRDefault="00941C71">
      <w:pPr>
        <w:pStyle w:val="ConsPlusNormal"/>
        <w:spacing w:before="220"/>
        <w:ind w:firstLine="540"/>
        <w:jc w:val="both"/>
      </w:pPr>
      <w:r>
        <w:t>Современная укомплектованность штатов общеобразовательных учреждений составляет 98 - 100%. Обеспеченность местами детей, находящихся в дошкольных образовательных учреждениях, одна из самых низких по Южному федеральному округу: на 100 мест приходится 104 ребенка.</w:t>
      </w:r>
    </w:p>
    <w:p w:rsidR="00941C71" w:rsidRDefault="00941C71">
      <w:pPr>
        <w:pStyle w:val="ConsPlusNormal"/>
        <w:spacing w:before="220"/>
        <w:ind w:firstLine="540"/>
        <w:jc w:val="both"/>
      </w:pPr>
      <w:r>
        <w:t>Из-за сокращения численности населения города школьного возраста, вызванного снижением рождаемости в 90-е годы, наблюдается временное противоречие между емкостью сети и реальным контингентом обучающихся (с 2003 по 2007 год число обучающихся общеобразовательных учреждений уменьшилось на 17%).</w:t>
      </w:r>
    </w:p>
    <w:p w:rsidR="00941C71" w:rsidRDefault="00941C71">
      <w:pPr>
        <w:pStyle w:val="ConsPlusNormal"/>
        <w:spacing w:before="220"/>
        <w:ind w:firstLine="540"/>
        <w:jc w:val="both"/>
      </w:pPr>
      <w:r>
        <w:t>Важнейшей отличительной особенностью муниципальной образовательной сети также является ее смешанная поселково-городская инфраструктура, что приводит к возникновению "образовательной миграции" внутри городского округа. В связи с этим появляется необходимость проведения реструктуризации образовательной сети, гибкого изменения системы управления для обеспечения территориально доступного качественного образования.</w:t>
      </w:r>
    </w:p>
    <w:p w:rsidR="00941C71" w:rsidRDefault="00941C71">
      <w:pPr>
        <w:pStyle w:val="ConsPlusNormal"/>
        <w:spacing w:before="220"/>
        <w:ind w:firstLine="540"/>
        <w:jc w:val="both"/>
      </w:pPr>
      <w:r>
        <w:t xml:space="preserve">Кроме того, текущий анализ показывает, что не все муниципальные общеобразовательные учреждения соответствуют современным требованиям, предъявляемым к организации учебно-воспитательного процесса, в связи с чем необходима реконструкция зданий учреждений, не </w:t>
      </w:r>
      <w:r>
        <w:lastRenderedPageBreak/>
        <w:t>соответствующих нормативным требованиям. Необходимым также представляется строительство дополнительных видов учебных заведений - в образовательных учреждениях города не по всем видам заболеваний созданы условия коррекционного обучения детей.</w:t>
      </w:r>
    </w:p>
    <w:p w:rsidR="00941C71" w:rsidRDefault="00941C71">
      <w:pPr>
        <w:pStyle w:val="ConsPlusNormal"/>
        <w:spacing w:before="220"/>
        <w:ind w:firstLine="540"/>
        <w:jc w:val="both"/>
      </w:pPr>
      <w:r>
        <w:t>Культура и искусство. Городской округ Нальчик обладает высоким культурным потенциалом, бережно хранит исторические традиции своих народов и достижения современного искусства, возрождает и сохраняет национальный эпос.</w:t>
      </w:r>
    </w:p>
    <w:p w:rsidR="00941C71" w:rsidRDefault="00941C71">
      <w:pPr>
        <w:pStyle w:val="ConsPlusNormal"/>
        <w:spacing w:before="220"/>
        <w:ind w:firstLine="540"/>
        <w:jc w:val="both"/>
      </w:pPr>
      <w:r>
        <w:t>Для удовлетворения культурных и духовных потребностей населения в городе функционируют Централизованная библиотечная система (объединяющая 18 филиалов), 4 учреждения культурно-досугового типа, 2 детские музыкальные школы, 1 детская художественная школа, парк культуры и отдыха, 3 музея и 3 филиала, 5 профессиональных театров.</w:t>
      </w:r>
    </w:p>
    <w:p w:rsidR="00941C71" w:rsidRDefault="00941C71">
      <w:pPr>
        <w:pStyle w:val="ConsPlusNormal"/>
        <w:spacing w:before="220"/>
        <w:ind w:firstLine="540"/>
        <w:jc w:val="both"/>
      </w:pPr>
      <w:r>
        <w:t>В крайне плохом состоянии находится Национальный музей КБР, которому необходимы срочное обновление и модернизация экспозиции, а также активное внедрение интерактивных услуг в целях популяризации народных обычаев и традиций коренных народов КБР, возрождения и развития национальной культуры, костюма, кухни и быта.</w:t>
      </w:r>
    </w:p>
    <w:p w:rsidR="00941C71" w:rsidRDefault="00941C71">
      <w:pPr>
        <w:pStyle w:val="ConsPlusNormal"/>
        <w:spacing w:before="220"/>
        <w:ind w:firstLine="540"/>
        <w:jc w:val="both"/>
      </w:pPr>
      <w:r>
        <w:t>Библиотечная система города отличается высокой социальной активностью. Тем не менее из года в год снижаются основные показатели деятельности библиотек: постепенно уменьшается число пользователей, сокращается количество посещений, читателям выдается меньше экземпляров книг и периодических изданий. Кроме того, ЦБС города испытывает постоянное недофинансирование: до 20% библиотечных фондов составляют морально устаревшие и изношенные книги, значительно ниже рекомендуемых нормативов остается доля новых изданий, отсутствует единая компьютерная библиотечная сеть, до конца не осуществлено техническое обеспечение информационно-библиотечной деятельности.</w:t>
      </w:r>
    </w:p>
    <w:p w:rsidR="00941C71" w:rsidRDefault="00941C71">
      <w:pPr>
        <w:pStyle w:val="ConsPlusNormal"/>
        <w:spacing w:before="220"/>
        <w:ind w:firstLine="540"/>
        <w:jc w:val="both"/>
      </w:pPr>
      <w:r>
        <w:t>Необходимым представляется внедрение новых технологий в деятельность городских учреждений культуры, развитие мобильных форм культурно-информационного обслуживания населения. Отсутствие развитой телекоммуникационной сети, достаточного количества компьютерной техники и специализированного программного обеспечения на сегодняшний день сдерживает развитие новых форм деятельности учреждений.</w:t>
      </w:r>
    </w:p>
    <w:p w:rsidR="00941C71" w:rsidRDefault="00941C71">
      <w:pPr>
        <w:pStyle w:val="ConsPlusNormal"/>
        <w:spacing w:before="220"/>
        <w:ind w:firstLine="540"/>
        <w:jc w:val="both"/>
      </w:pPr>
      <w:r>
        <w:t>Недостаточная работа ведется по развитию новых форм досуга и платных услуг - городу необходимо больше учреждений культурно-досугового типа (для Нальчика характерен самый низкий показатель обеспеченности этими учреждениями по Северо-Кавказскому федеральному округу).</w:t>
      </w:r>
    </w:p>
    <w:p w:rsidR="00941C71" w:rsidRDefault="00941C71">
      <w:pPr>
        <w:pStyle w:val="ConsPlusNormal"/>
        <w:spacing w:before="220"/>
        <w:ind w:firstLine="540"/>
        <w:jc w:val="both"/>
      </w:pPr>
      <w:r>
        <w:t>Проблемными в работе учреждений культуры города также остаются вопросы кадрового обеспечения. Это объясняется тем, что на сегодняшний день людей, желающих посвятить себя искусству, становится все меньше, а наиболее талантливые и перспективные выпускники уезжают из республики.</w:t>
      </w:r>
    </w:p>
    <w:p w:rsidR="00941C71" w:rsidRDefault="00941C71">
      <w:pPr>
        <w:pStyle w:val="ConsPlusNormal"/>
        <w:spacing w:before="220"/>
        <w:ind w:firstLine="540"/>
        <w:jc w:val="both"/>
      </w:pPr>
      <w:r>
        <w:t>Физическая культура и спорт. Городской округ Нальчик обладает достаточно мощной социальной инфраструктурой в сфере физической культуры и спорта. В городе функционируют 215 спортивных сооружений, республиканский стадион с трибунами на 15 тысяч посадочных мест, 113 плоскостных сооружений, 96 спортивных залов, 6 плавательных бассейнов, 22 ДЮСШ.</w:t>
      </w:r>
    </w:p>
    <w:p w:rsidR="00941C71" w:rsidRDefault="00941C71">
      <w:pPr>
        <w:pStyle w:val="ConsPlusNormal"/>
        <w:spacing w:before="220"/>
        <w:ind w:firstLine="540"/>
        <w:jc w:val="both"/>
      </w:pPr>
      <w:r>
        <w:t>Тем не менее, на сегодняшний день состояние спортивной базы города недостаточно развито. Существует значительный недостаток спортивных сооружений на предприятиях, по месту жительства и в местах массового отдыха граждан, не хватает простейшего спортивного инвентаря и оборудования, что не позволяет полностью удовлетворить широкие потребности городского населения, особенно детей, подростков и лиц с ограниченными возможностями, в занятиях физической культурой и спортом.</w:t>
      </w:r>
    </w:p>
    <w:p w:rsidR="00941C71" w:rsidRDefault="00941C71">
      <w:pPr>
        <w:pStyle w:val="ConsPlusNormal"/>
        <w:spacing w:before="220"/>
        <w:ind w:firstLine="540"/>
        <w:jc w:val="both"/>
      </w:pPr>
      <w:r>
        <w:t xml:space="preserve">Отсутствие современных спортивных объектов, оснащенных качественным инвентарем и </w:t>
      </w:r>
      <w:r>
        <w:lastRenderedPageBreak/>
        <w:t>оборудованием, центров подготовки спортивного резерва и центров олимпийской подготовки сдерживает рост спортивного мастерства и подготовку спортивного резерва в г.о. Нальчик.</w:t>
      </w:r>
    </w:p>
    <w:p w:rsidR="00941C71" w:rsidRDefault="00941C71">
      <w:pPr>
        <w:pStyle w:val="ConsPlusNormal"/>
        <w:spacing w:before="220"/>
        <w:ind w:firstLine="540"/>
        <w:jc w:val="both"/>
      </w:pPr>
      <w:r>
        <w:t>Сведена к минимуму физкультурно-оздоровительная работа в муниципальных организациях и предприятиях. Приходит в упадок материально-техническая база учреждений физической культуры и спорта во дворах и микрорайонах, стали недоступны для массовых занятий существующие бассейны, стадионы, спортивные залы. Их, как и физкультурно-оздоровительных и спортивных сооружений, в городе не хватает. Отсутствует целенаправленная работа средств массовой информации по пропаганде здорового образа жизни среди городского населения.</w:t>
      </w:r>
    </w:p>
    <w:p w:rsidR="00941C71" w:rsidRDefault="00941C71">
      <w:pPr>
        <w:pStyle w:val="ConsPlusNormal"/>
        <w:spacing w:before="220"/>
        <w:ind w:firstLine="540"/>
        <w:jc w:val="both"/>
      </w:pPr>
      <w:r>
        <w:t>Молодежная политика. Для осуществления молодежной политики в городском округе Нальчик имеется широкая сеть образовательных учреждений, культурно-просветительских, зрелищных и спортивных учреждений: более 40 муниципальных учреждений занимаются организацией отдыха, досуга детей, подростков и молодежи.</w:t>
      </w:r>
    </w:p>
    <w:p w:rsidR="00941C71" w:rsidRDefault="00941C71">
      <w:pPr>
        <w:pStyle w:val="ConsPlusNormal"/>
        <w:spacing w:before="220"/>
        <w:ind w:firstLine="540"/>
        <w:jc w:val="both"/>
      </w:pPr>
      <w:r>
        <w:t>Тем не менее, в большей части из них занимаются люди в возрасте от 7 до 16 лет. Таким образом, молодежь старше этого возраста остается без должного внимания и, если учащаяся молодежь отчасти вовлечена в общественно полезную деятельность через систему учебных заведений, то с работающими юношами и девушками вести работу практически невозможно.</w:t>
      </w:r>
    </w:p>
    <w:p w:rsidR="00941C71" w:rsidRDefault="00941C71">
      <w:pPr>
        <w:pStyle w:val="ConsPlusNormal"/>
        <w:spacing w:before="220"/>
        <w:ind w:firstLine="540"/>
        <w:jc w:val="both"/>
      </w:pPr>
      <w:r>
        <w:t>В городском округе на сегодняшний день существует нехватка молодежных центров, имеющих современную материально-техническую базу и отвечающих запросам современной молодежи.</w:t>
      </w:r>
    </w:p>
    <w:p w:rsidR="00941C71" w:rsidRDefault="00941C71">
      <w:pPr>
        <w:pStyle w:val="ConsPlusNormal"/>
        <w:spacing w:before="220"/>
        <w:ind w:firstLine="540"/>
        <w:jc w:val="both"/>
      </w:pPr>
      <w:r>
        <w:t>Социальная защита населения. В городском округе Нальчик функционирует развернутая сеть учреждений социальной защиты населения, отвечающих за социальное обслуживание, реабилитацию несовершеннолетних, социальную защиту семьи и детей, работу с сиротами, умственно отсталыми детьми, престарелыми и инвалидами.</w:t>
      </w:r>
    </w:p>
    <w:p w:rsidR="00941C71" w:rsidRDefault="00941C71">
      <w:pPr>
        <w:pStyle w:val="ConsPlusNormal"/>
        <w:spacing w:before="220"/>
        <w:ind w:firstLine="540"/>
        <w:jc w:val="both"/>
      </w:pPr>
      <w:r>
        <w:t>Государственную политику в сфере социальной поддержки населения осуществляет Территориальное управление труда и социального развития по городскому округу Нальчик. В городе также действует "Военно-мемориальная кампания", целью которой является оказание помощи инвалидам и участникам войны.</w:t>
      </w:r>
    </w:p>
    <w:p w:rsidR="00941C71" w:rsidRDefault="00941C71">
      <w:pPr>
        <w:pStyle w:val="ConsPlusNormal"/>
        <w:spacing w:before="220"/>
        <w:ind w:firstLine="540"/>
        <w:jc w:val="both"/>
      </w:pPr>
      <w:r>
        <w:t>Существующая сеть учреждений социальной защиты в целом достаточно эффективно решает свои задачи по поддержке уязвимых групп населения. Тем не менее, постепенный рост городского населения и модернизация общества приведут в долгосрочной перспективе к увеличению нагрузки на эти учреждения.</w:t>
      </w:r>
    </w:p>
    <w:p w:rsidR="00941C71" w:rsidRDefault="00941C71">
      <w:pPr>
        <w:pStyle w:val="ConsPlusNormal"/>
        <w:spacing w:before="220"/>
        <w:ind w:firstLine="540"/>
        <w:jc w:val="both"/>
      </w:pPr>
      <w:r>
        <w:t>Сдерживающим фактором развития существующей в г.о. Нальчик социальной инфраструктуры является то, что в настоящее время ресурсы социального развития муниципального образования используются не в полной мере. Социальные мероприятия по-прежнему сохраняют свое вторичное значение по сравнению с экономическими, административными и собственно политическими вопросами. Несмотря на то, что в городе осуществляются различные программы, направленные на развитие социальной сферы, все же достаточно редко проводится экспертиза их эффективности, в то время как необходим жесткий контроль и оценка качества их исполнения.</w:t>
      </w:r>
    </w:p>
    <w:p w:rsidR="00941C71" w:rsidRDefault="00941C71">
      <w:pPr>
        <w:pStyle w:val="ConsPlusNormal"/>
        <w:spacing w:before="220"/>
        <w:ind w:firstLine="540"/>
        <w:jc w:val="both"/>
      </w:pPr>
      <w:r>
        <w:t xml:space="preserve">Еще одним минусом современного состояния социальной сферы города является то, что в качестве основного и, по сути, единственного источника финансирования для решения городских социальных задач остается местный и частично республиканский бюджет, без учета других возможностей. На сегодняшний день этот бюджет не способен взять на себя полностью расходы на содержание социальной сферы, поэтому целесообразной представляется проработка возможностей сосуществования нескольких форм финансирования, как государственных, так и частных фондов. К примеру, можно пойти путем, которым пользуются развитые зарубежные </w:t>
      </w:r>
      <w:r>
        <w:lastRenderedPageBreak/>
        <w:t>страны, где социальная сфера частично финансируется из государственного и территориального бюджета (штатов в США, земель в Германии, кантонов в Швейцарии и т.д.), а также из средств огромной сети благотворительных организаций. Важная роль в решении этой проблемы в г. о. Нальчик может быть отведена крупнейшим коммерческим предприятиям, которые могли бы взять на себя часть расходов на содержание объектов социальной инфраструктуры.</w:t>
      </w:r>
    </w:p>
    <w:p w:rsidR="00941C71" w:rsidRDefault="00941C71">
      <w:pPr>
        <w:pStyle w:val="ConsPlusNormal"/>
        <w:spacing w:before="220"/>
        <w:ind w:firstLine="540"/>
        <w:jc w:val="both"/>
      </w:pPr>
      <w:r>
        <w:t>Преодоление существующих ограничений развития социальной инфраструктуры города повлечет за собой повышение качества человеческого капитала и стандартов жизни населения. Кроме того, оно укрепит позиции Нальчика как ведущего образовательного, университетского, научного центра, соответствующего современным требованиям подготовки инновационно мыслящего специалиста, обладающего развитым научно-образовательным пространством, оказывающего сложные специализированные медицинские услуги населению, обеспечивающего доступность, разнообразие культурных услуг, сохранение единого культурного пространства и культурно-исторического наследия региона.</w:t>
      </w:r>
    </w:p>
    <w:p w:rsidR="00941C71" w:rsidRDefault="00941C71">
      <w:pPr>
        <w:pStyle w:val="ConsPlusNormal"/>
        <w:jc w:val="both"/>
      </w:pPr>
    </w:p>
    <w:p w:rsidR="00941C71" w:rsidRDefault="00941C71">
      <w:pPr>
        <w:pStyle w:val="ConsPlusNormal"/>
        <w:jc w:val="center"/>
        <w:outlineLvl w:val="4"/>
      </w:pPr>
      <w:r>
        <w:t>Архитектурные особенности города и городская среда</w:t>
      </w:r>
    </w:p>
    <w:p w:rsidR="00941C71" w:rsidRDefault="00941C71">
      <w:pPr>
        <w:pStyle w:val="ConsPlusNormal"/>
        <w:jc w:val="both"/>
      </w:pPr>
    </w:p>
    <w:p w:rsidR="00941C71" w:rsidRDefault="00941C71">
      <w:pPr>
        <w:pStyle w:val="ConsPlusNormal"/>
        <w:ind w:firstLine="540"/>
        <w:jc w:val="both"/>
      </w:pPr>
      <w:r>
        <w:t>Архитектурные особенности города в целом благоприятно влияют на качество жизни населения. Нальчик имеет регулярную планировку с самого своего основания. Основные работы по благоустройству города, заложившие современное качество городской среды, велись в 1930-х и 1960-х во время развития Нальчика как столицы Кабардино-Балкарской АССР.</w:t>
      </w:r>
    </w:p>
    <w:p w:rsidR="00941C71" w:rsidRDefault="00941C71">
      <w:pPr>
        <w:pStyle w:val="ConsPlusNormal"/>
        <w:spacing w:before="220"/>
        <w:ind w:firstLine="540"/>
        <w:jc w:val="both"/>
      </w:pPr>
      <w:r>
        <w:t>Среди природных факторов, повышающих качество городской среды и благоприятствующих городскому развитию, следует отметить:</w:t>
      </w:r>
    </w:p>
    <w:p w:rsidR="00941C71" w:rsidRDefault="00941C71">
      <w:pPr>
        <w:pStyle w:val="ConsPlusNormal"/>
        <w:spacing w:before="220"/>
        <w:ind w:firstLine="540"/>
        <w:jc w:val="both"/>
      </w:pPr>
      <w:r>
        <w:t>- положение города на границе гор и Кабардинской наклонной предгорной равнины;</w:t>
      </w:r>
    </w:p>
    <w:p w:rsidR="00941C71" w:rsidRDefault="00941C71">
      <w:pPr>
        <w:pStyle w:val="ConsPlusNormal"/>
        <w:spacing w:before="220"/>
        <w:ind w:firstLine="540"/>
        <w:jc w:val="both"/>
      </w:pPr>
      <w:r>
        <w:t>- общий наклон поверхности, который благоприятствует созданию выразительных доминант;</w:t>
      </w:r>
    </w:p>
    <w:p w:rsidR="00941C71" w:rsidRDefault="00941C71">
      <w:pPr>
        <w:pStyle w:val="ConsPlusNormal"/>
        <w:spacing w:before="220"/>
        <w:ind w:firstLine="540"/>
        <w:jc w:val="both"/>
      </w:pPr>
      <w:r>
        <w:t>- расположение города в долине р. Нальчик, что способствует "продуванию" города воздушными массами с гор.</w:t>
      </w:r>
    </w:p>
    <w:p w:rsidR="00941C71" w:rsidRDefault="00941C71">
      <w:pPr>
        <w:pStyle w:val="ConsPlusNormal"/>
        <w:spacing w:before="220"/>
        <w:ind w:firstLine="540"/>
        <w:jc w:val="both"/>
      </w:pPr>
      <w:r>
        <w:t>Из положительных качеств городской среды выделяются:</w:t>
      </w:r>
    </w:p>
    <w:p w:rsidR="00941C71" w:rsidRDefault="00941C71">
      <w:pPr>
        <w:pStyle w:val="ConsPlusNormal"/>
        <w:spacing w:before="220"/>
        <w:ind w:firstLine="540"/>
        <w:jc w:val="both"/>
      </w:pPr>
      <w:r>
        <w:t>- высокая степень озеленения;</w:t>
      </w:r>
    </w:p>
    <w:p w:rsidR="00941C71" w:rsidRDefault="00941C71">
      <w:pPr>
        <w:pStyle w:val="ConsPlusNormal"/>
        <w:spacing w:before="220"/>
        <w:ind w:firstLine="540"/>
        <w:jc w:val="both"/>
      </w:pPr>
      <w:r>
        <w:t>- ортогональная структура улично-дорожной сети с прямыми широкими общегородскими улицами;</w:t>
      </w:r>
    </w:p>
    <w:p w:rsidR="00941C71" w:rsidRDefault="00941C71">
      <w:pPr>
        <w:pStyle w:val="ConsPlusNormal"/>
        <w:spacing w:before="220"/>
        <w:ind w:firstLine="540"/>
        <w:jc w:val="both"/>
      </w:pPr>
      <w:r>
        <w:t>- значительное число парковых зон и бульваров в центре города, среди которых особо выделяется Центральный парк культуры и отдыха - один из самых крупных и благоустроенных городских парков на Северном Кавказе;</w:t>
      </w:r>
    </w:p>
    <w:p w:rsidR="00941C71" w:rsidRDefault="00941C71">
      <w:pPr>
        <w:pStyle w:val="ConsPlusNormal"/>
        <w:spacing w:before="220"/>
        <w:ind w:firstLine="540"/>
        <w:jc w:val="both"/>
      </w:pPr>
      <w:r>
        <w:t>- курортная зона "Долинск" в долине реки Нальчик;</w:t>
      </w:r>
    </w:p>
    <w:p w:rsidR="00941C71" w:rsidRDefault="00941C71">
      <w:pPr>
        <w:pStyle w:val="ConsPlusNormal"/>
        <w:spacing w:before="220"/>
        <w:ind w:firstLine="540"/>
        <w:jc w:val="both"/>
      </w:pPr>
      <w:r>
        <w:t>- обширная лесопарковая зона на западной и южной окраинах города;</w:t>
      </w:r>
    </w:p>
    <w:p w:rsidR="00941C71" w:rsidRDefault="00941C71">
      <w:pPr>
        <w:pStyle w:val="ConsPlusNormal"/>
        <w:spacing w:before="220"/>
        <w:ind w:firstLine="540"/>
        <w:jc w:val="both"/>
      </w:pPr>
      <w:r>
        <w:t>- развитая сеть малых архитектурных форм (клумбы, скамейки, памятники);</w:t>
      </w:r>
    </w:p>
    <w:p w:rsidR="00941C71" w:rsidRDefault="00941C71">
      <w:pPr>
        <w:pStyle w:val="ConsPlusNormal"/>
        <w:spacing w:before="220"/>
        <w:ind w:firstLine="540"/>
        <w:jc w:val="both"/>
      </w:pPr>
      <w:r>
        <w:t>- выраженная сеть благоустроенных площадей и торговых улиц города;</w:t>
      </w:r>
    </w:p>
    <w:p w:rsidR="00941C71" w:rsidRDefault="00941C71">
      <w:pPr>
        <w:pStyle w:val="ConsPlusNormal"/>
        <w:spacing w:before="220"/>
        <w:ind w:firstLine="540"/>
        <w:jc w:val="both"/>
      </w:pPr>
      <w:r>
        <w:t>- умеренная этажность застройки (в среднем 3 - 5 этажей).</w:t>
      </w:r>
    </w:p>
    <w:p w:rsidR="00941C71" w:rsidRDefault="00941C71">
      <w:pPr>
        <w:pStyle w:val="ConsPlusNormal"/>
        <w:spacing w:before="220"/>
        <w:ind w:firstLine="540"/>
        <w:jc w:val="both"/>
      </w:pPr>
      <w:r>
        <w:t xml:space="preserve">Однако уровень развития городской среды характеризуется и некоторыми недостатками. Столица Кабардино-Балкарии отличается обедненностью памятниками истории и архитектуры. </w:t>
      </w:r>
      <w:r>
        <w:lastRenderedPageBreak/>
        <w:t>Нальчик - достаточно молодой (с 1922 г.) и сильно разрушенный во время Великой Отечественной войны город, поэтому архитектурное наследие XIX в. - начала XX в. малочисленно и маловыразительно и сконцентрировано преимущественно в старом центре города по ул. Кабардинской. За исключением отдельных знаковых зданий (в частности, здания Правительства республики), строения советского периода также не имеют выдающейся архитектурной ценности.</w:t>
      </w:r>
    </w:p>
    <w:p w:rsidR="00941C71" w:rsidRDefault="00941C71">
      <w:pPr>
        <w:pStyle w:val="ConsPlusNormal"/>
        <w:spacing w:before="220"/>
        <w:ind w:firstLine="540"/>
        <w:jc w:val="both"/>
      </w:pPr>
      <w:r>
        <w:t>Высокое качество городской среды характерно преимущественно для центральной, западной и юго-западной (предгорных) частей города. Северный, Восточный микрорайоны, микрорайон Дубки и села, входящие в городской округ (Кенже, Хасанья, Белая Речка, Адиюх), имеют относительно низкий уровень благоустройства с невыраженными общественными пространствами (парки, скверы). Здесь жилые массивы перемежаются промышленно-складскими зонами, что придает изолированность.</w:t>
      </w:r>
    </w:p>
    <w:p w:rsidR="00941C71" w:rsidRDefault="00941C71">
      <w:pPr>
        <w:pStyle w:val="ConsPlusNormal"/>
        <w:spacing w:before="220"/>
        <w:ind w:firstLine="540"/>
        <w:jc w:val="both"/>
      </w:pPr>
      <w:r>
        <w:t>Здания, возводимые в настоящее время, также, в большинстве своем, обладают сомнительными архитектурными достоинствами и не способствуют формированию приятного облика города. Исключение составляет Соборная мечеть в привокзальном сквере.</w:t>
      </w:r>
    </w:p>
    <w:p w:rsidR="00941C71" w:rsidRDefault="00941C71">
      <w:pPr>
        <w:pStyle w:val="ConsPlusNormal"/>
        <w:spacing w:before="220"/>
        <w:ind w:firstLine="540"/>
        <w:jc w:val="both"/>
      </w:pPr>
      <w:r>
        <w:t>Указанные недостатки в общем не влияют на высокий уровень качества городской среды, что подтверждается победами Нальчика в общероссийском конкурсе на звание "Самый благоустроенный город России" в 2000 и 2007 гг.</w:t>
      </w:r>
    </w:p>
    <w:p w:rsidR="00941C71" w:rsidRDefault="00941C71">
      <w:pPr>
        <w:pStyle w:val="ConsPlusNormal"/>
        <w:jc w:val="both"/>
      </w:pPr>
    </w:p>
    <w:p w:rsidR="00941C71" w:rsidRDefault="00941C71">
      <w:pPr>
        <w:pStyle w:val="ConsPlusNormal"/>
        <w:jc w:val="center"/>
        <w:outlineLvl w:val="4"/>
      </w:pPr>
      <w:r>
        <w:t>Пассажирский транспорт</w:t>
      </w:r>
    </w:p>
    <w:p w:rsidR="00941C71" w:rsidRDefault="00941C71">
      <w:pPr>
        <w:pStyle w:val="ConsPlusNormal"/>
        <w:jc w:val="both"/>
      </w:pPr>
    </w:p>
    <w:p w:rsidR="00941C71" w:rsidRDefault="00941C71">
      <w:pPr>
        <w:pStyle w:val="ConsPlusNormal"/>
        <w:ind w:firstLine="540"/>
        <w:jc w:val="both"/>
      </w:pPr>
      <w:r>
        <w:t>Нальчик обладает достаточно развитой внутригородской транспортной сетью. В городском округе насчитывается 416,4 км дорог магистрального и общегородского значения, в том числе 310,3 км с усовершенствованным покрытием.</w:t>
      </w:r>
    </w:p>
    <w:p w:rsidR="00941C71" w:rsidRDefault="00941C71">
      <w:pPr>
        <w:pStyle w:val="ConsPlusNormal"/>
        <w:spacing w:before="220"/>
        <w:ind w:firstLine="540"/>
        <w:jc w:val="both"/>
      </w:pPr>
      <w:r>
        <w:t>В последние годы число перевезенных пассажиров относительно стабильно и составляет более 40 млн. человек (рис. 30).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30. Количество пассажиров, перевезенных</w:t>
      </w:r>
    </w:p>
    <w:p w:rsidR="00941C71" w:rsidRDefault="00941C71">
      <w:pPr>
        <w:pStyle w:val="ConsPlusNormal"/>
        <w:jc w:val="center"/>
      </w:pPr>
      <w:r>
        <w:t>городским общественным транспортом, млн. человек</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2011 г.</w:t>
      </w:r>
    </w:p>
    <w:p w:rsidR="00941C71" w:rsidRDefault="00941C71">
      <w:pPr>
        <w:pStyle w:val="ConsPlusNormal"/>
        <w:jc w:val="both"/>
      </w:pPr>
    </w:p>
    <w:p w:rsidR="00941C71" w:rsidRDefault="00941C71">
      <w:pPr>
        <w:pStyle w:val="ConsPlusNormal"/>
        <w:ind w:firstLine="540"/>
        <w:jc w:val="both"/>
      </w:pPr>
      <w:r>
        <w:t>Пассажирские перевозки осуществляются муниципальными предприятиями (МУП "Троллейбусное управление" и МУП "Нальчикавтобустранс") и частными перевозчиками (маршрутное такси и индивидуальное такси) по 27 регулярным маршрутам, 8 из которых обслуживает только муниципальный транспорт.</w:t>
      </w:r>
    </w:p>
    <w:p w:rsidR="00941C71" w:rsidRDefault="00941C71">
      <w:pPr>
        <w:pStyle w:val="ConsPlusNormal"/>
        <w:spacing w:before="220"/>
        <w:ind w:firstLine="540"/>
        <w:jc w:val="both"/>
      </w:pPr>
      <w:r>
        <w:t>Пассажирские маршруты не оптимальны, что зачастую создает неудобства, связанные с повышенной нагрузкой общественного транспорта на центр города, нарушением интервалов его движения, недостаточным охватом отдаленных микрорайонов города и селений, входящих в состав городского округа.</w:t>
      </w:r>
    </w:p>
    <w:p w:rsidR="00941C71" w:rsidRDefault="00941C71">
      <w:pPr>
        <w:pStyle w:val="ConsPlusNormal"/>
        <w:spacing w:before="220"/>
        <w:ind w:firstLine="540"/>
        <w:jc w:val="both"/>
      </w:pPr>
      <w:r>
        <w:t>Подвижной состав троллейбусного транспорта насчитывает около 50 единиц, 90% которых имеет 100-процентный износ. Это существенно снижает качество обслуживания пассажиров и издержки предприятия.</w:t>
      </w:r>
    </w:p>
    <w:p w:rsidR="00941C71" w:rsidRDefault="00941C71">
      <w:pPr>
        <w:pStyle w:val="ConsPlusNormal"/>
        <w:spacing w:before="220"/>
        <w:ind w:firstLine="540"/>
        <w:jc w:val="both"/>
      </w:pPr>
      <w:r>
        <w:t>Муниципальный автобусный парк характеризуется более благополучным состоянием основных фондов. Подвижной состав насчитывает порядка 100 автобусов, самые "старые" из которых 2005 года выпуска. Около половины подвижного состава - это автобусы марки SUZUKI (введены в эксплуатацию в 2008 г.), остальные машины - различные модификации автобусов марки ПАЗ (2005 - 2007 годов выпуска).</w:t>
      </w:r>
    </w:p>
    <w:p w:rsidR="00941C71" w:rsidRDefault="00941C71">
      <w:pPr>
        <w:pStyle w:val="ConsPlusNormal"/>
        <w:spacing w:before="220"/>
        <w:ind w:firstLine="540"/>
        <w:jc w:val="both"/>
      </w:pPr>
      <w:r>
        <w:lastRenderedPageBreak/>
        <w:t>Маршрутные такси, собственниками которых являются частные лица или субъекты малого предпринимательства, в большинстве своем представлены машинами марки ГАЗЕЛЬ и также характеризуются как относительно новые (средний возраст - 4 - 5 лет).</w:t>
      </w:r>
    </w:p>
    <w:p w:rsidR="00941C71" w:rsidRDefault="00941C71">
      <w:pPr>
        <w:pStyle w:val="ConsPlusNormal"/>
        <w:spacing w:before="220"/>
        <w:ind w:firstLine="540"/>
        <w:jc w:val="both"/>
      </w:pPr>
      <w:r>
        <w:t>Эффективность финансово-экономической деятельности пассажироперевозчиков, работающих в городе, различна. Так, деятельность МУП "Троллейбусное управление" глубоко убыточна, тарифы существенно ниже себестоимости услуг (более чем на 30%). Высокая себестоимость, в свою очередь, формируется вследствие высоких эксплуатационных издержек на обслуживание и ремонт устаревшего подвижного состава, значительных затрат на содержание линий, роста тарифов на электроэнергию. Очевидно, что это предприятие практически нежизнеспособно. Однако муниципальные власти субсидируют его деятельность, ссылаясь на социальную значимость данного вида перевозок.</w:t>
      </w:r>
    </w:p>
    <w:p w:rsidR="00941C71" w:rsidRDefault="00941C71">
      <w:pPr>
        <w:pStyle w:val="ConsPlusNormal"/>
        <w:spacing w:before="220"/>
        <w:ind w:firstLine="540"/>
        <w:jc w:val="both"/>
      </w:pPr>
      <w:r>
        <w:t>Муниципальное автобусное предприятие работает на грани себестоимости. Несмотря на хорошее состояние парка машин и независимость от тарифов на электроэнергию, повышенные издержки связаны с необходимостью содержания зачастую излишнего (прежде всего, управленческого персонала) штата, что тоже связано с социальными моментами, нежели с логикой получения максимально возможной прибыли.</w:t>
      </w:r>
    </w:p>
    <w:p w:rsidR="00941C71" w:rsidRDefault="00941C71">
      <w:pPr>
        <w:pStyle w:val="ConsPlusNormal"/>
        <w:spacing w:before="220"/>
        <w:ind w:firstLine="540"/>
        <w:jc w:val="both"/>
      </w:pPr>
      <w:r>
        <w:t>Наиболее эффективной с финансово-экономической точки зрения является работа маршрутных такси, что можно объяснить большей рыночной и производственной мобильностью вследствие малых масштабов.</w:t>
      </w:r>
    </w:p>
    <w:p w:rsidR="00941C71" w:rsidRDefault="00941C71">
      <w:pPr>
        <w:pStyle w:val="ConsPlusNormal"/>
        <w:spacing w:before="220"/>
        <w:ind w:firstLine="540"/>
        <w:jc w:val="both"/>
      </w:pPr>
      <w:r>
        <w:t>Можно также отметить негативное влияние на растущую функциональную конкуренцию и снижение спроса на транспортные услуги, в связи с ростом числа легковых автомобилей в личном пользовании (рис. 31). По итогам 2010 г., на тысячу человек населения приходилось 138,9 личных транспортных средств.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31. Количество легковых автомобилей,</w:t>
      </w:r>
    </w:p>
    <w:p w:rsidR="00941C71" w:rsidRDefault="00941C71">
      <w:pPr>
        <w:pStyle w:val="ConsPlusNormal"/>
        <w:jc w:val="center"/>
      </w:pPr>
      <w:r>
        <w:t>находящихся в собственности граждан, ед.</w:t>
      </w:r>
    </w:p>
    <w:p w:rsidR="00941C71" w:rsidRDefault="00941C71">
      <w:pPr>
        <w:pStyle w:val="ConsPlusNormal"/>
        <w:jc w:val="both"/>
      </w:pPr>
    </w:p>
    <w:p w:rsidR="00941C71" w:rsidRDefault="00941C71">
      <w:pPr>
        <w:pStyle w:val="ConsPlusNormal"/>
        <w:ind w:left="540"/>
        <w:jc w:val="both"/>
      </w:pPr>
      <w:r>
        <w:t>Источник: Каббалкстат, 2011 г.</w:t>
      </w:r>
    </w:p>
    <w:p w:rsidR="00941C71" w:rsidRDefault="00941C71">
      <w:pPr>
        <w:pStyle w:val="ConsPlusNormal"/>
        <w:jc w:val="both"/>
      </w:pPr>
    </w:p>
    <w:p w:rsidR="00941C71" w:rsidRDefault="00941C71">
      <w:pPr>
        <w:pStyle w:val="ConsPlusNormal"/>
        <w:jc w:val="center"/>
        <w:outlineLvl w:val="4"/>
      </w:pPr>
      <w:r>
        <w:t>Энергетика</w:t>
      </w:r>
    </w:p>
    <w:p w:rsidR="00941C71" w:rsidRDefault="00941C71">
      <w:pPr>
        <w:pStyle w:val="ConsPlusNormal"/>
        <w:jc w:val="both"/>
      </w:pPr>
    </w:p>
    <w:p w:rsidR="00941C71" w:rsidRDefault="00941C71">
      <w:pPr>
        <w:pStyle w:val="ConsPlusNormal"/>
        <w:ind w:firstLine="540"/>
        <w:jc w:val="both"/>
      </w:pPr>
      <w:r>
        <w:t>Большое значение в обеспечении безопасности и устойчивости муниципального развития имеет состояние и перспективы энергетического комплекса территории.</w:t>
      </w:r>
    </w:p>
    <w:p w:rsidR="00941C71" w:rsidRDefault="00941C71">
      <w:pPr>
        <w:pStyle w:val="ConsPlusNormal"/>
        <w:spacing w:before="220"/>
        <w:ind w:firstLine="540"/>
        <w:jc w:val="both"/>
      </w:pPr>
      <w:r>
        <w:t>Несмотря на введение в эксплуатацию крупных энергоемких производств, потребление электроэнергии в Нальчике ежегодно растет на 8 - 10% (рис. 32), что, по всей видимости, связано с увеличением потребности со стороны населения.</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32. Потребление электроэнергии</w:t>
      </w:r>
    </w:p>
    <w:p w:rsidR="00941C71" w:rsidRDefault="00941C71">
      <w:pPr>
        <w:pStyle w:val="ConsPlusNormal"/>
        <w:jc w:val="center"/>
      </w:pPr>
      <w:r>
        <w:t>в г.о. Нальчик (тыс. кВт ч)</w:t>
      </w:r>
    </w:p>
    <w:p w:rsidR="00941C71" w:rsidRDefault="00941C71">
      <w:pPr>
        <w:pStyle w:val="ConsPlusNormal"/>
        <w:jc w:val="both"/>
      </w:pPr>
    </w:p>
    <w:p w:rsidR="00941C71" w:rsidRDefault="00941C71">
      <w:pPr>
        <w:pStyle w:val="ConsPlusNormal"/>
        <w:ind w:left="540"/>
        <w:jc w:val="both"/>
      </w:pPr>
      <w:r>
        <w:t>Источник: Каббалкстат, 2011 г.</w:t>
      </w:r>
    </w:p>
    <w:p w:rsidR="00941C71" w:rsidRDefault="00941C71">
      <w:pPr>
        <w:pStyle w:val="ConsPlusNormal"/>
        <w:jc w:val="both"/>
      </w:pPr>
    </w:p>
    <w:p w:rsidR="00941C71" w:rsidRDefault="00941C71">
      <w:pPr>
        <w:pStyle w:val="ConsPlusNormal"/>
        <w:ind w:firstLine="540"/>
        <w:jc w:val="both"/>
      </w:pPr>
      <w:r>
        <w:t>Собственной генерации в городе нет, электроэнергия закупается на Оптовом рынке электрической энергии и мощности (ОРЭМ) в объеме, пропорциональном объемам потребления. Это уже само по себе является существенным риском устойчивого социально-экономического развития города, поскольку внешнее энергообеспечение в первую очередь чревато неконтролируемым и непредсказуемым повышением цен, что существенно сужает перспективы развития на территории города энергоемких производств.</w:t>
      </w:r>
    </w:p>
    <w:p w:rsidR="00941C71" w:rsidRDefault="00941C71">
      <w:pPr>
        <w:pStyle w:val="ConsPlusNormal"/>
        <w:spacing w:before="220"/>
        <w:ind w:firstLine="540"/>
        <w:jc w:val="both"/>
      </w:pPr>
      <w:r>
        <w:lastRenderedPageBreak/>
        <w:t>Таким образом, электроэнергетическую систему города составляют только сбытовые и сетевые компании.</w:t>
      </w:r>
    </w:p>
    <w:p w:rsidR="00941C71" w:rsidRDefault="00941C71">
      <w:pPr>
        <w:pStyle w:val="ConsPlusNormal"/>
        <w:spacing w:before="220"/>
        <w:ind w:firstLine="540"/>
        <w:jc w:val="both"/>
      </w:pPr>
      <w:r>
        <w:t>Системообразующим предприятием энергокомплекса города является ОАО "Каббалкэнерго" - гарантирующий поставщик электроэнергии для всей Кабардино-Балкарской Республики. Собственником актива является ОАО "Межрегиональная распределительная сетевая компания Северного Кавказа" (ОАО "МРСК СК"). ОАО "Каббалкэнерго" закупает электроэнергию на ОРЭМ и передает ее городской сбытовой компании ООО "Нальчикэнергосбыт", находящейся в муниципальной собственности. Далее энергоресурсы распределеются напрямую крупным промышленным потребителям по сетям ООО "Нальчикэнергосбыт" либо населению, мелким предприятиям и бюджетным учреждениям по сетям ОАО "Нальчикская городская электросетевая компания".</w:t>
      </w:r>
    </w:p>
    <w:p w:rsidR="00941C71" w:rsidRDefault="00941C71">
      <w:pPr>
        <w:pStyle w:val="ConsPlusNormal"/>
        <w:spacing w:before="220"/>
        <w:ind w:firstLine="540"/>
        <w:jc w:val="both"/>
      </w:pPr>
      <w:r>
        <w:t>Отсутствие собственной генерации обуславливает наличие нескольких посредников при обеспечении конечных потребителей электричеством, что отражается на уровне тарифов. Динамика цен на электроэнергию (рис. 33) характеризуется значительным ежегодным ростом потребительских тарифов: за последние три года он составил 45%.</w:t>
      </w:r>
    </w:p>
    <w:p w:rsidR="00941C71" w:rsidRDefault="00941C71">
      <w:pPr>
        <w:pStyle w:val="ConsPlusNormal"/>
        <w:spacing w:before="220"/>
        <w:ind w:firstLine="540"/>
        <w:jc w:val="both"/>
      </w:pPr>
      <w:r>
        <w:t>Важнейшей отраслевой проблемой, которая с каждым годом усугубляется, является неудовлетворительное состояние городского электросетевого хозяйства. Нальчикские электрические сети характеризуются высокой степенью износа (порядка 70%) и высоким уровнем аварийности (77,9 ед./тыс. км), что существенно снижает качество услуг и отрицательно влияет на стабильность их предоставления.</w:t>
      </w:r>
    </w:p>
    <w:p w:rsidR="00941C71" w:rsidRDefault="00941C71">
      <w:pPr>
        <w:pStyle w:val="ConsPlusNormal"/>
        <w:spacing w:before="220"/>
        <w:ind w:firstLine="540"/>
        <w:jc w:val="both"/>
      </w:pPr>
      <w:r>
        <w:t>Кроме этого, пропускная способность сетевой инфраструктуры близка к своему пределу. В городе практически отсутствуют возможности подключения не только для промышленных предприятий, но и для жилых домов. Зачастую желающие подключиться к энергосистеме вынуждены самостоятельно финансировать строительство сетей, что крайне негативным образом влияет на инвестиционную привлекательность города, поскольку увеличивает стоимость реализации инвестиционных проектов.</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33. Динамика среднеотпускных тарифов</w:t>
      </w:r>
    </w:p>
    <w:p w:rsidR="00941C71" w:rsidRDefault="00941C71">
      <w:pPr>
        <w:pStyle w:val="ConsPlusNormal"/>
        <w:jc w:val="center"/>
      </w:pPr>
      <w:r>
        <w:t>на электроэнергию в г.о. Нальчик (руб. за 100 кВт ч)</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2011 г.</w:t>
      </w:r>
    </w:p>
    <w:p w:rsidR="00941C71" w:rsidRDefault="00941C71">
      <w:pPr>
        <w:pStyle w:val="ConsPlusNormal"/>
        <w:jc w:val="both"/>
      </w:pPr>
    </w:p>
    <w:p w:rsidR="00941C71" w:rsidRDefault="00941C71">
      <w:pPr>
        <w:pStyle w:val="ConsPlusNormal"/>
        <w:ind w:firstLine="540"/>
        <w:jc w:val="both"/>
      </w:pPr>
      <w:r>
        <w:t>Собственник большей части распределительных сетей - ОАО "Нальчикская городская электросетевая компания" - глубоко убыточная компания, которая не имеет возможности осуществлять проекты по модернизации и строительству новых объектов.</w:t>
      </w:r>
    </w:p>
    <w:p w:rsidR="00941C71" w:rsidRDefault="00941C71">
      <w:pPr>
        <w:pStyle w:val="ConsPlusNormal"/>
        <w:jc w:val="both"/>
      </w:pPr>
    </w:p>
    <w:p w:rsidR="00941C71" w:rsidRDefault="00941C71">
      <w:pPr>
        <w:pStyle w:val="ConsPlusNormal"/>
        <w:jc w:val="center"/>
        <w:outlineLvl w:val="4"/>
      </w:pPr>
      <w:r>
        <w:t>Связь</w:t>
      </w:r>
    </w:p>
    <w:p w:rsidR="00941C71" w:rsidRDefault="00941C71">
      <w:pPr>
        <w:pStyle w:val="ConsPlusNormal"/>
        <w:jc w:val="both"/>
      </w:pPr>
    </w:p>
    <w:p w:rsidR="00941C71" w:rsidRDefault="00941C71">
      <w:pPr>
        <w:pStyle w:val="ConsPlusNormal"/>
        <w:ind w:firstLine="540"/>
        <w:jc w:val="both"/>
      </w:pPr>
      <w:r>
        <w:t>Предприятия связи. В целом, городские предприятия связи можно охарактеризовать как стабильно развивающиеся: доходы от услуг связи за 2009 г. составили 543,9 млн. рублей, что на 43,8% больше показателя 2007 г. Кроме того, за исследуемый период в 1,31 раза увеличился общий объем услуг связи, оказанных населению (рис. 34).</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34. Динамика доходов</w:t>
      </w:r>
    </w:p>
    <w:p w:rsidR="00941C71" w:rsidRDefault="00941C71">
      <w:pPr>
        <w:pStyle w:val="ConsPlusNormal"/>
        <w:jc w:val="center"/>
      </w:pPr>
      <w:r>
        <w:t>от оказания услуг связи, млн. руб.</w:t>
      </w:r>
    </w:p>
    <w:p w:rsidR="00941C71" w:rsidRDefault="00941C71">
      <w:pPr>
        <w:pStyle w:val="ConsPlusNormal"/>
        <w:jc w:val="both"/>
      </w:pPr>
    </w:p>
    <w:p w:rsidR="00941C71" w:rsidRDefault="00941C71">
      <w:pPr>
        <w:pStyle w:val="ConsPlusNormal"/>
        <w:ind w:left="540"/>
        <w:jc w:val="both"/>
      </w:pPr>
      <w:r>
        <w:t>Источник: Каббалкстат, 2011 г.</w:t>
      </w:r>
    </w:p>
    <w:p w:rsidR="00941C71" w:rsidRDefault="00941C71">
      <w:pPr>
        <w:pStyle w:val="ConsPlusNormal"/>
        <w:jc w:val="both"/>
      </w:pPr>
    </w:p>
    <w:p w:rsidR="00941C71" w:rsidRDefault="00941C71">
      <w:pPr>
        <w:pStyle w:val="ConsPlusNormal"/>
        <w:ind w:firstLine="540"/>
        <w:jc w:val="both"/>
      </w:pPr>
      <w:r>
        <w:lastRenderedPageBreak/>
        <w:t>Инфраструктура связи. Крупнейшим оператором фиксированной связи в Нальчике является Кабардино-Балкарский филиал ОАО "ЮТК" (Южная телекоммуникационная компания), обслуживающий (по данным на 1 января 2010 г.) 72,7 тыс. абонентских номеров. Уровень цифровизации местной телефонной сети достигает 75%.</w:t>
      </w:r>
    </w:p>
    <w:p w:rsidR="00941C71" w:rsidRDefault="00941C71">
      <w:pPr>
        <w:pStyle w:val="ConsPlusNormal"/>
        <w:spacing w:before="220"/>
        <w:ind w:firstLine="540"/>
        <w:jc w:val="both"/>
      </w:pPr>
      <w:r>
        <w:t>С сентября 2009 года при содействии Министерства транспорта, связи и дорожного хозяйства КБР начала деятельность компания "Южные Телефонные Сети" (ОАО "ЮТС"), предоставляющая услуги местной и внутризоновой цифровой телефонной связи. Более 35 многоквартирных домов в центре города были подключены к сети "ЮТС". В планах компании - на 2010 - 2011 гг. охватить мультисервисной оптико-волоконной сетью всю территорию городского округа Нальчик.</w:t>
      </w:r>
    </w:p>
    <w:p w:rsidR="00941C71" w:rsidRDefault="00941C71">
      <w:pPr>
        <w:pStyle w:val="ConsPlusNormal"/>
        <w:spacing w:before="220"/>
        <w:ind w:firstLine="540"/>
        <w:jc w:val="both"/>
      </w:pPr>
      <w:r>
        <w:t>Компании "ЮТК" и "ЮТС" также являются Агентами операторов междугородной и международной телефонной связи ОАО "Ростелеком", ОАО "МТТ", ООО "СЦС Совинтел", ООО "Эквант", ЗАО "Компания ТрансТелеКом" и др. На основании заключенных с ними договоров они осуществляют доступ абонентов сети связи общего пользования к услугам междугородной и международной телефонной связи указанных операторов.</w:t>
      </w:r>
    </w:p>
    <w:p w:rsidR="00941C71" w:rsidRDefault="00941C71">
      <w:pPr>
        <w:pStyle w:val="ConsPlusNormal"/>
        <w:spacing w:before="220"/>
        <w:ind w:firstLine="540"/>
        <w:jc w:val="both"/>
      </w:pPr>
      <w:r>
        <w:t>Появление на рынке услуг связи г.о. Нальчик нового игрока в лице ОАО "ЮТС" на немного усилило конкуренцию в этой области, но тем не менее, рынок по-прежнему можно считать монополизированным, т.к. ОАО "ЮТК" по-прежнему контролирует большую часть рынка.</w:t>
      </w:r>
    </w:p>
    <w:p w:rsidR="00941C71" w:rsidRDefault="00941C71">
      <w:pPr>
        <w:pStyle w:val="ConsPlusNormal"/>
        <w:spacing w:before="220"/>
        <w:ind w:firstLine="540"/>
        <w:jc w:val="both"/>
      </w:pPr>
      <w:r>
        <w:t>Схожая ситуация характерна и для других административных центров Северо-Кавказского федерального округа, таких как Пятигорск и Владикавказ, где на рынке услуг связи, несмотря на наличие конкурентов, основным игроком по-прежнему остается ОАО "ЮТК".</w:t>
      </w:r>
    </w:p>
    <w:p w:rsidR="00941C71" w:rsidRDefault="00941C71">
      <w:pPr>
        <w:pStyle w:val="ConsPlusNormal"/>
        <w:spacing w:before="220"/>
        <w:ind w:firstLine="540"/>
        <w:jc w:val="both"/>
      </w:pPr>
      <w:r>
        <w:t xml:space="preserve">Причем уровень тарифов и варианты тарифных планов на услуги местной и внутризоновой телефонной связи, предоставляемой ОАО "ЮТК", во всех субъектах СКФО примерно одинаковый, т.к. его предельные максимальные значения ежегодно определяются и контролируются ФСТ России (Федеральной службой по тарифам) </w:t>
      </w:r>
      <w:hyperlink w:anchor="P1136" w:history="1">
        <w:r>
          <w:rPr>
            <w:color w:val="0000FF"/>
          </w:rPr>
          <w:t>(таблица 9)</w:t>
        </w:r>
      </w:hyperlink>
      <w:r>
        <w:t xml:space="preserve"> </w:t>
      </w:r>
      <w:hyperlink w:anchor="P1134" w:history="1">
        <w:r>
          <w:rPr>
            <w:color w:val="0000FF"/>
          </w:rPr>
          <w:t>&lt;4&gt;</w:t>
        </w:r>
      </w:hyperlink>
      <w:r>
        <w:t>.</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11" w:name="P1134"/>
      <w:bookmarkEnd w:id="11"/>
      <w:r>
        <w:t>&lt;4&gt; В соответствии с Федеральными законами от 17 августа 1995 года N 147-ФЗ "О естественных монополиях", от 7 июля 2003 года N 126-ФЗ "О связи", Постановлением Правительства Российской Федерации от 24 октября 2005 N 637 "О государственном регулировании тарифов на услуги общедоступной электросвязи и общедоступной почтовой связи" ФСТ России было принято решение об определении предельных максимальных уровней тарифов и тарифных планов на услуги местной и внутризоновой телефонной связи, предоставляемые ОАО "Южная телекоммуникационная компания" на территории Республики Адыгея, Кабардино-Балкарской Республики, Республики Калмыкия, Карачаево-Черкесской Республики, Республики Северная Осетия-Алания, Краснодарского края, Ставропольского края, Астраханской, Волгоградской и Ростовской областей.</w:t>
      </w:r>
    </w:p>
    <w:p w:rsidR="00941C71" w:rsidRDefault="00941C71">
      <w:pPr>
        <w:pStyle w:val="ConsPlusNormal"/>
        <w:jc w:val="both"/>
      </w:pPr>
    </w:p>
    <w:p w:rsidR="00941C71" w:rsidRDefault="00941C71">
      <w:pPr>
        <w:pStyle w:val="ConsPlusNormal"/>
        <w:jc w:val="center"/>
        <w:outlineLvl w:val="5"/>
      </w:pPr>
      <w:bookmarkStart w:id="12" w:name="P1136"/>
      <w:bookmarkEnd w:id="12"/>
      <w:r>
        <w:t>Таблица 9. Тарифы на услуги связи в 2010 году</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40"/>
        <w:gridCol w:w="1080"/>
        <w:gridCol w:w="1080"/>
        <w:gridCol w:w="1320"/>
        <w:gridCol w:w="1560"/>
      </w:tblGrid>
      <w:tr w:rsidR="00941C71">
        <w:trPr>
          <w:trHeight w:val="240"/>
        </w:trPr>
        <w:tc>
          <w:tcPr>
            <w:tcW w:w="4440" w:type="dxa"/>
          </w:tcPr>
          <w:p w:rsidR="00941C71" w:rsidRDefault="00941C71">
            <w:pPr>
              <w:pStyle w:val="ConsPlusNonformat"/>
              <w:jc w:val="both"/>
            </w:pPr>
            <w:r>
              <w:t xml:space="preserve">            Виды услуг             </w:t>
            </w:r>
          </w:p>
        </w:tc>
        <w:tc>
          <w:tcPr>
            <w:tcW w:w="1080" w:type="dxa"/>
          </w:tcPr>
          <w:p w:rsidR="00941C71" w:rsidRDefault="00941C71">
            <w:pPr>
              <w:pStyle w:val="ConsPlusNonformat"/>
              <w:jc w:val="both"/>
            </w:pPr>
            <w:r>
              <w:t>Нальчик</w:t>
            </w:r>
          </w:p>
          <w:p w:rsidR="00941C71" w:rsidRDefault="00941C71">
            <w:pPr>
              <w:pStyle w:val="ConsPlusNonformat"/>
              <w:jc w:val="both"/>
            </w:pPr>
            <w:r>
              <w:t xml:space="preserve">  ЮТК  </w:t>
            </w:r>
          </w:p>
        </w:tc>
        <w:tc>
          <w:tcPr>
            <w:tcW w:w="1080" w:type="dxa"/>
          </w:tcPr>
          <w:p w:rsidR="00941C71" w:rsidRDefault="00941C71">
            <w:pPr>
              <w:pStyle w:val="ConsPlusNonformat"/>
              <w:jc w:val="both"/>
            </w:pPr>
            <w:r>
              <w:t>Нальчик</w:t>
            </w:r>
          </w:p>
          <w:p w:rsidR="00941C71" w:rsidRDefault="00941C71">
            <w:pPr>
              <w:pStyle w:val="ConsPlusNonformat"/>
              <w:jc w:val="both"/>
            </w:pPr>
            <w:r>
              <w:t xml:space="preserve">  ЮТС  </w:t>
            </w:r>
          </w:p>
        </w:tc>
        <w:tc>
          <w:tcPr>
            <w:tcW w:w="1320" w:type="dxa"/>
          </w:tcPr>
          <w:p w:rsidR="00941C71" w:rsidRDefault="00941C71">
            <w:pPr>
              <w:pStyle w:val="ConsPlusNonformat"/>
              <w:jc w:val="both"/>
            </w:pPr>
            <w:r>
              <w:t>Пятигорск</w:t>
            </w:r>
          </w:p>
          <w:p w:rsidR="00941C71" w:rsidRDefault="00941C71">
            <w:pPr>
              <w:pStyle w:val="ConsPlusNonformat"/>
              <w:jc w:val="both"/>
            </w:pPr>
            <w:r>
              <w:t xml:space="preserve">   ЮТК   </w:t>
            </w:r>
          </w:p>
        </w:tc>
        <w:tc>
          <w:tcPr>
            <w:tcW w:w="1560" w:type="dxa"/>
          </w:tcPr>
          <w:p w:rsidR="00941C71" w:rsidRDefault="00941C71">
            <w:pPr>
              <w:pStyle w:val="ConsPlusNonformat"/>
              <w:jc w:val="both"/>
            </w:pPr>
            <w:r>
              <w:t>Владикавказ</w:t>
            </w:r>
          </w:p>
          <w:p w:rsidR="00941C71" w:rsidRDefault="00941C71">
            <w:pPr>
              <w:pStyle w:val="ConsPlusNonformat"/>
              <w:jc w:val="both"/>
            </w:pPr>
            <w:r>
              <w:t xml:space="preserve">    ЮТК    </w:t>
            </w:r>
          </w:p>
        </w:tc>
      </w:tr>
      <w:tr w:rsidR="00941C71">
        <w:trPr>
          <w:trHeight w:val="240"/>
        </w:trPr>
        <w:tc>
          <w:tcPr>
            <w:tcW w:w="4440" w:type="dxa"/>
            <w:tcBorders>
              <w:top w:val="nil"/>
            </w:tcBorders>
          </w:tcPr>
          <w:p w:rsidR="00941C71" w:rsidRDefault="00941C71">
            <w:pPr>
              <w:pStyle w:val="ConsPlusNonformat"/>
              <w:jc w:val="both"/>
            </w:pPr>
            <w:r>
              <w:t xml:space="preserve">Местная телефонная связь           </w:t>
            </w:r>
          </w:p>
          <w:p w:rsidR="00941C71" w:rsidRDefault="00941C71">
            <w:pPr>
              <w:pStyle w:val="ConsPlusNonformat"/>
              <w:jc w:val="both"/>
            </w:pPr>
            <w:r>
              <w:t>(предоставление абонентам-гражданам</w:t>
            </w:r>
          </w:p>
          <w:p w:rsidR="00941C71" w:rsidRDefault="00941C71">
            <w:pPr>
              <w:pStyle w:val="ConsPlusNonformat"/>
              <w:jc w:val="both"/>
            </w:pPr>
            <w:r>
              <w:t xml:space="preserve">в постоянное пользование           </w:t>
            </w:r>
          </w:p>
          <w:p w:rsidR="00941C71" w:rsidRDefault="00941C71">
            <w:pPr>
              <w:pStyle w:val="ConsPlusNonformat"/>
              <w:jc w:val="both"/>
            </w:pPr>
            <w:r>
              <w:t xml:space="preserve">абонентской линии независимо от ее </w:t>
            </w:r>
          </w:p>
          <w:p w:rsidR="00941C71" w:rsidRDefault="00941C71">
            <w:pPr>
              <w:pStyle w:val="ConsPlusNonformat"/>
              <w:jc w:val="both"/>
            </w:pPr>
            <w:r>
              <w:t xml:space="preserve">типа), руб. в месяц                </w:t>
            </w:r>
          </w:p>
        </w:tc>
        <w:tc>
          <w:tcPr>
            <w:tcW w:w="1080" w:type="dxa"/>
            <w:tcBorders>
              <w:top w:val="nil"/>
            </w:tcBorders>
          </w:tcPr>
          <w:p w:rsidR="00941C71" w:rsidRDefault="00941C71">
            <w:pPr>
              <w:pStyle w:val="ConsPlusNonformat"/>
              <w:jc w:val="both"/>
            </w:pPr>
            <w:r>
              <w:t xml:space="preserve">133,00 </w:t>
            </w:r>
          </w:p>
        </w:tc>
        <w:tc>
          <w:tcPr>
            <w:tcW w:w="1080" w:type="dxa"/>
            <w:tcBorders>
              <w:top w:val="nil"/>
            </w:tcBorders>
          </w:tcPr>
          <w:p w:rsidR="00941C71" w:rsidRDefault="00941C71">
            <w:pPr>
              <w:pStyle w:val="ConsPlusNonformat"/>
              <w:jc w:val="both"/>
            </w:pPr>
            <w:r>
              <w:t xml:space="preserve">140,00 </w:t>
            </w:r>
          </w:p>
        </w:tc>
        <w:tc>
          <w:tcPr>
            <w:tcW w:w="1320" w:type="dxa"/>
            <w:tcBorders>
              <w:top w:val="nil"/>
            </w:tcBorders>
          </w:tcPr>
          <w:p w:rsidR="00941C71" w:rsidRDefault="00941C71">
            <w:pPr>
              <w:pStyle w:val="ConsPlusNonformat"/>
              <w:jc w:val="both"/>
            </w:pPr>
            <w:r>
              <w:t xml:space="preserve"> 146,00  </w:t>
            </w:r>
          </w:p>
        </w:tc>
        <w:tc>
          <w:tcPr>
            <w:tcW w:w="1560" w:type="dxa"/>
            <w:tcBorders>
              <w:top w:val="nil"/>
            </w:tcBorders>
          </w:tcPr>
          <w:p w:rsidR="00941C71" w:rsidRDefault="00941C71">
            <w:pPr>
              <w:pStyle w:val="ConsPlusNonformat"/>
              <w:jc w:val="both"/>
            </w:pPr>
            <w:r>
              <w:t xml:space="preserve">  133,00   </w:t>
            </w:r>
          </w:p>
        </w:tc>
      </w:tr>
      <w:tr w:rsidR="00941C71">
        <w:trPr>
          <w:trHeight w:val="240"/>
        </w:trPr>
        <w:tc>
          <w:tcPr>
            <w:tcW w:w="4440" w:type="dxa"/>
            <w:tcBorders>
              <w:top w:val="nil"/>
            </w:tcBorders>
          </w:tcPr>
          <w:p w:rsidR="00941C71" w:rsidRDefault="00941C71">
            <w:pPr>
              <w:pStyle w:val="ConsPlusNonformat"/>
              <w:jc w:val="both"/>
            </w:pPr>
            <w:r>
              <w:t xml:space="preserve">Внутризоновая телефонная связь для </w:t>
            </w:r>
          </w:p>
          <w:p w:rsidR="00941C71" w:rsidRDefault="00941C71">
            <w:pPr>
              <w:pStyle w:val="ConsPlusNonformat"/>
              <w:jc w:val="both"/>
            </w:pPr>
            <w:r>
              <w:t xml:space="preserve">абонентов-граждан, руб. за минуту  </w:t>
            </w:r>
          </w:p>
          <w:p w:rsidR="00941C71" w:rsidRDefault="00941C71">
            <w:pPr>
              <w:pStyle w:val="ConsPlusNonformat"/>
              <w:jc w:val="both"/>
            </w:pPr>
            <w:r>
              <w:lastRenderedPageBreak/>
              <w:t xml:space="preserve">разговора                          </w:t>
            </w:r>
          </w:p>
        </w:tc>
        <w:tc>
          <w:tcPr>
            <w:tcW w:w="1080" w:type="dxa"/>
            <w:tcBorders>
              <w:top w:val="nil"/>
            </w:tcBorders>
          </w:tcPr>
          <w:p w:rsidR="00941C71" w:rsidRDefault="00941C71">
            <w:pPr>
              <w:pStyle w:val="ConsPlusNonformat"/>
              <w:jc w:val="both"/>
            </w:pPr>
            <w:r>
              <w:lastRenderedPageBreak/>
              <w:t xml:space="preserve"> 1,60  </w:t>
            </w:r>
          </w:p>
        </w:tc>
        <w:tc>
          <w:tcPr>
            <w:tcW w:w="1080" w:type="dxa"/>
            <w:tcBorders>
              <w:top w:val="nil"/>
            </w:tcBorders>
          </w:tcPr>
          <w:p w:rsidR="00941C71" w:rsidRDefault="00941C71">
            <w:pPr>
              <w:pStyle w:val="ConsPlusNonformat"/>
              <w:jc w:val="both"/>
            </w:pPr>
            <w:r>
              <w:t xml:space="preserve"> 1,50  </w:t>
            </w:r>
          </w:p>
        </w:tc>
        <w:tc>
          <w:tcPr>
            <w:tcW w:w="1320" w:type="dxa"/>
            <w:tcBorders>
              <w:top w:val="nil"/>
            </w:tcBorders>
          </w:tcPr>
          <w:p w:rsidR="00941C71" w:rsidRDefault="00941C71">
            <w:pPr>
              <w:pStyle w:val="ConsPlusNonformat"/>
              <w:jc w:val="both"/>
            </w:pPr>
            <w:r>
              <w:t xml:space="preserve">  2,00   </w:t>
            </w:r>
          </w:p>
        </w:tc>
        <w:tc>
          <w:tcPr>
            <w:tcW w:w="1560" w:type="dxa"/>
            <w:tcBorders>
              <w:top w:val="nil"/>
            </w:tcBorders>
          </w:tcPr>
          <w:p w:rsidR="00941C71" w:rsidRDefault="00941C71">
            <w:pPr>
              <w:pStyle w:val="ConsPlusNonformat"/>
              <w:jc w:val="both"/>
            </w:pPr>
            <w:r>
              <w:t xml:space="preserve">   1,60    </w:t>
            </w:r>
          </w:p>
        </w:tc>
      </w:tr>
      <w:tr w:rsidR="00941C71">
        <w:trPr>
          <w:trHeight w:val="240"/>
        </w:trPr>
        <w:tc>
          <w:tcPr>
            <w:tcW w:w="4440" w:type="dxa"/>
            <w:tcBorders>
              <w:top w:val="nil"/>
            </w:tcBorders>
          </w:tcPr>
          <w:p w:rsidR="00941C71" w:rsidRDefault="00941C71">
            <w:pPr>
              <w:pStyle w:val="ConsPlusNonformat"/>
              <w:jc w:val="both"/>
            </w:pPr>
            <w:r>
              <w:lastRenderedPageBreak/>
              <w:t xml:space="preserve">Междугородная телефонная связь для </w:t>
            </w:r>
          </w:p>
          <w:p w:rsidR="00941C71" w:rsidRDefault="00941C71">
            <w:pPr>
              <w:pStyle w:val="ConsPlusNonformat"/>
              <w:jc w:val="both"/>
            </w:pPr>
            <w:r>
              <w:t xml:space="preserve">абонентов-граждан (от 101 до       </w:t>
            </w:r>
          </w:p>
          <w:p w:rsidR="00941C71" w:rsidRDefault="00941C71">
            <w:pPr>
              <w:pStyle w:val="ConsPlusNonformat"/>
              <w:jc w:val="both"/>
            </w:pPr>
            <w:r>
              <w:t xml:space="preserve">600 км), руб. за минуту разговора  </w:t>
            </w:r>
          </w:p>
        </w:tc>
        <w:tc>
          <w:tcPr>
            <w:tcW w:w="1080" w:type="dxa"/>
            <w:tcBorders>
              <w:top w:val="nil"/>
            </w:tcBorders>
          </w:tcPr>
          <w:p w:rsidR="00941C71" w:rsidRDefault="00941C71">
            <w:pPr>
              <w:pStyle w:val="ConsPlusNonformat"/>
              <w:jc w:val="both"/>
            </w:pPr>
            <w:r>
              <w:t xml:space="preserve"> 3,20  </w:t>
            </w:r>
          </w:p>
        </w:tc>
        <w:tc>
          <w:tcPr>
            <w:tcW w:w="1080" w:type="dxa"/>
            <w:tcBorders>
              <w:top w:val="nil"/>
            </w:tcBorders>
          </w:tcPr>
          <w:p w:rsidR="00941C71" w:rsidRDefault="00941C71">
            <w:pPr>
              <w:pStyle w:val="ConsPlusNonformat"/>
              <w:jc w:val="both"/>
            </w:pPr>
            <w:r>
              <w:t xml:space="preserve"> 3,00  </w:t>
            </w:r>
          </w:p>
        </w:tc>
        <w:tc>
          <w:tcPr>
            <w:tcW w:w="1320" w:type="dxa"/>
            <w:tcBorders>
              <w:top w:val="nil"/>
            </w:tcBorders>
          </w:tcPr>
          <w:p w:rsidR="00941C71" w:rsidRDefault="00941C71">
            <w:pPr>
              <w:pStyle w:val="ConsPlusNonformat"/>
              <w:jc w:val="both"/>
            </w:pPr>
            <w:r>
              <w:t xml:space="preserve">  3,50   </w:t>
            </w:r>
          </w:p>
        </w:tc>
        <w:tc>
          <w:tcPr>
            <w:tcW w:w="1560" w:type="dxa"/>
            <w:tcBorders>
              <w:top w:val="nil"/>
            </w:tcBorders>
          </w:tcPr>
          <w:p w:rsidR="00941C71" w:rsidRDefault="00941C71">
            <w:pPr>
              <w:pStyle w:val="ConsPlusNonformat"/>
              <w:jc w:val="both"/>
            </w:pPr>
            <w:r>
              <w:t xml:space="preserve">   3,20    </w:t>
            </w:r>
          </w:p>
        </w:tc>
      </w:tr>
      <w:tr w:rsidR="00941C71">
        <w:trPr>
          <w:trHeight w:val="240"/>
        </w:trPr>
        <w:tc>
          <w:tcPr>
            <w:tcW w:w="4440" w:type="dxa"/>
            <w:tcBorders>
              <w:top w:val="nil"/>
            </w:tcBorders>
          </w:tcPr>
          <w:p w:rsidR="00941C71" w:rsidRDefault="00941C71">
            <w:pPr>
              <w:pStyle w:val="ConsPlusNonformat"/>
              <w:jc w:val="both"/>
            </w:pPr>
            <w:r>
              <w:t xml:space="preserve">Международная телефонная связь     </w:t>
            </w:r>
          </w:p>
          <w:p w:rsidR="00941C71" w:rsidRDefault="00941C71">
            <w:pPr>
              <w:pStyle w:val="ConsPlusNonformat"/>
              <w:jc w:val="both"/>
            </w:pPr>
            <w:r>
              <w:t>(звонок на Украину), руб. за минуту</w:t>
            </w:r>
          </w:p>
          <w:p w:rsidR="00941C71" w:rsidRDefault="00941C71">
            <w:pPr>
              <w:pStyle w:val="ConsPlusNonformat"/>
              <w:jc w:val="both"/>
            </w:pPr>
            <w:r>
              <w:t xml:space="preserve">разговора                          </w:t>
            </w:r>
          </w:p>
        </w:tc>
        <w:tc>
          <w:tcPr>
            <w:tcW w:w="1080" w:type="dxa"/>
            <w:tcBorders>
              <w:top w:val="nil"/>
            </w:tcBorders>
          </w:tcPr>
          <w:p w:rsidR="00941C71" w:rsidRDefault="00941C71">
            <w:pPr>
              <w:pStyle w:val="ConsPlusNonformat"/>
              <w:jc w:val="both"/>
            </w:pPr>
            <w:r>
              <w:t xml:space="preserve"> 8,90  </w:t>
            </w:r>
          </w:p>
        </w:tc>
        <w:tc>
          <w:tcPr>
            <w:tcW w:w="1080" w:type="dxa"/>
            <w:tcBorders>
              <w:top w:val="nil"/>
            </w:tcBorders>
          </w:tcPr>
          <w:p w:rsidR="00941C71" w:rsidRDefault="00941C71">
            <w:pPr>
              <w:pStyle w:val="ConsPlusNonformat"/>
              <w:jc w:val="both"/>
            </w:pPr>
            <w:r>
              <w:t xml:space="preserve"> 8,80  </w:t>
            </w:r>
          </w:p>
        </w:tc>
        <w:tc>
          <w:tcPr>
            <w:tcW w:w="1320" w:type="dxa"/>
            <w:tcBorders>
              <w:top w:val="nil"/>
            </w:tcBorders>
          </w:tcPr>
          <w:p w:rsidR="00941C71" w:rsidRDefault="00941C71">
            <w:pPr>
              <w:pStyle w:val="ConsPlusNonformat"/>
              <w:jc w:val="both"/>
            </w:pPr>
            <w:r>
              <w:t xml:space="preserve">  8,93   </w:t>
            </w:r>
          </w:p>
        </w:tc>
        <w:tc>
          <w:tcPr>
            <w:tcW w:w="1560" w:type="dxa"/>
            <w:tcBorders>
              <w:top w:val="nil"/>
            </w:tcBorders>
          </w:tcPr>
          <w:p w:rsidR="00941C71" w:rsidRDefault="00941C71">
            <w:pPr>
              <w:pStyle w:val="ConsPlusNonformat"/>
              <w:jc w:val="both"/>
            </w:pPr>
            <w:r>
              <w:t xml:space="preserve">   8,75    </w:t>
            </w:r>
          </w:p>
        </w:tc>
      </w:tr>
      <w:tr w:rsidR="00941C71">
        <w:trPr>
          <w:trHeight w:val="240"/>
        </w:trPr>
        <w:tc>
          <w:tcPr>
            <w:tcW w:w="4440" w:type="dxa"/>
            <w:tcBorders>
              <w:top w:val="nil"/>
            </w:tcBorders>
          </w:tcPr>
          <w:p w:rsidR="00941C71" w:rsidRDefault="00941C71">
            <w:pPr>
              <w:pStyle w:val="ConsPlusNonformat"/>
              <w:jc w:val="both"/>
            </w:pPr>
            <w:r>
              <w:t xml:space="preserve">Международная телефонная связь     </w:t>
            </w:r>
          </w:p>
          <w:p w:rsidR="00941C71" w:rsidRDefault="00941C71">
            <w:pPr>
              <w:pStyle w:val="ConsPlusNonformat"/>
              <w:jc w:val="both"/>
            </w:pPr>
            <w:r>
              <w:t xml:space="preserve">(звонок в Белоруссию), руб. за     </w:t>
            </w:r>
          </w:p>
          <w:p w:rsidR="00941C71" w:rsidRDefault="00941C71">
            <w:pPr>
              <w:pStyle w:val="ConsPlusNonformat"/>
              <w:jc w:val="both"/>
            </w:pPr>
            <w:r>
              <w:t xml:space="preserve">минуту разговора                   </w:t>
            </w:r>
          </w:p>
        </w:tc>
        <w:tc>
          <w:tcPr>
            <w:tcW w:w="1080" w:type="dxa"/>
            <w:tcBorders>
              <w:top w:val="nil"/>
            </w:tcBorders>
          </w:tcPr>
          <w:p w:rsidR="00941C71" w:rsidRDefault="00941C71">
            <w:pPr>
              <w:pStyle w:val="ConsPlusNonformat"/>
              <w:jc w:val="both"/>
            </w:pPr>
            <w:r>
              <w:t xml:space="preserve"> 15,65 </w:t>
            </w:r>
          </w:p>
        </w:tc>
        <w:tc>
          <w:tcPr>
            <w:tcW w:w="1080" w:type="dxa"/>
            <w:tcBorders>
              <w:top w:val="nil"/>
            </w:tcBorders>
          </w:tcPr>
          <w:p w:rsidR="00941C71" w:rsidRDefault="00941C71">
            <w:pPr>
              <w:pStyle w:val="ConsPlusNonformat"/>
              <w:jc w:val="both"/>
            </w:pPr>
            <w:r>
              <w:t xml:space="preserve"> 15,80 </w:t>
            </w:r>
          </w:p>
        </w:tc>
        <w:tc>
          <w:tcPr>
            <w:tcW w:w="1320" w:type="dxa"/>
            <w:tcBorders>
              <w:top w:val="nil"/>
            </w:tcBorders>
          </w:tcPr>
          <w:p w:rsidR="00941C71" w:rsidRDefault="00941C71">
            <w:pPr>
              <w:pStyle w:val="ConsPlusNonformat"/>
              <w:jc w:val="both"/>
            </w:pPr>
            <w:r>
              <w:t xml:space="preserve">  15,94  </w:t>
            </w:r>
          </w:p>
        </w:tc>
        <w:tc>
          <w:tcPr>
            <w:tcW w:w="1560" w:type="dxa"/>
            <w:tcBorders>
              <w:top w:val="nil"/>
            </w:tcBorders>
          </w:tcPr>
          <w:p w:rsidR="00941C71" w:rsidRDefault="00941C71">
            <w:pPr>
              <w:pStyle w:val="ConsPlusNonformat"/>
              <w:jc w:val="both"/>
            </w:pPr>
            <w:r>
              <w:t xml:space="preserve">   15,60   </w:t>
            </w:r>
          </w:p>
        </w:tc>
      </w:tr>
    </w:tbl>
    <w:p w:rsidR="00941C71" w:rsidRDefault="00941C71">
      <w:pPr>
        <w:pStyle w:val="ConsPlusNormal"/>
        <w:jc w:val="both"/>
      </w:pPr>
    </w:p>
    <w:p w:rsidR="00941C71" w:rsidRDefault="00941C71">
      <w:pPr>
        <w:pStyle w:val="ConsPlusNormal"/>
        <w:ind w:firstLine="540"/>
        <w:jc w:val="both"/>
      </w:pPr>
      <w:r>
        <w:t>Обеспеченность населения Нальчика телефонными аппаратами можно оценить как высокую - 256 единиц на 1000 жителей (при среднем показателе по республике - 183,2 на 1000 жителей). Обеспеченность городского населения домашними телефонными аппаратами сети общего пользования или имеющими на нее выход составляет 76 единиц на 100 семей (при среднем показателе по республике - 76,9 на 100 семей), что немного превышает среднероссийский уровень.</w:t>
      </w:r>
    </w:p>
    <w:p w:rsidR="00941C71" w:rsidRDefault="00941C71">
      <w:pPr>
        <w:pStyle w:val="ConsPlusNormal"/>
        <w:spacing w:before="220"/>
        <w:ind w:firstLine="540"/>
        <w:jc w:val="both"/>
      </w:pPr>
      <w:r>
        <w:t>Сеть городских уличных таксофонов оптимизирована, их общее количество в Нальчике превышает 30 единиц (включая универсальные). Для удобства использования оплату связи можно производить монетами, жетонами и/или при помощи специальных телефонных карт или обычных дебетовых или кредитных карт.</w:t>
      </w:r>
    </w:p>
    <w:p w:rsidR="00941C71" w:rsidRDefault="00941C71">
      <w:pPr>
        <w:pStyle w:val="ConsPlusNormal"/>
        <w:spacing w:before="220"/>
        <w:ind w:firstLine="540"/>
        <w:jc w:val="both"/>
      </w:pPr>
      <w:r>
        <w:t>Услуги подвижной (сотовой) связи жителям Нальчика предоставляют такие операторы связи, как обособленное подразделение в городском округе Нальчик кавказского филиала ОАО "МЕГАФОН", филиал ОАО "ВымпелКом" (Билайн) и филиал ОАО "Мобильные ТелеСистемы" (МТС). Охват территории Нальчика мобильной связью компании Билайн составляет 98%, Мегафон - 99%, МТС - 70%. Качество связи оценивается как высокое.</w:t>
      </w:r>
    </w:p>
    <w:p w:rsidR="00941C71" w:rsidRDefault="00941C71">
      <w:pPr>
        <w:pStyle w:val="ConsPlusNormal"/>
        <w:spacing w:before="220"/>
        <w:ind w:firstLine="540"/>
        <w:jc w:val="both"/>
      </w:pPr>
      <w:r>
        <w:t>Активное развитие технологий мобильного "Интернета" в последние годы способствует распространению в городском округе подключения к глобальной сети через сотовые телефоны. Эту возможность своим клиентам предоставляют все операторы, работающие в Нальчике (МТС, Билайн, Мегафон). Однако существующая скорость связи и дороговизна мобильного "Интернета" не позволяют рассматривать этот вид доступа к глобальной сети в качестве приемлемого, в особенности для юридических лиц.</w:t>
      </w:r>
    </w:p>
    <w:p w:rsidR="00941C71" w:rsidRDefault="00941C71">
      <w:pPr>
        <w:pStyle w:val="ConsPlusNormal"/>
        <w:spacing w:before="220"/>
        <w:ind w:firstLine="540"/>
        <w:jc w:val="both"/>
      </w:pPr>
      <w:r>
        <w:t>Крупнейшим оператором стационарного подключения к сети "Интернет" в г.о. Нальчик является компания ОАО "ЮТК", обслуживающая по состоянию на 1 января 2010 года 9,2 тыс. абонентов-граждан и 1,7 тыс. юридических лиц. Компания предоставляет услуги сети "Интернет" как по коммутируемым, так и по выделенным линиям. Кроме того, ОАО "ЮТК" ведет активную работу по развитию беспроводного доступа в сеть "Интернет" (Wi-Fi), цифровой инфраструктуры широкополосного доступа в "Интернет" (по технологии хDSL и Ethernet), IP-TV, построению VPN (виртуальные частные сети).</w:t>
      </w:r>
    </w:p>
    <w:p w:rsidR="00941C71" w:rsidRDefault="00941C71">
      <w:pPr>
        <w:pStyle w:val="ConsPlusNormal"/>
        <w:spacing w:before="220"/>
        <w:ind w:firstLine="540"/>
        <w:jc w:val="both"/>
      </w:pPr>
      <w:r>
        <w:t>Вторым Интернет-провайдером в городе является ОАО "ЮТС", осуществляющая доступ в "Интернет" по технологии Ethernet (FTTB) через волоконно-оптические кабели. Данная технология на сегодняшний день считается наиболее эффективной для подключения пользователей к сети передачи данных, т.к. позволяет пользователям получать большие объемы информации, проводить видеоконференции, пользоваться услугами IP-телефонии и размещать в своих офисах WEB-серверы. Для подключения этой технологии не требуется модем, как в случае с коммутируемыми линиями.</w:t>
      </w:r>
    </w:p>
    <w:p w:rsidR="00941C71" w:rsidRDefault="00941C71">
      <w:pPr>
        <w:pStyle w:val="ConsPlusNormal"/>
        <w:spacing w:before="220"/>
        <w:ind w:firstLine="540"/>
        <w:jc w:val="both"/>
      </w:pPr>
      <w:r>
        <w:t xml:space="preserve">Деятельность сразу двух компаний способствует формированию более здоровой конкурентной среды на рынке городских телекоммуникационных услуг. Тем не менее, этот рынок </w:t>
      </w:r>
      <w:r>
        <w:lastRenderedPageBreak/>
        <w:t>можно охарактеризовать как монополизированный (как и в случае с фиксированной телефонной связью), т.к. крупнейшим игроком является ОАО "ЮТК".</w:t>
      </w:r>
    </w:p>
    <w:p w:rsidR="00941C71" w:rsidRDefault="00941C71">
      <w:pPr>
        <w:pStyle w:val="ConsPlusNormal"/>
        <w:spacing w:before="220"/>
        <w:ind w:firstLine="540"/>
        <w:jc w:val="both"/>
      </w:pPr>
      <w:r>
        <w:t>Кроме того, несмотря на наличие широкого спектра услуг, предлагаемых обеими компаниями жителям и юридическим лицам Нальчика, цена на них остается высокой, а скорость передачи информации крайне низкой. Усугубляется ситуация тем, что подавляющее большинство граждан продолжает пользоваться более медленной технологией подключения к сети "Интернет" по коммутируемым линиям, что еще сокращает скорость в часы пиковой загрузки линий.</w:t>
      </w:r>
    </w:p>
    <w:p w:rsidR="00941C71" w:rsidRDefault="00941C71">
      <w:pPr>
        <w:pStyle w:val="ConsPlusNormal"/>
        <w:spacing w:before="220"/>
        <w:ind w:firstLine="540"/>
        <w:jc w:val="both"/>
      </w:pPr>
      <w:r>
        <w:t xml:space="preserve">Быстрый и массовый переход к широкополосному "Интернету" в ближайшее время невозможен, поскольку в городе практически отсутствует необходимая для этого технологическая инфраструктура (оптико-волоконные сети). Похожая ситуация наблюдается в других крупных административных центрах СКФО, где главным оператором подключения к сети "Интернет" также является ОАО "ЮТК" </w:t>
      </w:r>
      <w:hyperlink w:anchor="P1175" w:history="1">
        <w:r>
          <w:rPr>
            <w:color w:val="0000FF"/>
          </w:rPr>
          <w:t>&lt;5&gt;</w:t>
        </w:r>
      </w:hyperlink>
      <w:r>
        <w:t>.</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13" w:name="P1175"/>
      <w:bookmarkEnd w:id="13"/>
      <w:r>
        <w:t>&lt;5&gt; Максимальная скорость доступа к сети "Интернет" определяется технологией и во многом зависит от загруженности внешних сетей и ресурсов, необслуживаемых оператором. По этой причине сравнивать скорость доступа к сети "Интернет" в разных городах и при разных операторах достаточно сложно.</w:t>
      </w:r>
    </w:p>
    <w:p w:rsidR="00941C71" w:rsidRDefault="00941C71">
      <w:pPr>
        <w:pStyle w:val="ConsPlusNormal"/>
        <w:jc w:val="both"/>
      </w:pPr>
    </w:p>
    <w:p w:rsidR="00941C71" w:rsidRDefault="00941C71">
      <w:pPr>
        <w:pStyle w:val="ConsPlusNormal"/>
        <w:ind w:firstLine="540"/>
        <w:jc w:val="both"/>
      </w:pPr>
      <w:r>
        <w:t>Основными элементами почтовой службы городского округа являются филиал ФГУП "Почта России" и Экспресс-почта "DHL", отвечающая за международную ускоренную перевозку письменной корреспонденции, печатных изданий и посылок. Динамика последних лет демонстрирует увеличение международного почтового обмена посылками и уменьшение обмена письменной корреспонденции.</w:t>
      </w:r>
    </w:p>
    <w:p w:rsidR="00941C71" w:rsidRDefault="00941C71">
      <w:pPr>
        <w:pStyle w:val="ConsPlusNormal"/>
        <w:spacing w:before="220"/>
        <w:ind w:firstLine="540"/>
        <w:jc w:val="both"/>
      </w:pPr>
      <w:r>
        <w:t>Городская сеть почтовой связи состоит из 62 отделений, в которых предоставляется свыше 60 видов услуг, таких как прием оплаты коммунальных услуг, электронные денежные переводы и т.д.</w:t>
      </w:r>
    </w:p>
    <w:p w:rsidR="00941C71" w:rsidRDefault="00941C71">
      <w:pPr>
        <w:pStyle w:val="ConsPlusNormal"/>
        <w:spacing w:before="220"/>
        <w:ind w:firstLine="540"/>
        <w:jc w:val="both"/>
      </w:pPr>
      <w:r>
        <w:t>В ходе реализации ФЦП "Электронная Россия" в отделениях почтовой связи установлены и функционируют пункты общественного доступа к сети "Интернет", которые оснащены персональными компьютерами, что позволяет оказывать населению услуги по доступу к сети "Интернет", факс-услуги, сканирование и копирование документов, прием и отправка электронной почты.</w:t>
      </w:r>
    </w:p>
    <w:p w:rsidR="00941C71" w:rsidRDefault="00941C71">
      <w:pPr>
        <w:pStyle w:val="ConsPlusNormal"/>
        <w:spacing w:before="220"/>
        <w:ind w:firstLine="540"/>
        <w:jc w:val="both"/>
      </w:pPr>
      <w:r>
        <w:t>Преодоление существующих ограничений развития городской системы связи способно значительно повысить уровень жизни местного населения, улучшить имидж Нальчика и укрепить его инвестиционный потенциал.</w:t>
      </w:r>
    </w:p>
    <w:p w:rsidR="00941C71" w:rsidRDefault="00941C71">
      <w:pPr>
        <w:pStyle w:val="ConsPlusNormal"/>
        <w:jc w:val="both"/>
      </w:pPr>
    </w:p>
    <w:p w:rsidR="00941C71" w:rsidRDefault="00941C71">
      <w:pPr>
        <w:pStyle w:val="ConsPlusNormal"/>
        <w:jc w:val="center"/>
        <w:outlineLvl w:val="3"/>
      </w:pPr>
      <w:r>
        <w:t>1.2.4. Деловой климат</w:t>
      </w:r>
    </w:p>
    <w:p w:rsidR="00941C71" w:rsidRDefault="00941C71">
      <w:pPr>
        <w:pStyle w:val="ConsPlusNormal"/>
        <w:jc w:val="both"/>
      </w:pPr>
    </w:p>
    <w:p w:rsidR="00941C71" w:rsidRDefault="00941C71">
      <w:pPr>
        <w:pStyle w:val="ConsPlusNormal"/>
        <w:jc w:val="center"/>
        <w:outlineLvl w:val="4"/>
      </w:pPr>
      <w:r>
        <w:t>Состояние инвестиционной среды</w:t>
      </w:r>
    </w:p>
    <w:p w:rsidR="00941C71" w:rsidRDefault="00941C71">
      <w:pPr>
        <w:pStyle w:val="ConsPlusNormal"/>
        <w:jc w:val="both"/>
      </w:pPr>
    </w:p>
    <w:p w:rsidR="00941C71" w:rsidRDefault="00941C71">
      <w:pPr>
        <w:pStyle w:val="ConsPlusNormal"/>
        <w:ind w:firstLine="540"/>
        <w:jc w:val="both"/>
      </w:pPr>
      <w:r>
        <w:t>Поддержка инвестиционной деятельности. Для решения стратегических задач структурной перестройки экономики городского округа Нальчик требуется мобилизация весьма значительных инвестиционных ресурсов. Это предопределяет необходимость перехода к целенаправленной политике по повышению инвестиционной привлекательности городского округа Нальчик.</w:t>
      </w:r>
    </w:p>
    <w:p w:rsidR="00941C71" w:rsidRDefault="00941C71">
      <w:pPr>
        <w:pStyle w:val="ConsPlusNormal"/>
        <w:spacing w:before="220"/>
        <w:ind w:firstLine="540"/>
        <w:jc w:val="both"/>
      </w:pPr>
      <w:r>
        <w:t>Нормативно-правовая база инвестиционной деятельности. Одним из приоритетных направлений деятельности местной администрации является подготовка и внедрение в практику законодательной базы для реализации крупных инвестиционных проектов.</w:t>
      </w:r>
    </w:p>
    <w:p w:rsidR="00941C71" w:rsidRDefault="00941C71">
      <w:pPr>
        <w:pStyle w:val="ConsPlusNormal"/>
        <w:spacing w:before="220"/>
        <w:ind w:firstLine="540"/>
        <w:jc w:val="both"/>
      </w:pPr>
      <w:r>
        <w:lastRenderedPageBreak/>
        <w:t>В Нальчике, как неотъемлемой части региона, основанием для формирования городских инвестиционных программ являются республиканские законы. При этом на территории Кабардино-Балкарской Республики инвестиционное законодательное поле находится на стадии формирования.</w:t>
      </w:r>
    </w:p>
    <w:p w:rsidR="00941C71" w:rsidRDefault="00941C71">
      <w:pPr>
        <w:pStyle w:val="ConsPlusNormal"/>
        <w:spacing w:before="220"/>
        <w:ind w:firstLine="540"/>
        <w:jc w:val="both"/>
      </w:pPr>
      <w:r>
        <w:t>Основу законодательной базы регулирования инвестиционной деятельности на территории городского округа Нальчик составляют следующие республиканские нормативно-правовые акты:</w:t>
      </w:r>
    </w:p>
    <w:p w:rsidR="00941C71" w:rsidRDefault="00941C71">
      <w:pPr>
        <w:pStyle w:val="ConsPlusNormal"/>
        <w:spacing w:before="220"/>
        <w:ind w:firstLine="540"/>
        <w:jc w:val="both"/>
      </w:pPr>
      <w:r>
        <w:t xml:space="preserve">- </w:t>
      </w:r>
      <w:hyperlink r:id="rId22" w:history="1">
        <w:r>
          <w:rPr>
            <w:color w:val="0000FF"/>
          </w:rPr>
          <w:t>Закон</w:t>
        </w:r>
      </w:hyperlink>
      <w:r>
        <w:t xml:space="preserve"> Кабардино-Балкарской Республики от 23.01.2002 N 6-РЗ "О государственной поддержке лизинговой деятельности в Кабардино-Балкарской Республике";</w:t>
      </w:r>
    </w:p>
    <w:p w:rsidR="00941C71" w:rsidRDefault="00941C71">
      <w:pPr>
        <w:pStyle w:val="ConsPlusNormal"/>
        <w:spacing w:before="220"/>
        <w:ind w:firstLine="540"/>
        <w:jc w:val="both"/>
      </w:pPr>
      <w:r>
        <w:t xml:space="preserve">- </w:t>
      </w:r>
      <w:hyperlink r:id="rId23" w:history="1">
        <w:r>
          <w:rPr>
            <w:color w:val="0000FF"/>
          </w:rPr>
          <w:t>Закон</w:t>
        </w:r>
      </w:hyperlink>
      <w:r>
        <w:t xml:space="preserve"> Кабардино-Балкарской Республики от 10.08.2001 N 80-РЗ "О культуре";</w:t>
      </w:r>
    </w:p>
    <w:p w:rsidR="00941C71" w:rsidRDefault="00941C71">
      <w:pPr>
        <w:pStyle w:val="ConsPlusNormal"/>
        <w:spacing w:before="220"/>
        <w:ind w:firstLine="540"/>
        <w:jc w:val="both"/>
      </w:pPr>
      <w:r>
        <w:t xml:space="preserve">- </w:t>
      </w:r>
      <w:hyperlink r:id="rId24" w:history="1">
        <w:r>
          <w:rPr>
            <w:color w:val="0000FF"/>
          </w:rPr>
          <w:t>Закон</w:t>
        </w:r>
      </w:hyperlink>
      <w:r>
        <w:t xml:space="preserve"> Кабардино-Балкарской Республики от 16.04.2001 N 23-РЗ "Об инвестиционной деятельности в Кабардино-Балкарской Республике";</w:t>
      </w:r>
    </w:p>
    <w:p w:rsidR="00941C71" w:rsidRDefault="00941C71">
      <w:pPr>
        <w:pStyle w:val="ConsPlusNormal"/>
        <w:spacing w:before="220"/>
        <w:ind w:firstLine="540"/>
        <w:jc w:val="both"/>
      </w:pPr>
      <w:r>
        <w:t xml:space="preserve">- </w:t>
      </w:r>
      <w:hyperlink r:id="rId25" w:history="1">
        <w:r>
          <w:rPr>
            <w:color w:val="0000FF"/>
          </w:rPr>
          <w:t>Закон</w:t>
        </w:r>
      </w:hyperlink>
      <w:r>
        <w:t xml:space="preserve"> Кабардино-Балкарской Республики от 26 июля 2010 года N 57-РЗ "О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Кабардино-Балкарской Республике";</w:t>
      </w:r>
    </w:p>
    <w:p w:rsidR="00941C71" w:rsidRDefault="00941C71">
      <w:pPr>
        <w:pStyle w:val="ConsPlusNormal"/>
        <w:spacing w:before="220"/>
        <w:ind w:firstLine="540"/>
        <w:jc w:val="both"/>
      </w:pPr>
      <w:r>
        <w:t xml:space="preserve">- </w:t>
      </w:r>
      <w:hyperlink r:id="rId26" w:history="1">
        <w:r>
          <w:rPr>
            <w:color w:val="0000FF"/>
          </w:rPr>
          <w:t>Указ</w:t>
        </w:r>
      </w:hyperlink>
      <w:r>
        <w:t xml:space="preserve"> Президента КБР от 05.01.2001 N 1-УП "О Совете при Президенте КБР по инвестициям (вместе с "Положением о Совете при Президенте КБР по инвестициям");</w:t>
      </w:r>
    </w:p>
    <w:p w:rsidR="00941C71" w:rsidRDefault="00941C71">
      <w:pPr>
        <w:pStyle w:val="ConsPlusNormal"/>
        <w:spacing w:before="220"/>
        <w:ind w:firstLine="540"/>
        <w:jc w:val="both"/>
      </w:pPr>
      <w:r>
        <w:t xml:space="preserve">- </w:t>
      </w:r>
      <w:hyperlink r:id="rId27" w:history="1">
        <w:r>
          <w:rPr>
            <w:color w:val="0000FF"/>
          </w:rPr>
          <w:t>Закон</w:t>
        </w:r>
      </w:hyperlink>
      <w:r>
        <w:t xml:space="preserve"> Кабардино-Балкарской Республики от 04.01.2005 N 4-РЗ "О предоставлении субвенций на финансирование расходов субъектов инвестиционной деятельности по страхованию рисков в пользу инвесторов";</w:t>
      </w:r>
    </w:p>
    <w:p w:rsidR="00941C71" w:rsidRDefault="00941C71">
      <w:pPr>
        <w:pStyle w:val="ConsPlusNormal"/>
        <w:spacing w:before="220"/>
        <w:ind w:firstLine="540"/>
        <w:jc w:val="both"/>
      </w:pPr>
      <w:r>
        <w:t xml:space="preserve">- </w:t>
      </w:r>
      <w:hyperlink r:id="rId28" w:history="1">
        <w:r>
          <w:rPr>
            <w:color w:val="0000FF"/>
          </w:rPr>
          <w:t>Постановление</w:t>
        </w:r>
      </w:hyperlink>
      <w:r>
        <w:t xml:space="preserve"> Правительства КБР от 16.04.2007 N 85-ПП "О Порядке предоставления субвенций при реализации приоритетных инвестиционных проектов";</w:t>
      </w:r>
    </w:p>
    <w:p w:rsidR="00941C71" w:rsidRDefault="00941C71">
      <w:pPr>
        <w:pStyle w:val="ConsPlusNormal"/>
        <w:spacing w:before="220"/>
        <w:ind w:firstLine="540"/>
        <w:jc w:val="both"/>
      </w:pPr>
      <w:r>
        <w:t xml:space="preserve">- </w:t>
      </w:r>
      <w:hyperlink r:id="rId29" w:history="1">
        <w:r>
          <w:rPr>
            <w:color w:val="0000FF"/>
          </w:rPr>
          <w:t>Постановление</w:t>
        </w:r>
      </w:hyperlink>
      <w:r>
        <w:t xml:space="preserve"> Правительства КБР от 16.04.2007 N 86-ПП "О Порядке предоставления субвенций на финансирование расходов субъектов инвестиционной деятельности по страхованию рисков в пользу инвесторов";</w:t>
      </w:r>
    </w:p>
    <w:p w:rsidR="00941C71" w:rsidRDefault="00941C71">
      <w:pPr>
        <w:pStyle w:val="ConsPlusNormal"/>
        <w:spacing w:before="220"/>
        <w:ind w:firstLine="540"/>
        <w:jc w:val="both"/>
      </w:pPr>
      <w:r>
        <w:t xml:space="preserve">- </w:t>
      </w:r>
      <w:hyperlink r:id="rId30" w:history="1">
        <w:r>
          <w:rPr>
            <w:color w:val="0000FF"/>
          </w:rPr>
          <w:t>Постановление</w:t>
        </w:r>
      </w:hyperlink>
      <w:r>
        <w:t xml:space="preserve"> Правительства КБР от 26.01.2005 N 6-ПП "О Порядке государственного стимулирования инвестиционной деятельности в КБР";</w:t>
      </w:r>
    </w:p>
    <w:p w:rsidR="00941C71" w:rsidRDefault="00941C71">
      <w:pPr>
        <w:pStyle w:val="ConsPlusNormal"/>
        <w:spacing w:before="220"/>
        <w:ind w:firstLine="540"/>
        <w:jc w:val="both"/>
      </w:pPr>
      <w:r>
        <w:t xml:space="preserve">- </w:t>
      </w:r>
      <w:hyperlink r:id="rId31" w:history="1">
        <w:r>
          <w:rPr>
            <w:color w:val="0000FF"/>
          </w:rPr>
          <w:t>Постановление</w:t>
        </w:r>
      </w:hyperlink>
      <w:r>
        <w:t xml:space="preserve"> Правительства КБР от 16.04.2007 N 88-ПП "О внесении изменений в некоторые нормативные правовые акты Правительства КБР" (вместе с "Порядком отбора инвестиционных проектов КБР для оказания государственной поддержки", "Порядком отбора и финансирования уполномоченной Правительством КБР организации по содействию инвестиционной деятельности", "Положением о порядке формирования перечня приоритетных инвестиционных проектов КБР");</w:t>
      </w:r>
    </w:p>
    <w:p w:rsidR="00941C71" w:rsidRDefault="00941C71">
      <w:pPr>
        <w:pStyle w:val="ConsPlusNormal"/>
        <w:spacing w:before="220"/>
        <w:ind w:firstLine="540"/>
        <w:jc w:val="both"/>
      </w:pPr>
      <w:r>
        <w:t xml:space="preserve">- </w:t>
      </w:r>
      <w:hyperlink r:id="rId32" w:history="1">
        <w:r>
          <w:rPr>
            <w:color w:val="0000FF"/>
          </w:rPr>
          <w:t>Постановление</w:t>
        </w:r>
      </w:hyperlink>
      <w:r>
        <w:t xml:space="preserve"> Правительства КБР от 27.10.2005 N 355-ПП "О налоговых льготах при реализации инвестиционных проектов в КБР" (вместе с "Инвестиционным соглашением");</w:t>
      </w:r>
    </w:p>
    <w:p w:rsidR="00941C71" w:rsidRDefault="00941C71">
      <w:pPr>
        <w:pStyle w:val="ConsPlusNormal"/>
        <w:spacing w:before="220"/>
        <w:ind w:firstLine="540"/>
        <w:jc w:val="both"/>
      </w:pPr>
      <w:r>
        <w:t xml:space="preserve">- </w:t>
      </w:r>
      <w:hyperlink r:id="rId33" w:history="1">
        <w:r>
          <w:rPr>
            <w:color w:val="0000FF"/>
          </w:rPr>
          <w:t>Постановление</w:t>
        </w:r>
      </w:hyperlink>
      <w:r>
        <w:t xml:space="preserve"> Правительства КБР от 29.04.2005 N 102-ПП "О приоритетных инвестиционных проектах КБР";</w:t>
      </w:r>
    </w:p>
    <w:p w:rsidR="00941C71" w:rsidRDefault="00941C71">
      <w:pPr>
        <w:pStyle w:val="ConsPlusNormal"/>
        <w:spacing w:before="220"/>
        <w:ind w:firstLine="540"/>
        <w:jc w:val="both"/>
      </w:pPr>
      <w:r>
        <w:t xml:space="preserve">- </w:t>
      </w:r>
      <w:hyperlink r:id="rId34" w:history="1">
        <w:r>
          <w:rPr>
            <w:color w:val="0000FF"/>
          </w:rPr>
          <w:t>Постановление</w:t>
        </w:r>
      </w:hyperlink>
      <w:r>
        <w:t xml:space="preserve"> Правительства КБР от 12.08.2005 N 298-ПП "Об утверждении перечня инвестиционных предложений КБР".</w:t>
      </w:r>
    </w:p>
    <w:p w:rsidR="00941C71" w:rsidRDefault="00941C71">
      <w:pPr>
        <w:pStyle w:val="ConsPlusNormal"/>
        <w:spacing w:before="220"/>
        <w:ind w:firstLine="540"/>
        <w:jc w:val="both"/>
      </w:pPr>
      <w:r>
        <w:t xml:space="preserve">Местной администрацией городского округа Нальчик ведется работа по формированию нормативной базы, направленной на создание максимально благоприятных условий для субъектов инвестиционной деятельности, развитие конкурентоспособного бизнеса, </w:t>
      </w:r>
      <w:r>
        <w:lastRenderedPageBreak/>
        <w:t>ориентированного на жесткие требования мирового рынка, укрепление финансового положения реального сектора экономики при одновременном обеспечении бюджетной системы стабильными доходными источниками. Муниципальную нормативно-правовую базу инвестиционного развития составляют:</w:t>
      </w:r>
    </w:p>
    <w:p w:rsidR="00941C71" w:rsidRDefault="00941C71">
      <w:pPr>
        <w:pStyle w:val="ConsPlusNormal"/>
        <w:spacing w:before="220"/>
        <w:ind w:firstLine="540"/>
        <w:jc w:val="both"/>
      </w:pPr>
      <w:r>
        <w:t xml:space="preserve">- </w:t>
      </w:r>
      <w:hyperlink r:id="rId35" w:history="1">
        <w:r>
          <w:rPr>
            <w:color w:val="0000FF"/>
          </w:rPr>
          <w:t>Постановление</w:t>
        </w:r>
      </w:hyperlink>
      <w:r>
        <w:t xml:space="preserve"> главы местной администрации г. Нальчика от 23 июня 2008 года N 1130 "Об оценке бюджетной и социальной эффективности инвестиционных проектов";</w:t>
      </w:r>
    </w:p>
    <w:p w:rsidR="00941C71" w:rsidRDefault="00941C71">
      <w:pPr>
        <w:pStyle w:val="ConsPlusNormal"/>
        <w:spacing w:before="220"/>
        <w:ind w:firstLine="540"/>
        <w:jc w:val="both"/>
      </w:pPr>
      <w:r>
        <w:t xml:space="preserve">- </w:t>
      </w:r>
      <w:hyperlink r:id="rId36" w:history="1">
        <w:r>
          <w:rPr>
            <w:color w:val="0000FF"/>
          </w:rPr>
          <w:t>Постановление</w:t>
        </w:r>
      </w:hyperlink>
      <w:r>
        <w:t xml:space="preserve"> главы местной администрации г. Нальчика от 16 июня 2008 года N 1078 "О порядке разработки, утверждения и реализации ведомственных целевых программ" (вместе с "Положением о порядке разработки, утверждения и реализации ведомственных и целевых программ");</w:t>
      </w:r>
    </w:p>
    <w:p w:rsidR="00941C71" w:rsidRDefault="00941C71">
      <w:pPr>
        <w:pStyle w:val="ConsPlusNormal"/>
        <w:spacing w:before="220"/>
        <w:ind w:firstLine="540"/>
        <w:jc w:val="both"/>
      </w:pPr>
      <w:r>
        <w:t xml:space="preserve">- </w:t>
      </w:r>
      <w:hyperlink r:id="rId37" w:history="1">
        <w:r>
          <w:rPr>
            <w:color w:val="0000FF"/>
          </w:rPr>
          <w:t>Постановление</w:t>
        </w:r>
      </w:hyperlink>
      <w:r>
        <w:t xml:space="preserve"> главы местной администрации г. Нальчика от 20 ноября 2008 года N 2197 "О разработке, реализации, мониторинге, изменении (корректировке) или досрочном прекращении долгосрочных целевых программ" (вместе с "Порядком разработки, реализации мониторинга, изменения (корректировки) или досрочного прекращения долгосрочных целевых программ");</w:t>
      </w:r>
    </w:p>
    <w:p w:rsidR="00941C71" w:rsidRDefault="00941C71">
      <w:pPr>
        <w:pStyle w:val="ConsPlusNormal"/>
        <w:spacing w:before="220"/>
        <w:ind w:firstLine="540"/>
        <w:jc w:val="both"/>
      </w:pPr>
      <w:r>
        <w:t xml:space="preserve">- </w:t>
      </w:r>
      <w:hyperlink r:id="rId38" w:history="1">
        <w:r>
          <w:rPr>
            <w:color w:val="0000FF"/>
          </w:rPr>
          <w:t>Постановление</w:t>
        </w:r>
      </w:hyperlink>
      <w:r>
        <w:t xml:space="preserve"> главы местной администрации г. Нальчика от 21 августа 2009 года N 1651 "О создании Совета по инвестиционной и инновационной деятельности при главе местной администрации городского округа Нальчик (вместе с "Положением о Совете по инвестиционной и инновационной деятельности при главе местной администрации г.о. Нальчик");</w:t>
      </w:r>
    </w:p>
    <w:p w:rsidR="00941C71" w:rsidRDefault="00941C71">
      <w:pPr>
        <w:pStyle w:val="ConsPlusNormal"/>
        <w:spacing w:before="220"/>
        <w:ind w:firstLine="540"/>
        <w:jc w:val="both"/>
      </w:pPr>
      <w:r>
        <w:t xml:space="preserve">- </w:t>
      </w:r>
      <w:hyperlink r:id="rId39" w:history="1">
        <w:r>
          <w:rPr>
            <w:color w:val="0000FF"/>
          </w:rPr>
          <w:t>Постановление</w:t>
        </w:r>
      </w:hyperlink>
      <w:r>
        <w:t xml:space="preserve"> главы местной администрации г. Нальчика от 9 ноября 2009 года N 2081 "О мероприятиях по подготовке инвестиционных проектов городского округа Нальчик к участию в республиканских, российских и международных выставках".</w:t>
      </w:r>
    </w:p>
    <w:p w:rsidR="00941C71" w:rsidRDefault="00941C71">
      <w:pPr>
        <w:pStyle w:val="ConsPlusNormal"/>
        <w:spacing w:before="220"/>
        <w:ind w:firstLine="540"/>
        <w:jc w:val="both"/>
      </w:pPr>
      <w:r>
        <w:t>В настоящее время подготовлен Проект концепции инвестиционной политики городского округа Нальчик на период до 2030 года, отражающий приоритетные направления инвестиционной политики и механизмы ее реализации.</w:t>
      </w:r>
    </w:p>
    <w:p w:rsidR="00941C71" w:rsidRDefault="00941C71">
      <w:pPr>
        <w:pStyle w:val="ConsPlusNormal"/>
        <w:spacing w:before="220"/>
        <w:ind w:firstLine="540"/>
        <w:jc w:val="both"/>
      </w:pPr>
      <w:r>
        <w:t>Однако для создания благоприятного инвестиционного климата в городе, привлечения в экономику отечественных и зарубежных инвестиций, способствующих экономическому росту и повышению уровня жизни населения, необходимо совершенствование имеющейся нормативной базы, определяющей условия осуществления инвестиционной деятельности в части:</w:t>
      </w:r>
    </w:p>
    <w:p w:rsidR="00941C71" w:rsidRDefault="00941C71">
      <w:pPr>
        <w:pStyle w:val="ConsPlusNormal"/>
        <w:spacing w:before="220"/>
        <w:ind w:firstLine="540"/>
        <w:jc w:val="both"/>
      </w:pPr>
      <w:r>
        <w:t>- формирования муниципальной инвестиционной программы на каждый финансовый год;</w:t>
      </w:r>
    </w:p>
    <w:p w:rsidR="00941C71" w:rsidRDefault="00941C71">
      <w:pPr>
        <w:pStyle w:val="ConsPlusNormal"/>
        <w:spacing w:before="220"/>
        <w:ind w:firstLine="540"/>
        <w:jc w:val="both"/>
      </w:pPr>
      <w:r>
        <w:t>- порядка предоставления инвесторам субсидий на возмещение части затрат на уплату процентов по кредитам и затрат на уплату лизинговых платежей по договорам финансовой аренды (лизинга);</w:t>
      </w:r>
    </w:p>
    <w:p w:rsidR="00941C71" w:rsidRDefault="00941C71">
      <w:pPr>
        <w:pStyle w:val="ConsPlusNormal"/>
        <w:spacing w:before="220"/>
        <w:ind w:firstLine="540"/>
        <w:jc w:val="both"/>
      </w:pPr>
      <w:r>
        <w:t>- упрощения условий для участия субъектов малого предпринимательства в инвестиционной деятельности.</w:t>
      </w:r>
    </w:p>
    <w:p w:rsidR="00941C71" w:rsidRDefault="00941C71">
      <w:pPr>
        <w:pStyle w:val="ConsPlusNormal"/>
        <w:spacing w:before="220"/>
        <w:ind w:firstLine="540"/>
        <w:jc w:val="both"/>
      </w:pPr>
      <w:r>
        <w:t>Финансовые механизмы поддержки (льготы, субсидии и гарантии), предоставляемые инвесторам. По мере формирования инвестиционного климата городского округа Нальчик расширяются подходы к поддержке инвестиционной деятельности.</w:t>
      </w:r>
    </w:p>
    <w:p w:rsidR="00941C71" w:rsidRDefault="00941C71">
      <w:pPr>
        <w:pStyle w:val="ConsPlusNormal"/>
        <w:spacing w:before="220"/>
        <w:ind w:firstLine="540"/>
        <w:jc w:val="both"/>
      </w:pPr>
      <w:r>
        <w:t>Основными финансовыми инструментами поддержки инвестиционной деятельности, планируемыми к применению на территории города, являются:</w:t>
      </w:r>
    </w:p>
    <w:p w:rsidR="00941C71" w:rsidRDefault="00941C71">
      <w:pPr>
        <w:pStyle w:val="ConsPlusNormal"/>
        <w:spacing w:before="220"/>
        <w:ind w:firstLine="540"/>
        <w:jc w:val="both"/>
      </w:pPr>
      <w:r>
        <w:t>- создание муниципального залогового и гарантийного фондов городского округа Нальчик;</w:t>
      </w:r>
    </w:p>
    <w:p w:rsidR="00941C71" w:rsidRDefault="00941C71">
      <w:pPr>
        <w:pStyle w:val="ConsPlusNormal"/>
        <w:spacing w:before="220"/>
        <w:ind w:firstLine="540"/>
        <w:jc w:val="both"/>
      </w:pPr>
      <w:r>
        <w:t>- развитие лизинга;</w:t>
      </w:r>
    </w:p>
    <w:p w:rsidR="00941C71" w:rsidRDefault="00941C71">
      <w:pPr>
        <w:pStyle w:val="ConsPlusNormal"/>
        <w:spacing w:before="220"/>
        <w:ind w:firstLine="540"/>
        <w:jc w:val="both"/>
      </w:pPr>
      <w:r>
        <w:lastRenderedPageBreak/>
        <w:t>- переключение ресурсов банковско-финансовой сферы на нужды инвестиционного развития реального сектора;</w:t>
      </w:r>
    </w:p>
    <w:p w:rsidR="00941C71" w:rsidRDefault="00941C71">
      <w:pPr>
        <w:pStyle w:val="ConsPlusNormal"/>
        <w:spacing w:before="220"/>
        <w:ind w:firstLine="540"/>
        <w:jc w:val="both"/>
      </w:pPr>
      <w:r>
        <w:t>- развитие фондового рынка;</w:t>
      </w:r>
    </w:p>
    <w:p w:rsidR="00941C71" w:rsidRDefault="00941C71">
      <w:pPr>
        <w:pStyle w:val="ConsPlusNormal"/>
        <w:spacing w:before="220"/>
        <w:ind w:firstLine="540"/>
        <w:jc w:val="both"/>
      </w:pPr>
      <w:r>
        <w:t>- предоставление муниципальных объектов недвижимости, иных основных фондов и имущественных прав;</w:t>
      </w:r>
    </w:p>
    <w:p w:rsidR="00941C71" w:rsidRDefault="00941C71">
      <w:pPr>
        <w:pStyle w:val="ConsPlusNormal"/>
        <w:spacing w:before="220"/>
        <w:ind w:firstLine="540"/>
        <w:jc w:val="both"/>
      </w:pPr>
      <w:r>
        <w:t>- предоставление в аренду объектов муниципального нежилого фонда;</w:t>
      </w:r>
    </w:p>
    <w:p w:rsidR="00941C71" w:rsidRDefault="00941C71">
      <w:pPr>
        <w:pStyle w:val="ConsPlusNormal"/>
        <w:spacing w:before="220"/>
        <w:ind w:firstLine="540"/>
        <w:jc w:val="both"/>
      </w:pPr>
      <w:r>
        <w:t>- предоставление на конкурсной основе муниципальных гарантий по инвестиционным проектам.</w:t>
      </w:r>
    </w:p>
    <w:p w:rsidR="00941C71" w:rsidRDefault="00941C71">
      <w:pPr>
        <w:pStyle w:val="ConsPlusNormal"/>
        <w:spacing w:before="220"/>
        <w:ind w:firstLine="540"/>
        <w:jc w:val="both"/>
      </w:pPr>
      <w:r>
        <w:t>Административные механизмы поддержки инвесторов. Административные меры поддержки инвесторов на территории г.о. Нальчик включают в себя:</w:t>
      </w:r>
    </w:p>
    <w:p w:rsidR="00941C71" w:rsidRDefault="00941C71">
      <w:pPr>
        <w:pStyle w:val="ConsPlusNormal"/>
        <w:spacing w:before="220"/>
        <w:ind w:firstLine="540"/>
        <w:jc w:val="both"/>
      </w:pPr>
      <w:r>
        <w:t>- формирование системы обслуживания инвестиционного процесса посредством активного привлечения финансово-кредитных, консалтинговых и других организаций к реализации инвестиционной политики на территории г.о. Нальчик на конкурсной основе;</w:t>
      </w:r>
    </w:p>
    <w:p w:rsidR="00941C71" w:rsidRDefault="00941C71">
      <w:pPr>
        <w:pStyle w:val="ConsPlusNormal"/>
        <w:spacing w:before="220"/>
        <w:ind w:firstLine="540"/>
        <w:jc w:val="both"/>
      </w:pPr>
      <w:r>
        <w:t>- формирование информационных ресурсов в сфере инвестиционной деятельности;</w:t>
      </w:r>
    </w:p>
    <w:p w:rsidR="00941C71" w:rsidRDefault="00941C71">
      <w:pPr>
        <w:pStyle w:val="ConsPlusNormal"/>
        <w:spacing w:before="220"/>
        <w:ind w:firstLine="540"/>
        <w:jc w:val="both"/>
      </w:pPr>
      <w:r>
        <w:t>- создание базы данных по инвестиционным проектам и потенциальным инвесторам; содействие внедрению наукоемких разработок.</w:t>
      </w:r>
    </w:p>
    <w:p w:rsidR="00941C71" w:rsidRDefault="00941C71">
      <w:pPr>
        <w:pStyle w:val="ConsPlusNormal"/>
        <w:spacing w:before="220"/>
        <w:ind w:firstLine="540"/>
        <w:jc w:val="both"/>
      </w:pPr>
      <w:r>
        <w:t>Органы местного самоуправления городского округа Нальчик должны создать эффективный механизм управления муниципальными предприятиями, а также пакетами акций (долями, паями), закрепленными в муниципальной собственности.</w:t>
      </w:r>
    </w:p>
    <w:p w:rsidR="00941C71" w:rsidRDefault="00941C71">
      <w:pPr>
        <w:pStyle w:val="ConsPlusNormal"/>
        <w:spacing w:before="220"/>
        <w:ind w:firstLine="540"/>
        <w:jc w:val="both"/>
      </w:pPr>
      <w:r>
        <w:t>Развитие инвестиционной инфраструктуры города. Успех инвестиционной деятельности определяется уровнем развития соответствующей инфраструктуры.</w:t>
      </w:r>
    </w:p>
    <w:p w:rsidR="00941C71" w:rsidRDefault="00941C71">
      <w:pPr>
        <w:pStyle w:val="ConsPlusNormal"/>
        <w:spacing w:before="220"/>
        <w:ind w:firstLine="540"/>
        <w:jc w:val="both"/>
      </w:pPr>
      <w:r>
        <w:t>В настоящее время инвестиционную инфраструктуру городского округа составляют:</w:t>
      </w:r>
    </w:p>
    <w:p w:rsidR="00941C71" w:rsidRDefault="00941C71">
      <w:pPr>
        <w:pStyle w:val="ConsPlusNormal"/>
        <w:spacing w:before="220"/>
        <w:ind w:firstLine="540"/>
        <w:jc w:val="both"/>
      </w:pPr>
      <w:r>
        <w:t>- местная администрация городского округа Нальчик;</w:t>
      </w:r>
    </w:p>
    <w:p w:rsidR="00941C71" w:rsidRDefault="00941C71">
      <w:pPr>
        <w:pStyle w:val="ConsPlusNormal"/>
        <w:spacing w:before="220"/>
        <w:ind w:firstLine="540"/>
        <w:jc w:val="both"/>
      </w:pPr>
      <w:r>
        <w:t>- предприятия города;</w:t>
      </w:r>
    </w:p>
    <w:p w:rsidR="00941C71" w:rsidRDefault="00941C71">
      <w:pPr>
        <w:pStyle w:val="ConsPlusNormal"/>
        <w:spacing w:before="220"/>
        <w:ind w:firstLine="540"/>
        <w:jc w:val="both"/>
      </w:pPr>
      <w:r>
        <w:t>- городские банки и филиалы коммерческих банков других регионов;</w:t>
      </w:r>
    </w:p>
    <w:p w:rsidR="00941C71" w:rsidRDefault="00941C71">
      <w:pPr>
        <w:pStyle w:val="ConsPlusNormal"/>
        <w:spacing w:before="220"/>
        <w:ind w:firstLine="540"/>
        <w:jc w:val="both"/>
      </w:pPr>
      <w:r>
        <w:t>- страховые компании;</w:t>
      </w:r>
    </w:p>
    <w:p w:rsidR="00941C71" w:rsidRDefault="00941C71">
      <w:pPr>
        <w:pStyle w:val="ConsPlusNormal"/>
        <w:spacing w:before="220"/>
        <w:ind w:firstLine="540"/>
        <w:jc w:val="both"/>
      </w:pPr>
      <w:r>
        <w:t>- профессиональные участники рынка ценных бумаг, инвестиционные фонды;</w:t>
      </w:r>
    </w:p>
    <w:p w:rsidR="00941C71" w:rsidRDefault="00941C71">
      <w:pPr>
        <w:pStyle w:val="ConsPlusNormal"/>
        <w:spacing w:before="220"/>
        <w:ind w:firstLine="540"/>
        <w:jc w:val="both"/>
      </w:pPr>
      <w:r>
        <w:t>- аудиторские компании;</w:t>
      </w:r>
    </w:p>
    <w:p w:rsidR="00941C71" w:rsidRDefault="00941C71">
      <w:pPr>
        <w:pStyle w:val="ConsPlusNormal"/>
        <w:spacing w:before="220"/>
        <w:ind w:firstLine="540"/>
        <w:jc w:val="both"/>
      </w:pPr>
      <w:r>
        <w:t>- консалтинговые компании;</w:t>
      </w:r>
    </w:p>
    <w:p w:rsidR="00941C71" w:rsidRDefault="00941C71">
      <w:pPr>
        <w:pStyle w:val="ConsPlusNormal"/>
        <w:spacing w:before="220"/>
        <w:ind w:firstLine="540"/>
        <w:jc w:val="both"/>
      </w:pPr>
      <w:r>
        <w:t>- риэлтерские фирмы;</w:t>
      </w:r>
    </w:p>
    <w:p w:rsidR="00941C71" w:rsidRDefault="00941C71">
      <w:pPr>
        <w:pStyle w:val="ConsPlusNormal"/>
        <w:spacing w:before="220"/>
        <w:ind w:firstLine="540"/>
        <w:jc w:val="both"/>
      </w:pPr>
      <w:r>
        <w:t>- Торгово-промышленная палата КБР (ТПП);</w:t>
      </w:r>
    </w:p>
    <w:p w:rsidR="00941C71" w:rsidRDefault="00941C71">
      <w:pPr>
        <w:pStyle w:val="ConsPlusNormal"/>
        <w:spacing w:before="220"/>
        <w:ind w:firstLine="540"/>
        <w:jc w:val="both"/>
      </w:pPr>
      <w:r>
        <w:t>- вузы и средние специальные заведения, занимающиеся подготовкой специалистов соответствующего уровня;</w:t>
      </w:r>
    </w:p>
    <w:p w:rsidR="00941C71" w:rsidRDefault="00941C71">
      <w:pPr>
        <w:pStyle w:val="ConsPlusNormal"/>
        <w:spacing w:before="220"/>
        <w:ind w:firstLine="540"/>
        <w:jc w:val="both"/>
      </w:pPr>
      <w:r>
        <w:t>- профессиональные объединения (ассоциации) строителей, промышленников и т.д.;</w:t>
      </w:r>
    </w:p>
    <w:p w:rsidR="00941C71" w:rsidRDefault="00941C71">
      <w:pPr>
        <w:pStyle w:val="ConsPlusNormal"/>
        <w:spacing w:before="220"/>
        <w:ind w:firstLine="540"/>
        <w:jc w:val="both"/>
      </w:pPr>
      <w:r>
        <w:t>- некоммерческие благотворительные организации и т.д.</w:t>
      </w:r>
    </w:p>
    <w:p w:rsidR="00941C71" w:rsidRDefault="00941C71">
      <w:pPr>
        <w:pStyle w:val="ConsPlusNormal"/>
        <w:spacing w:before="220"/>
        <w:ind w:firstLine="540"/>
        <w:jc w:val="both"/>
      </w:pPr>
      <w:r>
        <w:lastRenderedPageBreak/>
        <w:t>По отношению к институтам инвестиционной инфраструктуры усилия органов местного самоуправления городского округа должны быть направлены на консолидацию инвестиционного потенциала в целях реализации инвестиционных программ.</w:t>
      </w:r>
    </w:p>
    <w:p w:rsidR="00941C71" w:rsidRDefault="00941C71">
      <w:pPr>
        <w:pStyle w:val="ConsPlusNormal"/>
        <w:spacing w:before="220"/>
        <w:ind w:firstLine="540"/>
        <w:jc w:val="both"/>
      </w:pPr>
      <w:r>
        <w:t>Поддержка предприятий и привлечение капитала. Для определения перспектив развития экономики города особое внимание необходимо уделить работе с предприятиями. Оптимизация работы действующих предприятий включает в себя:</w:t>
      </w:r>
    </w:p>
    <w:p w:rsidR="00941C71" w:rsidRDefault="00941C71">
      <w:pPr>
        <w:pStyle w:val="ConsPlusNormal"/>
        <w:spacing w:before="220"/>
        <w:ind w:firstLine="540"/>
        <w:jc w:val="both"/>
      </w:pPr>
      <w:r>
        <w:t>- поддержку деятельности предприятий, производящих конкурентоспособную продукцию, экономически устойчивых и обладающих высокими технологиями, привлечение к исполнению муниципального и республиканского заказа;</w:t>
      </w:r>
    </w:p>
    <w:p w:rsidR="00941C71" w:rsidRDefault="00941C71">
      <w:pPr>
        <w:pStyle w:val="ConsPlusNormal"/>
        <w:spacing w:before="220"/>
        <w:ind w:firstLine="540"/>
        <w:jc w:val="both"/>
      </w:pPr>
      <w:r>
        <w:t>- предоставление гарантий, налоговых льгот, инвестиционных налоговых кредитов предприятиям, имеющим перспективы стабилизации и развития, составляющим и защищающим собственные программы выхода из кризиса и дальнейшего развития;</w:t>
      </w:r>
    </w:p>
    <w:p w:rsidR="00941C71" w:rsidRDefault="00941C71">
      <w:pPr>
        <w:pStyle w:val="ConsPlusNormal"/>
        <w:spacing w:before="220"/>
        <w:ind w:firstLine="540"/>
        <w:jc w:val="both"/>
      </w:pPr>
      <w:r>
        <w:t>- по возможности повышение финансовой устойчивости предприятий, являющихся потенциально неконкурентоспособными, но которые могут быть подвергнуты процедуре банкротства либо приватизации.</w:t>
      </w:r>
    </w:p>
    <w:p w:rsidR="00941C71" w:rsidRDefault="00941C71">
      <w:pPr>
        <w:pStyle w:val="ConsPlusNormal"/>
        <w:spacing w:before="220"/>
        <w:ind w:firstLine="540"/>
        <w:jc w:val="both"/>
      </w:pPr>
      <w:r>
        <w:t>Планировочная организация города. Архитектурно-планировочный анализ города Нальчика произведен на основании камеральных и натурных обследований. Он выявил следующие планировочные особенности города:</w:t>
      </w:r>
    </w:p>
    <w:p w:rsidR="00941C71" w:rsidRDefault="00941C71">
      <w:pPr>
        <w:pStyle w:val="ConsPlusNormal"/>
        <w:spacing w:before="220"/>
        <w:ind w:firstLine="540"/>
        <w:jc w:val="both"/>
      </w:pPr>
      <w:r>
        <w:t>- Нальчик имеет оформленное пятно городской ткани, вытянутое на 10 км между реками Нальчик и Шалушка с юго-запада на северо-восток, включающее более 700 кварталов;</w:t>
      </w:r>
    </w:p>
    <w:p w:rsidR="00941C71" w:rsidRDefault="00941C71">
      <w:pPr>
        <w:pStyle w:val="ConsPlusNormal"/>
        <w:spacing w:before="220"/>
        <w:ind w:firstLine="540"/>
        <w:jc w:val="both"/>
      </w:pPr>
      <w:r>
        <w:t>- урбанизированная территория включает как городские кварталы (центральная, западная, северная части города), так и отдельные массивы индивидуальной частной застройки городских сел (Кенже, Хасанья, Белая Речка, Вольный Аул, Александровка);</w:t>
      </w:r>
    </w:p>
    <w:p w:rsidR="00941C71" w:rsidRDefault="00941C71">
      <w:pPr>
        <w:pStyle w:val="ConsPlusNormal"/>
        <w:spacing w:before="220"/>
        <w:ind w:firstLine="540"/>
        <w:jc w:val="both"/>
      </w:pPr>
      <w:r>
        <w:t>- улично-дорожная сеть, ярко выраженная ортогональная, формируемая основными городскими магистралями: проспект Ленина, ул. Головко, ул. Кирова, ул. Тарчокова, пр. Шогецукова, ул. Осетинская, ул. Мальбахова, ул. Калюжного, ул. Кабардинская, ул. Т. Идарова, ул. Калинина и ул. Профсоюзная, которые связывают все районы города в единую сеть;</w:t>
      </w:r>
    </w:p>
    <w:p w:rsidR="00941C71" w:rsidRDefault="00941C71">
      <w:pPr>
        <w:pStyle w:val="ConsPlusNormal"/>
        <w:spacing w:before="220"/>
        <w:ind w:firstLine="540"/>
        <w:jc w:val="both"/>
      </w:pPr>
      <w:r>
        <w:t>- через Нальчик проходит федеральная автомагистраль М-29 "Ростов - Баку", транзитный проезд осуществляется по ул. Т. Идарова, к которой приурочены складские и рыночные комплексы, придорожные сервисы;</w:t>
      </w:r>
    </w:p>
    <w:p w:rsidR="00941C71" w:rsidRDefault="00941C71">
      <w:pPr>
        <w:pStyle w:val="ConsPlusNormal"/>
        <w:spacing w:before="220"/>
        <w:ind w:firstLine="540"/>
        <w:jc w:val="both"/>
      </w:pPr>
      <w:r>
        <w:t>- расположение аэропорта в городской черте в 4 км от центра города;</w:t>
      </w:r>
    </w:p>
    <w:p w:rsidR="00941C71" w:rsidRDefault="00941C71">
      <w:pPr>
        <w:pStyle w:val="ConsPlusNormal"/>
        <w:spacing w:before="220"/>
        <w:ind w:firstLine="540"/>
        <w:jc w:val="both"/>
      </w:pPr>
      <w:r>
        <w:t>- основные автодорожные въезды в город имеют краткий путь в центр и определяют 3-часовую доступность практически от всех территорий Кабардино-Балкарии до административного центра республики (подобное преимущество в России имеется еще только у Ингушетии, Адыгеи и Северной Осетии);</w:t>
      </w:r>
    </w:p>
    <w:p w:rsidR="00941C71" w:rsidRDefault="00941C71">
      <w:pPr>
        <w:pStyle w:val="ConsPlusNormal"/>
        <w:spacing w:before="220"/>
        <w:ind w:firstLine="540"/>
        <w:jc w:val="both"/>
      </w:pPr>
      <w:r>
        <w:t>- наличие крупных свободных земельных ресурсов, сочетающихся с благоприятными рельефными условиями, для роста города в северном, восточном и юго-восточном направлениях.</w:t>
      </w:r>
    </w:p>
    <w:p w:rsidR="00941C71" w:rsidRDefault="00941C71">
      <w:pPr>
        <w:pStyle w:val="ConsPlusNormal"/>
        <w:spacing w:before="220"/>
        <w:ind w:firstLine="540"/>
        <w:jc w:val="both"/>
      </w:pPr>
      <w:r>
        <w:t xml:space="preserve">Нальчик обладает рядом оформленных производственно-складских зон, приуроченных к железной дороге с запада на восток, пересекающей весь город. Наиболее крупная производственно-складская зона расположена на востоке города между ул. Кабардинская и Калинина. Данная территория обладает рядом преимуществ для развития здесь логистических комплексов и производств (земельные ресурсы, железнодорожные подъездные пути, собственный выезд на объездную дорогу федеральной автотрассы "М-29", близость аэропорта, </w:t>
      </w:r>
      <w:r>
        <w:lastRenderedPageBreak/>
        <w:t>удаленность от центра города и наиболее густонаселенных районов).</w:t>
      </w:r>
    </w:p>
    <w:p w:rsidR="00941C71" w:rsidRDefault="00941C71">
      <w:pPr>
        <w:pStyle w:val="ConsPlusNormal"/>
        <w:spacing w:before="220"/>
        <w:ind w:firstLine="540"/>
        <w:jc w:val="both"/>
      </w:pPr>
      <w:r>
        <w:t>В центральной части города наиболее благоприятными площадками для размещения логистических и торговых комплексов являются территории, сейчас занятые промышленными объектами, по ул. Т. Идарова - ул. Кабардинской - ул. Суворова - ул. Рыбалко (кварталы 468, 451, 450, 431, 419) и ул. Мальбахова - ул. Циолковского - ул. Кирова - ул. Т. Идарова (кварталы 557, 475, 476), которые также имеют подъезд к транзитной улице Т. Идарова, аэропорту и железнодорожной станции "Нальчик".</w:t>
      </w:r>
    </w:p>
    <w:p w:rsidR="00941C71" w:rsidRDefault="00941C71">
      <w:pPr>
        <w:pStyle w:val="ConsPlusNormal"/>
        <w:spacing w:before="220"/>
        <w:ind w:firstLine="540"/>
        <w:jc w:val="both"/>
      </w:pPr>
      <w:r>
        <w:t>Наименее благоприятными для развития промышленности и логистики являются западные, юго-западные и южные районы, поскольку имеют неровный рельеф, а также здесь отсутствуют подъезды к магистральным автодорогам, минующие центр города и курортную зону.</w:t>
      </w:r>
    </w:p>
    <w:p w:rsidR="00941C71" w:rsidRDefault="00941C71">
      <w:pPr>
        <w:pStyle w:val="ConsPlusNormal"/>
        <w:spacing w:before="220"/>
        <w:ind w:firstLine="540"/>
        <w:jc w:val="both"/>
      </w:pPr>
      <w:r>
        <w:t>Из ограничений, существующих в Нальчике для строительства транспортно-логистических и производственных объектов, можно выделить:</w:t>
      </w:r>
    </w:p>
    <w:p w:rsidR="00941C71" w:rsidRDefault="00941C71">
      <w:pPr>
        <w:pStyle w:val="ConsPlusNormal"/>
        <w:spacing w:before="220"/>
        <w:ind w:firstLine="540"/>
        <w:jc w:val="both"/>
      </w:pPr>
      <w:r>
        <w:t>- тупиковую однопутную немагистральную железнодорожную линию;</w:t>
      </w:r>
    </w:p>
    <w:p w:rsidR="00941C71" w:rsidRDefault="00941C71">
      <w:pPr>
        <w:pStyle w:val="ConsPlusNormal"/>
        <w:spacing w:before="220"/>
        <w:ind w:firstLine="540"/>
        <w:jc w:val="both"/>
      </w:pPr>
      <w:r>
        <w:t>- аэропорт, который находится в контуре городской застройки, имеющий относительно небольшую ВВП (2,15 км), причем возможности для ее расширения и строительства новой ВВП в рамках существующей площадки отсутствуют.</w:t>
      </w:r>
    </w:p>
    <w:p w:rsidR="00941C71" w:rsidRDefault="00941C71">
      <w:pPr>
        <w:pStyle w:val="ConsPlusNormal"/>
        <w:spacing w:before="220"/>
        <w:ind w:firstLine="540"/>
        <w:jc w:val="both"/>
      </w:pPr>
      <w:r>
        <w:t>Коммуникационно-информационная среда. Развитая и эффективно работающая информационно-коммуникационная инфраструктура является необходимым условием создания благоприятного бизнес-климата в городе, т.к. способствует формированию новых и развитию существующих направлений экономической деятельности. С этой точки зрения, городской округ Нальчик обладает средним потенциалом для создания на своей территории комфортной деловой медиа-среды.</w:t>
      </w:r>
    </w:p>
    <w:p w:rsidR="00941C71" w:rsidRDefault="00941C71">
      <w:pPr>
        <w:pStyle w:val="ConsPlusNormal"/>
        <w:spacing w:before="220"/>
        <w:ind w:firstLine="540"/>
        <w:jc w:val="both"/>
      </w:pPr>
      <w:r>
        <w:t>В столице Кабардино-Балкарии ежедневно выходят в эфир три телерадиокомпании: ФГУП ГТРК "Каббалктелерадио", ОАО "Общественная радиотелевизионная компания "Нальчик" (ОРТК "Нальчик") и ООО ТРК "Александр и К".</w:t>
      </w:r>
    </w:p>
    <w:p w:rsidR="00941C71" w:rsidRDefault="00941C71">
      <w:pPr>
        <w:pStyle w:val="ConsPlusNormal"/>
        <w:spacing w:before="220"/>
        <w:ind w:firstLine="540"/>
        <w:jc w:val="both"/>
      </w:pPr>
      <w:r>
        <w:t>Основным поставщиком телевизионного изображения в Нальчике являются телеканалы: ТВ Центр, Первый канал, Россия 1, ТНТ, НТВ, Россия К, Петербург - Пятый канал, Россия 2, Мир и СТС.</w:t>
      </w:r>
    </w:p>
    <w:p w:rsidR="00941C71" w:rsidRDefault="00941C71">
      <w:pPr>
        <w:pStyle w:val="ConsPlusNormal"/>
        <w:spacing w:before="220"/>
        <w:ind w:firstLine="540"/>
        <w:jc w:val="both"/>
      </w:pPr>
      <w:r>
        <w:t>Ежедневно осуществляют радиовещание Вести FM, Радио России, Маяк, Юмор FM, Европа плюс Нальчик, Авторадио и Русское радио, которые охватывают большую часть территории городского округа.</w:t>
      </w:r>
    </w:p>
    <w:p w:rsidR="00941C71" w:rsidRDefault="00941C71">
      <w:pPr>
        <w:pStyle w:val="ConsPlusNormal"/>
        <w:spacing w:before="220"/>
        <w:ind w:firstLine="540"/>
        <w:jc w:val="both"/>
      </w:pPr>
      <w:r>
        <w:t xml:space="preserve">Значительная часть вышеуказанных теле- и радиоканалов относится к разряду общедоступных, обязательных для распространения на всей территории Российской Федерации и бесплатных для потребителей </w:t>
      </w:r>
      <w:hyperlink w:anchor="P1267" w:history="1">
        <w:r>
          <w:rPr>
            <w:color w:val="0000FF"/>
          </w:rPr>
          <w:t>&lt;6&gt;</w:t>
        </w:r>
      </w:hyperlink>
      <w:r>
        <w:t>.</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14" w:name="P1267"/>
      <w:bookmarkEnd w:id="14"/>
      <w:r>
        <w:t>&lt;6&gt; Указ Президента РФ от 24 июня 2009 года N 715 "Об общероссийских обязательных общедоступных телеканалах и радиоканалах".</w:t>
      </w:r>
    </w:p>
    <w:p w:rsidR="00941C71" w:rsidRDefault="00941C71">
      <w:pPr>
        <w:pStyle w:val="ConsPlusNormal"/>
        <w:jc w:val="both"/>
      </w:pPr>
    </w:p>
    <w:p w:rsidR="00941C71" w:rsidRDefault="00941C71">
      <w:pPr>
        <w:pStyle w:val="ConsPlusNormal"/>
        <w:ind w:firstLine="540"/>
        <w:jc w:val="both"/>
      </w:pPr>
      <w:r>
        <w:t>Кабельное и спутниковое телевидение в Нальчике практически не распространено из-за недостаточной развитости соответствующих технологий в области доставки телевизионного контента потенциальному зрителю и высоких цен на предоставляемые услуги.</w:t>
      </w:r>
    </w:p>
    <w:p w:rsidR="00941C71" w:rsidRDefault="00941C71">
      <w:pPr>
        <w:pStyle w:val="ConsPlusNormal"/>
        <w:spacing w:before="220"/>
        <w:ind w:firstLine="540"/>
        <w:jc w:val="both"/>
      </w:pPr>
      <w:r>
        <w:t>Во многом развитию деловой медиа-среды в городском округе препятствует то, что государственный регулятор в лице Министерства транспорта, связи и дорожного хозяйства КБР явно не успевает за технологическими инновациями в этой области.</w:t>
      </w:r>
    </w:p>
    <w:p w:rsidR="00941C71" w:rsidRDefault="00941C71">
      <w:pPr>
        <w:pStyle w:val="ConsPlusNormal"/>
        <w:spacing w:before="220"/>
        <w:ind w:firstLine="540"/>
        <w:jc w:val="both"/>
      </w:pPr>
      <w:r>
        <w:lastRenderedPageBreak/>
        <w:t>В последние годы появились новые разрывы между социальными субъектами городской медиа-среды: теми, кто создает радио- и телевизионный контент, и теми, кто его распространяет с помощью новых средств доставки (спутника, кабеля, модемов). Постоянное недофинансирование отрасли серьезно ограничивает насыщение медиа-среды Нальчика новыми коммуникационными технологиями, что, в свою очередь, увеличивает напряженность на этом рынке услуг.</w:t>
      </w:r>
    </w:p>
    <w:p w:rsidR="00941C71" w:rsidRDefault="00941C71">
      <w:pPr>
        <w:pStyle w:val="ConsPlusNormal"/>
        <w:spacing w:before="220"/>
        <w:ind w:firstLine="540"/>
        <w:jc w:val="both"/>
      </w:pPr>
      <w:r>
        <w:t>Другим направлением развития деловой медиа-среды в городе можно считать печатные средства массовой информации. На сегодняшний день в Нальчике издается свыше 25 газет и журналов, в том числе республиканских. С высокой частотой выходят 15 периодических изданий, среди которых ежедневные:</w:t>
      </w:r>
    </w:p>
    <w:p w:rsidR="00941C71" w:rsidRDefault="00941C71">
      <w:pPr>
        <w:pStyle w:val="ConsPlusNormal"/>
        <w:spacing w:before="220"/>
        <w:ind w:firstLine="540"/>
        <w:jc w:val="both"/>
      </w:pPr>
      <w:r>
        <w:t>- газеты Парламента и Правительства Кабардино-Балкарской Республики: "Кабардино-Балкарская правда", "Адыгэ псалъэ" и "Заман" на русском, кабардинском и балкарском языках;</w:t>
      </w:r>
    </w:p>
    <w:p w:rsidR="00941C71" w:rsidRDefault="00941C71">
      <w:pPr>
        <w:pStyle w:val="ConsPlusNormal"/>
        <w:spacing w:before="220"/>
        <w:ind w:firstLine="540"/>
        <w:jc w:val="both"/>
      </w:pPr>
      <w:r>
        <w:t>- государственные газеты "Советская молодежь" и "Горянка";</w:t>
      </w:r>
    </w:p>
    <w:p w:rsidR="00941C71" w:rsidRDefault="00941C71">
      <w:pPr>
        <w:pStyle w:val="ConsPlusNormal"/>
        <w:spacing w:before="220"/>
        <w:ind w:firstLine="540"/>
        <w:jc w:val="both"/>
      </w:pPr>
      <w:r>
        <w:t>- информационно-деловое издание "Нальчик-Экспресс";</w:t>
      </w:r>
    </w:p>
    <w:p w:rsidR="00941C71" w:rsidRDefault="00941C71">
      <w:pPr>
        <w:pStyle w:val="ConsPlusNormal"/>
        <w:spacing w:before="220"/>
        <w:ind w:firstLine="540"/>
        <w:jc w:val="both"/>
      </w:pPr>
      <w:r>
        <w:t>- бесплатная рекламно-информационная газета "Профит";</w:t>
      </w:r>
    </w:p>
    <w:p w:rsidR="00941C71" w:rsidRDefault="00941C71">
      <w:pPr>
        <w:pStyle w:val="ConsPlusNormal"/>
        <w:spacing w:before="220"/>
        <w:ind w:firstLine="540"/>
        <w:jc w:val="both"/>
      </w:pPr>
      <w:r>
        <w:t>- газета бесплатных объявлений "Из рук в руки - Нальчик";</w:t>
      </w:r>
    </w:p>
    <w:p w:rsidR="00941C71" w:rsidRDefault="00941C71">
      <w:pPr>
        <w:pStyle w:val="ConsPlusNormal"/>
        <w:spacing w:before="220"/>
        <w:ind w:firstLine="540"/>
        <w:jc w:val="both"/>
      </w:pPr>
      <w:r>
        <w:t>- информационная газета "Что? Где? Почем?";</w:t>
      </w:r>
    </w:p>
    <w:p w:rsidR="00941C71" w:rsidRDefault="00941C71">
      <w:pPr>
        <w:pStyle w:val="ConsPlusNormal"/>
        <w:spacing w:before="220"/>
        <w:ind w:firstLine="540"/>
        <w:jc w:val="both"/>
      </w:pPr>
      <w:r>
        <w:t>- еженедельное рекламное издание "Синдика-Информ".</w:t>
      </w:r>
    </w:p>
    <w:p w:rsidR="00941C71" w:rsidRDefault="00941C71">
      <w:pPr>
        <w:pStyle w:val="ConsPlusNormal"/>
        <w:spacing w:before="220"/>
        <w:ind w:firstLine="540"/>
        <w:jc w:val="both"/>
      </w:pPr>
      <w:r>
        <w:t>Выпускаются шесть печатных журналов, среди которых выделяются "Эльбрус", "Псынэ", "Ошхамахо" и "Минги Тау".</w:t>
      </w:r>
    </w:p>
    <w:p w:rsidR="00941C71" w:rsidRDefault="00941C71">
      <w:pPr>
        <w:pStyle w:val="ConsPlusNormal"/>
        <w:spacing w:before="220"/>
        <w:ind w:firstLine="540"/>
        <w:jc w:val="both"/>
      </w:pPr>
      <w:r>
        <w:t>Вышеуказанные средства массовой информации выпускаются в достаточном для местного населения количестве. Тем не менее спектр издаваемых печатных СМИ Нальчика крайне узкий - в основном это издания общественно политического характера, в то время как практически отсутствуют газеты и журналы, посвященные экономической и бизнес-тематике.</w:t>
      </w:r>
    </w:p>
    <w:p w:rsidR="00941C71" w:rsidRDefault="00941C71">
      <w:pPr>
        <w:pStyle w:val="ConsPlusNormal"/>
        <w:spacing w:before="220"/>
        <w:ind w:firstLine="540"/>
        <w:jc w:val="both"/>
      </w:pPr>
      <w:r>
        <w:t>Кроме того, несмотря на то, что большая часть газет и журналов, выпускаемых в городском округе, имеет собственные официальные порталы в глобальной сети, их Интернет-версии по своей структуре и степени обновления информации не соответствуют современным требованиям. Это приводит к тому, что пользователи не имеют возможности свободно просматривать интересующие архивы новостей в режиме on-line.</w:t>
      </w:r>
    </w:p>
    <w:p w:rsidR="00941C71" w:rsidRDefault="00941C71">
      <w:pPr>
        <w:pStyle w:val="ConsPlusNormal"/>
        <w:spacing w:before="220"/>
        <w:ind w:firstLine="540"/>
        <w:jc w:val="both"/>
      </w:pPr>
      <w:r>
        <w:t>Производственная инфраструктура городского медиа-сектора характеризуется наличием системных проблем и низкой эффективностью. С 30-х годов на территории городского округа функционирует полиграфический комбинат им. Революции 1905 года. В настоящее время предприятие расположено в здании с высоким уровнем износа и нуждается в капитальном ремонте.</w:t>
      </w:r>
    </w:p>
    <w:p w:rsidR="00941C71" w:rsidRDefault="00941C71">
      <w:pPr>
        <w:pStyle w:val="ConsPlusNormal"/>
        <w:spacing w:before="220"/>
        <w:ind w:firstLine="540"/>
        <w:jc w:val="both"/>
      </w:pPr>
      <w:r>
        <w:t>Производственная деятельность комбината основана на удовлетворении внутреннего спроса на изготовление печатных изданий - печатает до 35 наименований газет и журналов, распространяемых в Нальчике, а также выполняет заказы соседних регионов - печатается несколько осетинских и ингушских газет. Тем не менее, из-за значительных долговых обязательств комбинат в ближайшее время может быть закрыт, что приведет к практически полному исчезновению полиграфических услуг в городе.</w:t>
      </w:r>
    </w:p>
    <w:p w:rsidR="00941C71" w:rsidRDefault="00941C71">
      <w:pPr>
        <w:pStyle w:val="ConsPlusNormal"/>
        <w:spacing w:before="220"/>
        <w:ind w:firstLine="540"/>
        <w:jc w:val="both"/>
      </w:pPr>
      <w:r>
        <w:t xml:space="preserve">Типографические и полиграфические услуги в городе предоставляются также частными организациями - ООО "Маржа" и ООО "Каббалкриз". Однако их деятельность не носит массового характера, кроме этого, оказываемые услуги - дорогие, а качество выполняемых работ </w:t>
      </w:r>
      <w:r>
        <w:lastRenderedPageBreak/>
        <w:t>оценивается как низкое.</w:t>
      </w:r>
    </w:p>
    <w:p w:rsidR="00941C71" w:rsidRDefault="00941C71">
      <w:pPr>
        <w:pStyle w:val="ConsPlusNormal"/>
        <w:spacing w:before="220"/>
        <w:ind w:firstLine="540"/>
        <w:jc w:val="both"/>
      </w:pPr>
      <w:r>
        <w:t>Сложившаяся структура внутреннего рынка полиграфических услуг приводит к оттоку спроса за пределы республики, где спектр предоставляемых услуг шире, а цены - ниже.</w:t>
      </w:r>
    </w:p>
    <w:p w:rsidR="00941C71" w:rsidRDefault="00941C71">
      <w:pPr>
        <w:pStyle w:val="ConsPlusNormal"/>
        <w:spacing w:before="220"/>
        <w:ind w:firstLine="540"/>
        <w:jc w:val="both"/>
      </w:pPr>
      <w:r>
        <w:t>В развитии городской деловой среды, как правило, ключевую роль играет рекламный бизнес. Начало рекламной деятельности в Нальчике было положено в 1997 году, когда появились первые фирмы, занимающиеся наружной рекламой, рекламой на телевидении и прочими рекламными услугами.</w:t>
      </w:r>
    </w:p>
    <w:p w:rsidR="00941C71" w:rsidRDefault="00941C71">
      <w:pPr>
        <w:pStyle w:val="ConsPlusNormal"/>
        <w:spacing w:before="220"/>
        <w:ind w:firstLine="540"/>
        <w:jc w:val="both"/>
      </w:pPr>
      <w:r>
        <w:t>На сегодняшний день крупнейшими городскими рекламными агентствами являются "Арена", "Все и сразу", "Нальчик", "РекламистЪ", "Юг Медиа", "Кавказ Медиа Групп", "Синдика", "Студия-А". Деятельность сразу нескольких агентств способствует формированию здоровой конкурентной среды на рынке рекламных услуг. Тем не менее, ни одна из указанных фирм не оказывает комплексных рекламных услуг, т.е. большинство агентств по сути являются узкоспециализированными.</w:t>
      </w:r>
    </w:p>
    <w:p w:rsidR="00941C71" w:rsidRDefault="00941C71">
      <w:pPr>
        <w:pStyle w:val="ConsPlusNormal"/>
        <w:spacing w:before="220"/>
        <w:ind w:firstLine="540"/>
        <w:jc w:val="both"/>
      </w:pPr>
      <w:r>
        <w:t>Реклама в городе распространяется в первую очередь через местные газеты и журналы, в которых, в том числе, публикуются статьи, посвященные ведению хозяйственной деятельности на территории Нальчика. Кроме того, в городе достаточно широко представлена наружная реклама, ежедневно транслируются радио- и телевизионные рекламные блоки, что в целом создает неплохие условия для успешного ведения бизнес-деятельности в Нальчике.</w:t>
      </w:r>
    </w:p>
    <w:p w:rsidR="00941C71" w:rsidRDefault="00941C71">
      <w:pPr>
        <w:pStyle w:val="ConsPlusNormal"/>
        <w:spacing w:before="220"/>
        <w:ind w:firstLine="540"/>
        <w:jc w:val="both"/>
      </w:pPr>
      <w:r>
        <w:t>С другой стороны, слабо развит аудит рекламы: не уделяется должного внимания мониторингу медиа-планов, предоставляемых рекламными и медиа-агентствами Нальчика, неэффективно осуществляется контроль выходов рекламных роликов и информации по наполненности рекламных блоков, недостаточной является экспертная оценка выбранных СМИ, их охвата целевой аудитории, мест распространения и т.д.</w:t>
      </w:r>
    </w:p>
    <w:p w:rsidR="00941C71" w:rsidRDefault="00941C71">
      <w:pPr>
        <w:pStyle w:val="ConsPlusNormal"/>
        <w:spacing w:before="220"/>
        <w:ind w:firstLine="540"/>
        <w:jc w:val="both"/>
      </w:pPr>
      <w:r>
        <w:t>Проведенный анализ свидетельствует о том, что в целом, в Нальчике отсутствует развитая деловая медиа-среда, т.к. комплексных рекламных услуг на территории города не оказывается, рынок рекламных продуктов развит слабо, качество продуктов - низкое, а цена на предоставляемые услуги - неконкурентоспособна.</w:t>
      </w:r>
    </w:p>
    <w:p w:rsidR="00941C71" w:rsidRDefault="00941C71">
      <w:pPr>
        <w:pStyle w:val="ConsPlusNormal"/>
        <w:spacing w:before="220"/>
        <w:ind w:firstLine="540"/>
        <w:jc w:val="both"/>
      </w:pPr>
      <w:r>
        <w:t>Негативным фактором развития существующей информационно-деловой среды Нальчика, в том числе, является относительно низкая представленность самого города и его крупнейших промышленных компаний в сети "Интернет". На официальном портале администрации города, по сути, нет качественно проработанных разделов, на которых была бы размещена актуальная информация, касающаяся деловой, научно-образовательной, инновационной, культурной, туристической жизни города.</w:t>
      </w:r>
    </w:p>
    <w:p w:rsidR="00941C71" w:rsidRDefault="00941C71">
      <w:pPr>
        <w:pStyle w:val="ConsPlusNormal"/>
        <w:spacing w:before="220"/>
        <w:ind w:firstLine="540"/>
        <w:jc w:val="both"/>
      </w:pPr>
      <w:r>
        <w:t>Слабую информационную представленность подтверждает и отсутствие в глобальной сети подробных и актуальных сведений о ресурсах, бизнесе, преимуществах и инвестиционных возможностях Нальчика. Приводит это к тому, что потенциальные инвесторы (как российские, так и зарубежные) не могут оперативно ознакомиться с достоверной информацией о городе.</w:t>
      </w:r>
    </w:p>
    <w:p w:rsidR="00941C71" w:rsidRDefault="00941C71">
      <w:pPr>
        <w:pStyle w:val="ConsPlusNormal"/>
        <w:spacing w:before="220"/>
        <w:ind w:firstLine="540"/>
        <w:jc w:val="both"/>
      </w:pPr>
      <w:r>
        <w:t>В целях создания условий, способствующих эффективному долгосрочному повышению конкурентоспособности экономики города, необходимо проработать всевозможные варианты контроля его информационного пространства. Позитивная динамика его развития усиливает значение процессов актуализации информации, качественного развития контента.</w:t>
      </w:r>
    </w:p>
    <w:p w:rsidR="00941C71" w:rsidRDefault="00941C71">
      <w:pPr>
        <w:pStyle w:val="ConsPlusNormal"/>
        <w:spacing w:before="220"/>
        <w:ind w:firstLine="540"/>
        <w:jc w:val="both"/>
      </w:pPr>
      <w:r>
        <w:t xml:space="preserve">Кроме того, публикуемая на сегодняшний день в "Интернете" и печатных СМИ информация о городе зачастую формирует негативный облик Нальчика в российском и мировом информационном пространстве, что создает существенные ограничения для развития его деловой среды. Городу необходимо развитие не только системы внутренних, но и внешних коммуникаций, главной целью которых должно стать выведение системы информационного обеспечения </w:t>
      </w:r>
      <w:r>
        <w:lastRenderedPageBreak/>
        <w:t>Нальчика на уровень крупных иностранных и региональных центров.</w:t>
      </w:r>
    </w:p>
    <w:p w:rsidR="00941C71" w:rsidRDefault="00941C71">
      <w:pPr>
        <w:pStyle w:val="ConsPlusNormal"/>
        <w:spacing w:before="220"/>
        <w:ind w:firstLine="540"/>
        <w:jc w:val="both"/>
      </w:pPr>
      <w:r>
        <w:t>Другим сдерживающим фактором развития существующей деловой медиа-среды города является отсутствие механизмов и инструментов электронной коммерции, развитие которой актуально с точки зрения создания прозрачной конкурентной среды, развития рыночной инфраструктуры и партнерских отношений между субъектами бизнеса и органами местного самоуправления. Развитие электронной коммерции в Нальчике ограничивает возможности современной инфраструктуры коммуникаций и отсутствие новейших информационных технологий управления. Решение этой проблемы будет способствовать информационному взаимодействию между городскими предприятиями, организациями, учреждениями и органами местного управления, что в перспективе приведет к снижению издержек и сокращению времени проведения процедур, характерных для сектора бизнеса.</w:t>
      </w:r>
    </w:p>
    <w:p w:rsidR="00941C71" w:rsidRDefault="00941C71">
      <w:pPr>
        <w:pStyle w:val="ConsPlusNormal"/>
        <w:spacing w:before="220"/>
        <w:ind w:firstLine="540"/>
        <w:jc w:val="both"/>
      </w:pPr>
      <w:r>
        <w:t>Преодоление существующих ограничений развития информационно-коммуникационных услуг города улучшит его имидж и повысит инвестиционный потенциал, что позволит Нальчику в долгосрочной перспективе перейти на более высокий уровень конкурентоспособности. Кроме того, развитая информационно-коммуникационная инфраструктура обеспечит интеграцию городского округа в российское и мировое информационное пространство.</w:t>
      </w:r>
    </w:p>
    <w:p w:rsidR="00941C71" w:rsidRDefault="00941C71">
      <w:pPr>
        <w:pStyle w:val="ConsPlusNormal"/>
        <w:jc w:val="both"/>
      </w:pPr>
    </w:p>
    <w:p w:rsidR="00941C71" w:rsidRDefault="00941C71">
      <w:pPr>
        <w:pStyle w:val="ConsPlusNormal"/>
        <w:jc w:val="center"/>
        <w:outlineLvl w:val="4"/>
      </w:pPr>
      <w:r>
        <w:t>Условия для ведения и развития бизнеса</w:t>
      </w:r>
    </w:p>
    <w:p w:rsidR="00941C71" w:rsidRDefault="00941C71">
      <w:pPr>
        <w:pStyle w:val="ConsPlusNormal"/>
        <w:jc w:val="both"/>
      </w:pPr>
    </w:p>
    <w:p w:rsidR="00941C71" w:rsidRDefault="00941C71">
      <w:pPr>
        <w:pStyle w:val="ConsPlusNormal"/>
        <w:ind w:firstLine="540"/>
        <w:jc w:val="both"/>
      </w:pPr>
      <w:r>
        <w:t>Цены на основные производственные ресурсы. Уровень цен на основные производственные ресурсы в г.о. Нальчик в целом соответствует среднему уровню цен по стране, при этом темп роста тарифов на монопольную продукцию в городе - один из самых низких в СКФО (за исключением Республики Дагестан). Однако данная тенденция поддерживается искусственно, цены на основные производственные ресурсы экономически необоснованные.</w:t>
      </w:r>
    </w:p>
    <w:p w:rsidR="00941C71" w:rsidRDefault="00941C71">
      <w:pPr>
        <w:pStyle w:val="ConsPlusNormal"/>
        <w:jc w:val="both"/>
      </w:pPr>
    </w:p>
    <w:p w:rsidR="00941C71" w:rsidRDefault="00941C71">
      <w:pPr>
        <w:pStyle w:val="ConsPlusNormal"/>
        <w:jc w:val="center"/>
        <w:outlineLvl w:val="5"/>
      </w:pPr>
      <w:r>
        <w:t>Таблица 10. Уровень цен на основные производственные ресурсы</w:t>
      </w:r>
    </w:p>
    <w:p w:rsidR="00941C71" w:rsidRDefault="00941C71">
      <w:pPr>
        <w:pStyle w:val="ConsPlusNormal"/>
        <w:jc w:val="center"/>
      </w:pPr>
      <w:r>
        <w:t>в г.о. Нальчик, руб.</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1320"/>
        <w:gridCol w:w="1320"/>
        <w:gridCol w:w="1320"/>
        <w:gridCol w:w="1320"/>
        <w:gridCol w:w="1320"/>
      </w:tblGrid>
      <w:tr w:rsidR="00941C71">
        <w:trPr>
          <w:trHeight w:val="240"/>
        </w:trPr>
        <w:tc>
          <w:tcPr>
            <w:tcW w:w="3000" w:type="dxa"/>
          </w:tcPr>
          <w:p w:rsidR="00941C71" w:rsidRDefault="00941C71">
            <w:pPr>
              <w:pStyle w:val="ConsPlusNonformat"/>
              <w:jc w:val="both"/>
            </w:pPr>
            <w:r>
              <w:t xml:space="preserve">        Тарифы         </w:t>
            </w:r>
          </w:p>
        </w:tc>
        <w:tc>
          <w:tcPr>
            <w:tcW w:w="1320" w:type="dxa"/>
          </w:tcPr>
          <w:p w:rsidR="00941C71" w:rsidRDefault="00941C71">
            <w:pPr>
              <w:pStyle w:val="ConsPlusNonformat"/>
              <w:jc w:val="both"/>
            </w:pPr>
            <w:r>
              <w:t xml:space="preserve">  2005   </w:t>
            </w:r>
          </w:p>
        </w:tc>
        <w:tc>
          <w:tcPr>
            <w:tcW w:w="1320" w:type="dxa"/>
          </w:tcPr>
          <w:p w:rsidR="00941C71" w:rsidRDefault="00941C71">
            <w:pPr>
              <w:pStyle w:val="ConsPlusNonformat"/>
              <w:jc w:val="both"/>
            </w:pPr>
            <w:r>
              <w:t xml:space="preserve">  2006   </w:t>
            </w:r>
          </w:p>
        </w:tc>
        <w:tc>
          <w:tcPr>
            <w:tcW w:w="1320" w:type="dxa"/>
          </w:tcPr>
          <w:p w:rsidR="00941C71" w:rsidRDefault="00941C71">
            <w:pPr>
              <w:pStyle w:val="ConsPlusNonformat"/>
              <w:jc w:val="both"/>
            </w:pPr>
            <w:r>
              <w:t xml:space="preserve">  2007   </w:t>
            </w:r>
          </w:p>
        </w:tc>
        <w:tc>
          <w:tcPr>
            <w:tcW w:w="1320" w:type="dxa"/>
          </w:tcPr>
          <w:p w:rsidR="00941C71" w:rsidRDefault="00941C71">
            <w:pPr>
              <w:pStyle w:val="ConsPlusNonformat"/>
              <w:jc w:val="both"/>
            </w:pPr>
            <w:r>
              <w:t xml:space="preserve">  2008   </w:t>
            </w:r>
          </w:p>
        </w:tc>
        <w:tc>
          <w:tcPr>
            <w:tcW w:w="1320" w:type="dxa"/>
          </w:tcPr>
          <w:p w:rsidR="00941C71" w:rsidRDefault="00941C71">
            <w:pPr>
              <w:pStyle w:val="ConsPlusNonformat"/>
              <w:jc w:val="both"/>
            </w:pPr>
            <w:r>
              <w:t xml:space="preserve">  2009   </w:t>
            </w:r>
          </w:p>
        </w:tc>
      </w:tr>
      <w:tr w:rsidR="00941C71">
        <w:trPr>
          <w:trHeight w:val="240"/>
        </w:trPr>
        <w:tc>
          <w:tcPr>
            <w:tcW w:w="3000" w:type="dxa"/>
            <w:tcBorders>
              <w:top w:val="nil"/>
            </w:tcBorders>
          </w:tcPr>
          <w:p w:rsidR="00941C71" w:rsidRDefault="00941C71">
            <w:pPr>
              <w:pStyle w:val="ConsPlusNonformat"/>
              <w:jc w:val="both"/>
            </w:pPr>
            <w:r>
              <w:t>Среднеотпускной уровень</w:t>
            </w:r>
          </w:p>
          <w:p w:rsidR="00941C71" w:rsidRDefault="00941C71">
            <w:pPr>
              <w:pStyle w:val="ConsPlusNonformat"/>
              <w:jc w:val="both"/>
            </w:pPr>
            <w:r>
              <w:t xml:space="preserve">тарифов на             </w:t>
            </w:r>
          </w:p>
          <w:p w:rsidR="00941C71" w:rsidRDefault="00941C71">
            <w:pPr>
              <w:pStyle w:val="ConsPlusNonformat"/>
              <w:jc w:val="both"/>
            </w:pPr>
            <w:r>
              <w:t>электроэнергию, руб. за</w:t>
            </w:r>
          </w:p>
          <w:p w:rsidR="00941C71" w:rsidRDefault="00941C71">
            <w:pPr>
              <w:pStyle w:val="ConsPlusNonformat"/>
              <w:jc w:val="both"/>
            </w:pPr>
            <w:r>
              <w:t xml:space="preserve">ед. (за 100 кВт ч)     </w:t>
            </w:r>
          </w:p>
        </w:tc>
        <w:tc>
          <w:tcPr>
            <w:tcW w:w="1320" w:type="dxa"/>
            <w:tcBorders>
              <w:top w:val="nil"/>
            </w:tcBorders>
          </w:tcPr>
          <w:p w:rsidR="00941C71" w:rsidRDefault="00941C71">
            <w:pPr>
              <w:pStyle w:val="ConsPlusNonformat"/>
              <w:jc w:val="both"/>
            </w:pPr>
            <w:r>
              <w:t xml:space="preserve">   123   </w:t>
            </w:r>
          </w:p>
        </w:tc>
        <w:tc>
          <w:tcPr>
            <w:tcW w:w="1320" w:type="dxa"/>
            <w:tcBorders>
              <w:top w:val="nil"/>
            </w:tcBorders>
          </w:tcPr>
          <w:p w:rsidR="00941C71" w:rsidRDefault="00941C71">
            <w:pPr>
              <w:pStyle w:val="ConsPlusNonformat"/>
              <w:jc w:val="both"/>
            </w:pPr>
            <w:r>
              <w:t xml:space="preserve">   142   </w:t>
            </w:r>
          </w:p>
        </w:tc>
        <w:tc>
          <w:tcPr>
            <w:tcW w:w="1320" w:type="dxa"/>
            <w:tcBorders>
              <w:top w:val="nil"/>
            </w:tcBorders>
          </w:tcPr>
          <w:p w:rsidR="00941C71" w:rsidRDefault="00941C71">
            <w:pPr>
              <w:pStyle w:val="ConsPlusNonformat"/>
              <w:jc w:val="both"/>
            </w:pPr>
            <w:r>
              <w:t xml:space="preserve">   156   </w:t>
            </w:r>
          </w:p>
        </w:tc>
        <w:tc>
          <w:tcPr>
            <w:tcW w:w="1320" w:type="dxa"/>
            <w:tcBorders>
              <w:top w:val="nil"/>
            </w:tcBorders>
          </w:tcPr>
          <w:p w:rsidR="00941C71" w:rsidRDefault="00941C71">
            <w:pPr>
              <w:pStyle w:val="ConsPlusNonformat"/>
              <w:jc w:val="both"/>
            </w:pPr>
            <w:r>
              <w:t xml:space="preserve">   175   </w:t>
            </w:r>
          </w:p>
        </w:tc>
        <w:tc>
          <w:tcPr>
            <w:tcW w:w="1320" w:type="dxa"/>
            <w:tcBorders>
              <w:top w:val="nil"/>
            </w:tcBorders>
          </w:tcPr>
          <w:p w:rsidR="00941C71" w:rsidRDefault="00941C71">
            <w:pPr>
              <w:pStyle w:val="ConsPlusNonformat"/>
              <w:jc w:val="both"/>
            </w:pPr>
            <w:r>
              <w:t xml:space="preserve">   215   </w:t>
            </w:r>
          </w:p>
        </w:tc>
      </w:tr>
      <w:tr w:rsidR="00941C71">
        <w:trPr>
          <w:trHeight w:val="240"/>
        </w:trPr>
        <w:tc>
          <w:tcPr>
            <w:tcW w:w="3000" w:type="dxa"/>
            <w:tcBorders>
              <w:top w:val="nil"/>
            </w:tcBorders>
          </w:tcPr>
          <w:p w:rsidR="00941C71" w:rsidRDefault="00941C71">
            <w:pPr>
              <w:pStyle w:val="ConsPlusNonformat"/>
              <w:jc w:val="both"/>
            </w:pPr>
            <w:r>
              <w:t>Среднеотпускной уровень</w:t>
            </w:r>
          </w:p>
          <w:p w:rsidR="00941C71" w:rsidRDefault="00941C71">
            <w:pPr>
              <w:pStyle w:val="ConsPlusNonformat"/>
              <w:jc w:val="both"/>
            </w:pPr>
            <w:r>
              <w:t xml:space="preserve">тарифов на отопление,  </w:t>
            </w:r>
          </w:p>
          <w:p w:rsidR="00941C71" w:rsidRDefault="00941C71">
            <w:pPr>
              <w:pStyle w:val="ConsPlusNonformat"/>
              <w:jc w:val="both"/>
            </w:pPr>
            <w:r>
              <w:t xml:space="preserve">руб./кв. м             </w:t>
            </w:r>
          </w:p>
        </w:tc>
        <w:tc>
          <w:tcPr>
            <w:tcW w:w="1320" w:type="dxa"/>
            <w:tcBorders>
              <w:top w:val="nil"/>
            </w:tcBorders>
          </w:tcPr>
          <w:p w:rsidR="00941C71" w:rsidRDefault="00941C71">
            <w:pPr>
              <w:pStyle w:val="ConsPlusNonformat"/>
              <w:jc w:val="both"/>
            </w:pPr>
            <w:r>
              <w:t xml:space="preserve">  6,76   </w:t>
            </w:r>
          </w:p>
        </w:tc>
        <w:tc>
          <w:tcPr>
            <w:tcW w:w="1320" w:type="dxa"/>
            <w:tcBorders>
              <w:top w:val="nil"/>
            </w:tcBorders>
          </w:tcPr>
          <w:p w:rsidR="00941C71" w:rsidRDefault="00941C71">
            <w:pPr>
              <w:pStyle w:val="ConsPlusNonformat"/>
              <w:jc w:val="both"/>
            </w:pPr>
            <w:r>
              <w:t xml:space="preserve">  7,04   </w:t>
            </w:r>
          </w:p>
        </w:tc>
        <w:tc>
          <w:tcPr>
            <w:tcW w:w="1320" w:type="dxa"/>
            <w:tcBorders>
              <w:top w:val="nil"/>
            </w:tcBorders>
          </w:tcPr>
          <w:p w:rsidR="00941C71" w:rsidRDefault="00941C71">
            <w:pPr>
              <w:pStyle w:val="ConsPlusNonformat"/>
              <w:jc w:val="both"/>
            </w:pPr>
            <w:r>
              <w:t xml:space="preserve">  8,03   </w:t>
            </w:r>
          </w:p>
        </w:tc>
        <w:tc>
          <w:tcPr>
            <w:tcW w:w="1320" w:type="dxa"/>
            <w:tcBorders>
              <w:top w:val="nil"/>
            </w:tcBorders>
          </w:tcPr>
          <w:p w:rsidR="00941C71" w:rsidRDefault="00941C71">
            <w:pPr>
              <w:pStyle w:val="ConsPlusNonformat"/>
              <w:jc w:val="both"/>
            </w:pPr>
            <w:r>
              <w:t xml:space="preserve">  9,13   </w:t>
            </w:r>
          </w:p>
        </w:tc>
        <w:tc>
          <w:tcPr>
            <w:tcW w:w="1320" w:type="dxa"/>
            <w:tcBorders>
              <w:top w:val="nil"/>
            </w:tcBorders>
          </w:tcPr>
          <w:p w:rsidR="00941C71" w:rsidRDefault="00941C71">
            <w:pPr>
              <w:pStyle w:val="ConsPlusNonformat"/>
              <w:jc w:val="both"/>
            </w:pPr>
            <w:r>
              <w:t xml:space="preserve">  10,87  </w:t>
            </w:r>
          </w:p>
        </w:tc>
      </w:tr>
      <w:tr w:rsidR="00941C71">
        <w:trPr>
          <w:trHeight w:val="240"/>
        </w:trPr>
        <w:tc>
          <w:tcPr>
            <w:tcW w:w="3000" w:type="dxa"/>
            <w:tcBorders>
              <w:top w:val="nil"/>
            </w:tcBorders>
          </w:tcPr>
          <w:p w:rsidR="00941C71" w:rsidRDefault="00941C71">
            <w:pPr>
              <w:pStyle w:val="ConsPlusNonformat"/>
              <w:jc w:val="both"/>
            </w:pPr>
            <w:r>
              <w:t>Среднеотпускной уровень</w:t>
            </w:r>
          </w:p>
          <w:p w:rsidR="00941C71" w:rsidRDefault="00941C71">
            <w:pPr>
              <w:pStyle w:val="ConsPlusNonformat"/>
              <w:jc w:val="both"/>
            </w:pPr>
            <w:r>
              <w:t xml:space="preserve">тарифов на             </w:t>
            </w:r>
          </w:p>
          <w:p w:rsidR="00941C71" w:rsidRDefault="00941C71">
            <w:pPr>
              <w:pStyle w:val="ConsPlusNonformat"/>
              <w:jc w:val="both"/>
            </w:pPr>
            <w:r>
              <w:t xml:space="preserve">водоснабжение,         </w:t>
            </w:r>
          </w:p>
          <w:p w:rsidR="00941C71" w:rsidRDefault="00941C71">
            <w:pPr>
              <w:pStyle w:val="ConsPlusNonformat"/>
              <w:jc w:val="both"/>
            </w:pPr>
            <w:r>
              <w:t xml:space="preserve">руб./куб. м            </w:t>
            </w:r>
          </w:p>
        </w:tc>
        <w:tc>
          <w:tcPr>
            <w:tcW w:w="1320" w:type="dxa"/>
            <w:tcBorders>
              <w:top w:val="nil"/>
            </w:tcBorders>
          </w:tcPr>
          <w:p w:rsidR="00941C71" w:rsidRDefault="00941C71">
            <w:pPr>
              <w:pStyle w:val="ConsPlusNonformat"/>
              <w:jc w:val="both"/>
            </w:pPr>
            <w:r>
              <w:t xml:space="preserve">  3,88   </w:t>
            </w:r>
          </w:p>
        </w:tc>
        <w:tc>
          <w:tcPr>
            <w:tcW w:w="1320" w:type="dxa"/>
            <w:tcBorders>
              <w:top w:val="nil"/>
            </w:tcBorders>
          </w:tcPr>
          <w:p w:rsidR="00941C71" w:rsidRDefault="00941C71">
            <w:pPr>
              <w:pStyle w:val="ConsPlusNonformat"/>
              <w:jc w:val="both"/>
            </w:pPr>
            <w:r>
              <w:t xml:space="preserve">  4,52   </w:t>
            </w:r>
          </w:p>
        </w:tc>
        <w:tc>
          <w:tcPr>
            <w:tcW w:w="1320" w:type="dxa"/>
            <w:tcBorders>
              <w:top w:val="nil"/>
            </w:tcBorders>
          </w:tcPr>
          <w:p w:rsidR="00941C71" w:rsidRDefault="00941C71">
            <w:pPr>
              <w:pStyle w:val="ConsPlusNonformat"/>
              <w:jc w:val="both"/>
            </w:pPr>
            <w:r>
              <w:t xml:space="preserve">  8,48   </w:t>
            </w:r>
          </w:p>
        </w:tc>
        <w:tc>
          <w:tcPr>
            <w:tcW w:w="1320" w:type="dxa"/>
            <w:tcBorders>
              <w:top w:val="nil"/>
            </w:tcBorders>
          </w:tcPr>
          <w:p w:rsidR="00941C71" w:rsidRDefault="00941C71">
            <w:pPr>
              <w:pStyle w:val="ConsPlusNonformat"/>
              <w:jc w:val="both"/>
            </w:pPr>
            <w:r>
              <w:t xml:space="preserve">  5,32   </w:t>
            </w:r>
          </w:p>
        </w:tc>
        <w:tc>
          <w:tcPr>
            <w:tcW w:w="1320" w:type="dxa"/>
            <w:tcBorders>
              <w:top w:val="nil"/>
            </w:tcBorders>
          </w:tcPr>
          <w:p w:rsidR="00941C71" w:rsidRDefault="00941C71">
            <w:pPr>
              <w:pStyle w:val="ConsPlusNonformat"/>
              <w:jc w:val="both"/>
            </w:pPr>
            <w:r>
              <w:t xml:space="preserve">  6,64   </w:t>
            </w:r>
          </w:p>
        </w:tc>
      </w:tr>
    </w:tbl>
    <w:p w:rsidR="00941C71" w:rsidRDefault="00941C71">
      <w:pPr>
        <w:pStyle w:val="ConsPlusNormal"/>
        <w:jc w:val="both"/>
      </w:pPr>
    </w:p>
    <w:p w:rsidR="00941C71" w:rsidRDefault="00941C71">
      <w:pPr>
        <w:pStyle w:val="ConsPlusNormal"/>
        <w:ind w:firstLine="540"/>
        <w:jc w:val="both"/>
      </w:pPr>
      <w:r>
        <w:t>В настоящее время ожидается рост издержек производства, в частности на электроэнергию. Данная тенденция обусловлена внедрением системы установления нерегулируемой рыночной цены на энергоресурсы, что создает существенную нагрузку на субъекты экономики. Стоимость энергоресурсов, приобретенных по нерегулируемым тарифам, перераспределяется между всеми юридическими лицами. Потребители, способные принять на себя данные расходы, отсутствуют, так как располагающиеся на территории города крупные промышленные предприятия напрямую взаимодействуют с гарантирующим поставщиком города ОАО "Каббалкэнерго".</w:t>
      </w:r>
    </w:p>
    <w:p w:rsidR="00941C71" w:rsidRDefault="00941C71">
      <w:pPr>
        <w:pStyle w:val="ConsPlusNormal"/>
        <w:spacing w:before="220"/>
        <w:ind w:firstLine="540"/>
        <w:jc w:val="both"/>
      </w:pPr>
      <w:r>
        <w:t xml:space="preserve">Высокий процент налогообложения и ставки на монопольную продукцию - энергоресурсы, водо- и теплоснабжение, транспорт и связь в себестоимости продукции, а также низкий коэффициент загрузки основных средств обусловливают ежегодный рост цен на продукцию, что, в </w:t>
      </w:r>
      <w:r>
        <w:lastRenderedPageBreak/>
        <w:t>свою очередь, вызывает трудности с ее реализацией. Остатки готовой продукции на конец года превышают 150 млн. рублей.</w:t>
      </w:r>
    </w:p>
    <w:p w:rsidR="00941C71" w:rsidRDefault="00941C71">
      <w:pPr>
        <w:pStyle w:val="ConsPlusNormal"/>
        <w:spacing w:before="220"/>
        <w:ind w:firstLine="540"/>
        <w:jc w:val="both"/>
      </w:pPr>
      <w:r>
        <w:t>Цены на энергоресурсы обоснованы энергодефицитностью г.о. Нальчик и республики в целом (в настоящее время потребность республики в электроэнергии на 70% покрывается за счет поступления из общероссийской объединенной энергосистемы, а потребность в газе, нефтепродуктах полностью удовлетворяется за счет поставок из-за пределов республики). Оптимизация ценовой политики на энергоресурсы возможна только за счет развития энергетического комплекса города в рамках реализации проектов частно-государственного партнерства и мероприятий муниципальных и региональных целевых программ, которые в настоящее время находятся на стадии разработки.</w:t>
      </w:r>
    </w:p>
    <w:p w:rsidR="00941C71" w:rsidRDefault="00941C71">
      <w:pPr>
        <w:pStyle w:val="ConsPlusNormal"/>
        <w:spacing w:before="220"/>
        <w:ind w:firstLine="540"/>
        <w:jc w:val="both"/>
      </w:pPr>
      <w:r>
        <w:t>Ограничения в водоснабжении предприятий города обусловлены необходимостью реконструкции сетевой инфраструктуры города, в том числе в связи с нехваткой имеющихся мощностей водозаборных сооружений.</w:t>
      </w:r>
    </w:p>
    <w:p w:rsidR="00941C71" w:rsidRDefault="00941C71">
      <w:pPr>
        <w:pStyle w:val="ConsPlusNormal"/>
        <w:spacing w:before="220"/>
        <w:ind w:firstLine="540"/>
        <w:jc w:val="both"/>
      </w:pPr>
      <w:r>
        <w:t>Аналогичная ситуация характерна и для теплоэнергетической сферы: существующая система теплоснабжения не соответствует современным требованиям, что создает трудности с получением предприятиями необходимых теплоэнергетических ресурсов.</w:t>
      </w:r>
    </w:p>
    <w:p w:rsidR="00941C71" w:rsidRDefault="00941C71">
      <w:pPr>
        <w:pStyle w:val="ConsPlusNormal"/>
        <w:spacing w:before="220"/>
        <w:ind w:firstLine="540"/>
        <w:jc w:val="both"/>
      </w:pPr>
      <w:r>
        <w:t>Транспортная составляющая в себестоимости производимой на территории города продукции завышена. Несмотря на выгодное экономико-географическое положение Нальчика и развитую транспортную сеть, доступность города как производственно-экономического объекта ограничена в связи с высокой степенью износа значительной части дорог общего пользования и их низкой пропускной способностью.</w:t>
      </w:r>
    </w:p>
    <w:p w:rsidR="00941C71" w:rsidRDefault="00941C71">
      <w:pPr>
        <w:pStyle w:val="ConsPlusNormal"/>
        <w:spacing w:before="220"/>
        <w:ind w:firstLine="540"/>
        <w:jc w:val="both"/>
      </w:pPr>
      <w:r>
        <w:t>Кроме того, невостребованность собственной сырьевой базы обусловливает необходимость доставки сырья и полуфабрикатов из других регионов России, что значительно увеличивает долю транспортных расходов в себестоимости продукции.</w:t>
      </w:r>
    </w:p>
    <w:p w:rsidR="00941C71" w:rsidRDefault="00941C71">
      <w:pPr>
        <w:pStyle w:val="ConsPlusNormal"/>
        <w:spacing w:before="220"/>
        <w:ind w:firstLine="540"/>
        <w:jc w:val="both"/>
      </w:pPr>
      <w:r>
        <w:t>В целом низкий уровень развития инженерной инфраструктуры на территории г.о. Нальчик, в том числе значительный износ и несоответствие современным требованиям и технологиям имеющихся инфраструктурных ресурсов, значительно ограничивает развитие производственного потенциала города, обуславливая нехватку, дороговизну и затрудненный доступ к основным производственным ресурсам.</w:t>
      </w:r>
    </w:p>
    <w:p w:rsidR="00941C71" w:rsidRDefault="00941C71">
      <w:pPr>
        <w:pStyle w:val="ConsPlusNormal"/>
        <w:spacing w:before="220"/>
        <w:ind w:firstLine="540"/>
        <w:jc w:val="both"/>
      </w:pPr>
      <w:r>
        <w:t>При этом город обладает значительным природно-ресурсным потенциалом, создающим благоприятные условия для развития обрабатывающего и агропромышленного комплексов. Значительные минеральные и сельскохозяйственные ресурсы располагаются как на территории Кабардино-Балкарской Республики, так и на территории городского округа, обеспечивая высокий уровень доступности и достаточности необходимого сырья.</w:t>
      </w:r>
    </w:p>
    <w:p w:rsidR="00941C71" w:rsidRDefault="00941C71">
      <w:pPr>
        <w:pStyle w:val="ConsPlusNormal"/>
        <w:spacing w:before="220"/>
        <w:ind w:firstLine="540"/>
        <w:jc w:val="both"/>
      </w:pPr>
      <w:r>
        <w:t>Однако уровень эффективности использования природных ресурсов - низкий. При наличии богатой сырьевой базы республики в город импортируются из-за рубежа и ввозятся из других регионов России сырье и полуфабрикаты, которые, при условии эффективного природопользования, могут добываться и обрабатываться на территории республики в целом и г.о. Нальчик в частности.</w:t>
      </w:r>
    </w:p>
    <w:p w:rsidR="00941C71" w:rsidRDefault="00941C71">
      <w:pPr>
        <w:pStyle w:val="ConsPlusNormal"/>
        <w:spacing w:before="220"/>
        <w:ind w:firstLine="540"/>
        <w:jc w:val="both"/>
      </w:pPr>
      <w:r>
        <w:t>В целях оптимизации производственной цепочки и снижения издержек на сырьевые ресурсы, необходимо создание стабильных экономических связей между предприятиями городского округа и республики в целом, закрепленных формированием особых режимов экономической деятельности для производственных объединений.</w:t>
      </w:r>
    </w:p>
    <w:p w:rsidR="00941C71" w:rsidRDefault="00941C71">
      <w:pPr>
        <w:pStyle w:val="ConsPlusNormal"/>
        <w:spacing w:before="220"/>
        <w:ind w:firstLine="540"/>
        <w:jc w:val="both"/>
      </w:pPr>
      <w:r>
        <w:t xml:space="preserve">Благоприятным фактором организации производства на территории г.о. Нальчик является высокий уровень ценовой доступности трудовых ресурсов. Средняя заработная плата, начисленная работникам крупных и средних предприятий в г.о. Нальчик за 2009 г., составила 12,7 </w:t>
      </w:r>
      <w:r>
        <w:lastRenderedPageBreak/>
        <w:t>тыс. руб., что ниже чем в среднем по России (15,2 тыс. руб.). В целом уровень средней заработной платы по городу имеет тенденцию к росту, но не превышает динамику роста общеэкономических показателей. При этом уровень трудового вознаграждения в г.о. Нальчик выше чем в среднем по Кабардино-Балкарской Республике (10,9 тыс. руб.), что положительно сказывается на квалификации кадров, обеспечивая приток специалистов со всего региона.</w:t>
      </w:r>
    </w:p>
    <w:p w:rsidR="00941C71" w:rsidRDefault="00941C71">
      <w:pPr>
        <w:pStyle w:val="ConsPlusNormal"/>
        <w:spacing w:before="220"/>
        <w:ind w:firstLine="540"/>
        <w:jc w:val="both"/>
      </w:pPr>
      <w:r>
        <w:t>В целом уровень доступности основных производственных ресурсов на территории г.о. Нальчик средний, что определяет необходимость дальнейшей активизации тарифной и промышленной политики, призванной сформировать современную структуру экономики города, сохранить и нарастить свой производственный потенциал.</w:t>
      </w:r>
    </w:p>
    <w:p w:rsidR="00941C71" w:rsidRDefault="00941C71">
      <w:pPr>
        <w:pStyle w:val="ConsPlusNormal"/>
        <w:spacing w:before="220"/>
        <w:ind w:firstLine="540"/>
        <w:jc w:val="both"/>
      </w:pPr>
      <w:r>
        <w:t>Предложение трудовых ресурсов. Основными участниками рынка труда города являются:</w:t>
      </w:r>
    </w:p>
    <w:p w:rsidR="00941C71" w:rsidRDefault="00941C71">
      <w:pPr>
        <w:pStyle w:val="ConsPlusNormal"/>
        <w:spacing w:before="220"/>
        <w:ind w:firstLine="540"/>
        <w:jc w:val="both"/>
      </w:pPr>
      <w:r>
        <w:t>- ищущие работу граждане;</w:t>
      </w:r>
    </w:p>
    <w:p w:rsidR="00941C71" w:rsidRDefault="00941C71">
      <w:pPr>
        <w:pStyle w:val="ConsPlusNormal"/>
        <w:spacing w:before="220"/>
        <w:ind w:firstLine="540"/>
        <w:jc w:val="both"/>
      </w:pPr>
      <w:r>
        <w:t>- работодатели;</w:t>
      </w:r>
    </w:p>
    <w:p w:rsidR="00941C71" w:rsidRDefault="00941C71">
      <w:pPr>
        <w:pStyle w:val="ConsPlusNormal"/>
        <w:spacing w:before="220"/>
        <w:ind w:firstLine="540"/>
        <w:jc w:val="both"/>
      </w:pPr>
      <w:r>
        <w:t>- организации, содействующие поиску работы.</w:t>
      </w:r>
    </w:p>
    <w:p w:rsidR="00941C71" w:rsidRDefault="00941C71">
      <w:pPr>
        <w:pStyle w:val="ConsPlusNormal"/>
        <w:spacing w:before="220"/>
        <w:ind w:firstLine="540"/>
        <w:jc w:val="both"/>
      </w:pPr>
      <w:r>
        <w:t>По оценке городского Центра занятости населения в течение 2009 г. поиск работы в Нальчике осуществляли около 20 тыс. человек.</w:t>
      </w:r>
    </w:p>
    <w:p w:rsidR="00941C71" w:rsidRDefault="00941C71">
      <w:pPr>
        <w:pStyle w:val="ConsPlusNormal"/>
        <w:spacing w:before="220"/>
        <w:ind w:firstLine="540"/>
        <w:jc w:val="both"/>
      </w:pPr>
      <w:r>
        <w:t>Крупнейшей организацией, содействующей занятости населения, является городской Центр занятости, через который проходит около 25% занимающихся поиском работы. На несколько небольших кадровых агентств города приходится 1 - 2% от числа трудоустроенных. Подавляющее большинство горожан трудоустраивается по знакомству, через объявления в газетах и на телевидении. Причем наблюдается закономерность: чем выше уровень оплаты, тем большая доля ищет работу через знакомых. В Центре занятости, наоборот, выше число малообеспеченных граждан и вакансий с низким уровнем оплаты труда.</w:t>
      </w:r>
    </w:p>
    <w:p w:rsidR="00941C71" w:rsidRDefault="00941C71">
      <w:pPr>
        <w:pStyle w:val="ConsPlusNormal"/>
        <w:spacing w:before="220"/>
        <w:ind w:firstLine="540"/>
        <w:jc w:val="both"/>
      </w:pPr>
      <w:r>
        <w:t>Из положительного опыта работы городского Центра занятости населения следует отметить:</w:t>
      </w:r>
    </w:p>
    <w:p w:rsidR="00941C71" w:rsidRDefault="00941C71">
      <w:pPr>
        <w:pStyle w:val="ConsPlusNormal"/>
        <w:spacing w:before="220"/>
        <w:ind w:firstLine="540"/>
        <w:jc w:val="both"/>
      </w:pPr>
      <w:r>
        <w:t>- переобучение и повышение квалификации населения, которое осуществляется в соответствии с заключенными договорами с 17 учебными заведениями и учебными центрами (малыми предприятиями) по 62 специальностям (в основном, по рабочим специальностям или по приобретению навыков в сфере услуг, наиболее востребованных на рынке труда); переобучение осуществляется бесплатно и является формой государственной поддержки не только безработного населения, но и занятого в малом и среднем бизнесе (образовательные услуги);</w:t>
      </w:r>
    </w:p>
    <w:p w:rsidR="00941C71" w:rsidRDefault="00941C71">
      <w:pPr>
        <w:pStyle w:val="ConsPlusNormal"/>
        <w:spacing w:before="220"/>
        <w:ind w:firstLine="540"/>
        <w:jc w:val="both"/>
      </w:pPr>
      <w:r>
        <w:t>- развитие самозанятости населения, в частности, за счет выделения субсидий на развитие собственного дела (в 2010 г. в Нальчике было выделено 300 субсидий по 58,8 тыс. руб. на откорм скота для желающих заняться животноводством).</w:t>
      </w:r>
    </w:p>
    <w:p w:rsidR="00941C71" w:rsidRDefault="00941C71">
      <w:pPr>
        <w:pStyle w:val="ConsPlusNormal"/>
        <w:spacing w:before="220"/>
        <w:ind w:firstLine="540"/>
        <w:jc w:val="both"/>
      </w:pPr>
      <w:r>
        <w:t>Среди проблем в сфере занятости необходимо охарактеризовать следующие:</w:t>
      </w:r>
    </w:p>
    <w:p w:rsidR="00941C71" w:rsidRDefault="00941C71">
      <w:pPr>
        <w:pStyle w:val="ConsPlusNormal"/>
        <w:spacing w:before="220"/>
        <w:ind w:firstLine="540"/>
        <w:jc w:val="both"/>
      </w:pPr>
      <w:r>
        <w:t>- отсутствие координации мероприятий в сфере трудовых отношений между администрацией города и городским Центром занятости населения;</w:t>
      </w:r>
    </w:p>
    <w:p w:rsidR="00941C71" w:rsidRDefault="00941C71">
      <w:pPr>
        <w:pStyle w:val="ConsPlusNormal"/>
        <w:spacing w:before="220"/>
        <w:ind w:firstLine="540"/>
        <w:jc w:val="both"/>
      </w:pPr>
      <w:r>
        <w:t>- низкий уровень трудоустройства после повышения образовательного уровня населения;</w:t>
      </w:r>
    </w:p>
    <w:p w:rsidR="00941C71" w:rsidRDefault="00941C71">
      <w:pPr>
        <w:pStyle w:val="ConsPlusNormal"/>
        <w:spacing w:before="220"/>
        <w:ind w:firstLine="540"/>
        <w:jc w:val="both"/>
      </w:pPr>
      <w:r>
        <w:t xml:space="preserve">- дисбаланс между профессиональной структурой вакансий и предложений рабочей силы: более 90% от числа вакансий приходится на рабочие специальности </w:t>
      </w:r>
      <w:hyperlink w:anchor="P1352" w:history="1">
        <w:r>
          <w:rPr>
            <w:color w:val="0000FF"/>
          </w:rPr>
          <w:t>(таблица 11)</w:t>
        </w:r>
      </w:hyperlink>
      <w:r>
        <w:t>;</w:t>
      </w:r>
    </w:p>
    <w:p w:rsidR="00941C71" w:rsidRDefault="00941C71">
      <w:pPr>
        <w:pStyle w:val="ConsPlusNormal"/>
        <w:spacing w:before="220"/>
        <w:ind w:firstLine="540"/>
        <w:jc w:val="both"/>
      </w:pPr>
      <w:r>
        <w:t>- низкая популярность временной трудовой занятости из-за низкой оплаты временных работ (сопоставимый доход приносит пособие по безработице, что стимулирует малообеспеченные группы горожан регистрироваться в Центре занятости и вести вялый поиск работы).</w:t>
      </w:r>
    </w:p>
    <w:p w:rsidR="00941C71" w:rsidRDefault="00941C71">
      <w:pPr>
        <w:pStyle w:val="ConsPlusNormal"/>
        <w:jc w:val="both"/>
      </w:pPr>
    </w:p>
    <w:p w:rsidR="00941C71" w:rsidRDefault="00941C71">
      <w:pPr>
        <w:pStyle w:val="ConsPlusNormal"/>
        <w:jc w:val="center"/>
        <w:outlineLvl w:val="5"/>
      </w:pPr>
      <w:bookmarkStart w:id="15" w:name="P1352"/>
      <w:bookmarkEnd w:id="15"/>
      <w:r>
        <w:t>Таблица 11. Число вакансий ЦЗН г.о. Нальчик</w:t>
      </w:r>
    </w:p>
    <w:p w:rsidR="00941C71" w:rsidRDefault="00941C71">
      <w:pPr>
        <w:pStyle w:val="ConsPlusNormal"/>
        <w:jc w:val="center"/>
      </w:pPr>
      <w:r>
        <w:t>(на 01.09.2010) и выпуск вузов города в конце 2000-х гг.</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0"/>
        <w:gridCol w:w="1200"/>
        <w:gridCol w:w="960"/>
        <w:gridCol w:w="840"/>
        <w:gridCol w:w="1080"/>
      </w:tblGrid>
      <w:tr w:rsidR="00941C71">
        <w:trPr>
          <w:trHeight w:val="240"/>
        </w:trPr>
        <w:tc>
          <w:tcPr>
            <w:tcW w:w="5400" w:type="dxa"/>
            <w:vMerge w:val="restart"/>
          </w:tcPr>
          <w:p w:rsidR="00941C71" w:rsidRDefault="00941C71">
            <w:pPr>
              <w:pStyle w:val="ConsPlusNonformat"/>
              <w:jc w:val="both"/>
            </w:pPr>
            <w:r>
              <w:t xml:space="preserve">         Профессиональные отрасли          </w:t>
            </w:r>
          </w:p>
        </w:tc>
        <w:tc>
          <w:tcPr>
            <w:tcW w:w="1200" w:type="dxa"/>
            <w:vMerge w:val="restart"/>
          </w:tcPr>
          <w:p w:rsidR="00941C71" w:rsidRDefault="00941C71">
            <w:pPr>
              <w:pStyle w:val="ConsPlusNonformat"/>
              <w:jc w:val="both"/>
            </w:pPr>
            <w:r>
              <w:t xml:space="preserve"> Выпуск </w:t>
            </w:r>
          </w:p>
          <w:p w:rsidR="00941C71" w:rsidRDefault="00941C71">
            <w:pPr>
              <w:pStyle w:val="ConsPlusNonformat"/>
              <w:jc w:val="both"/>
            </w:pPr>
            <w:r>
              <w:t xml:space="preserve"> вузов, </w:t>
            </w:r>
          </w:p>
          <w:p w:rsidR="00941C71" w:rsidRDefault="00941C71">
            <w:pPr>
              <w:pStyle w:val="ConsPlusNonformat"/>
              <w:jc w:val="both"/>
            </w:pPr>
            <w:r>
              <w:t xml:space="preserve">человек </w:t>
            </w:r>
          </w:p>
        </w:tc>
        <w:tc>
          <w:tcPr>
            <w:tcW w:w="2880" w:type="dxa"/>
            <w:gridSpan w:val="3"/>
          </w:tcPr>
          <w:p w:rsidR="00941C71" w:rsidRDefault="00941C71">
            <w:pPr>
              <w:pStyle w:val="ConsPlusNonformat"/>
              <w:jc w:val="both"/>
            </w:pPr>
            <w:r>
              <w:t xml:space="preserve">Число вакансий, ед. </w:t>
            </w:r>
          </w:p>
        </w:tc>
      </w:tr>
      <w:tr w:rsidR="00941C71">
        <w:tc>
          <w:tcPr>
            <w:tcW w:w="5280" w:type="dxa"/>
            <w:vMerge/>
            <w:tcBorders>
              <w:top w:val="nil"/>
            </w:tcBorders>
          </w:tcPr>
          <w:p w:rsidR="00941C71" w:rsidRDefault="00941C71"/>
        </w:tc>
        <w:tc>
          <w:tcPr>
            <w:tcW w:w="1080" w:type="dxa"/>
            <w:vMerge/>
            <w:tcBorders>
              <w:top w:val="nil"/>
            </w:tcBorders>
          </w:tcPr>
          <w:p w:rsidR="00941C71" w:rsidRDefault="00941C71"/>
        </w:tc>
        <w:tc>
          <w:tcPr>
            <w:tcW w:w="960" w:type="dxa"/>
            <w:tcBorders>
              <w:top w:val="nil"/>
            </w:tcBorders>
          </w:tcPr>
          <w:p w:rsidR="00941C71" w:rsidRDefault="00941C71">
            <w:pPr>
              <w:pStyle w:val="ConsPlusNonformat"/>
              <w:jc w:val="both"/>
            </w:pPr>
            <w:r>
              <w:t xml:space="preserve">всего </w:t>
            </w:r>
          </w:p>
        </w:tc>
        <w:tc>
          <w:tcPr>
            <w:tcW w:w="840" w:type="dxa"/>
            <w:tcBorders>
              <w:top w:val="nil"/>
            </w:tcBorders>
          </w:tcPr>
          <w:p w:rsidR="00941C71" w:rsidRDefault="00941C71">
            <w:pPr>
              <w:pStyle w:val="ConsPlusNonformat"/>
              <w:jc w:val="both"/>
            </w:pPr>
            <w:r>
              <w:t xml:space="preserve"> ИТР </w:t>
            </w:r>
          </w:p>
        </w:tc>
        <w:tc>
          <w:tcPr>
            <w:tcW w:w="1080" w:type="dxa"/>
            <w:tcBorders>
              <w:top w:val="nil"/>
            </w:tcBorders>
          </w:tcPr>
          <w:p w:rsidR="00941C71" w:rsidRDefault="00941C71">
            <w:pPr>
              <w:pStyle w:val="ConsPlusNonformat"/>
              <w:jc w:val="both"/>
            </w:pPr>
            <w:r>
              <w:t>рабочие</w:t>
            </w:r>
          </w:p>
        </w:tc>
      </w:tr>
      <w:tr w:rsidR="00941C71">
        <w:trPr>
          <w:trHeight w:val="240"/>
        </w:trPr>
        <w:tc>
          <w:tcPr>
            <w:tcW w:w="5400" w:type="dxa"/>
            <w:tcBorders>
              <w:top w:val="nil"/>
            </w:tcBorders>
          </w:tcPr>
          <w:p w:rsidR="00941C71" w:rsidRDefault="00941C71">
            <w:pPr>
              <w:pStyle w:val="ConsPlusNonformat"/>
              <w:jc w:val="both"/>
            </w:pPr>
            <w:r>
              <w:t xml:space="preserve">физико-математические и естественные науки </w:t>
            </w:r>
          </w:p>
        </w:tc>
        <w:tc>
          <w:tcPr>
            <w:tcW w:w="1200" w:type="dxa"/>
            <w:tcBorders>
              <w:top w:val="nil"/>
            </w:tcBorders>
          </w:tcPr>
          <w:p w:rsidR="00941C71" w:rsidRDefault="00941C71">
            <w:pPr>
              <w:pStyle w:val="ConsPlusNonformat"/>
              <w:jc w:val="both"/>
            </w:pPr>
            <w:r>
              <w:t xml:space="preserve">  469   </w:t>
            </w:r>
          </w:p>
        </w:tc>
        <w:tc>
          <w:tcPr>
            <w:tcW w:w="960" w:type="dxa"/>
            <w:tcBorders>
              <w:top w:val="nil"/>
            </w:tcBorders>
          </w:tcPr>
          <w:p w:rsidR="00941C71" w:rsidRDefault="00941C71">
            <w:pPr>
              <w:pStyle w:val="ConsPlusNonformat"/>
              <w:jc w:val="both"/>
            </w:pPr>
            <w:r>
              <w:t xml:space="preserve">  0   </w:t>
            </w:r>
          </w:p>
        </w:tc>
        <w:tc>
          <w:tcPr>
            <w:tcW w:w="840" w:type="dxa"/>
            <w:tcBorders>
              <w:top w:val="nil"/>
            </w:tcBorders>
          </w:tcPr>
          <w:p w:rsidR="00941C71" w:rsidRDefault="00941C71">
            <w:pPr>
              <w:pStyle w:val="ConsPlusNonformat"/>
              <w:jc w:val="both"/>
            </w:pPr>
            <w:r>
              <w:t xml:space="preserve">  0  </w:t>
            </w: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социальные и гуманитарные науки            </w:t>
            </w:r>
          </w:p>
        </w:tc>
        <w:tc>
          <w:tcPr>
            <w:tcW w:w="1200" w:type="dxa"/>
            <w:tcBorders>
              <w:top w:val="nil"/>
            </w:tcBorders>
          </w:tcPr>
          <w:p w:rsidR="00941C71" w:rsidRDefault="00941C71">
            <w:pPr>
              <w:pStyle w:val="ConsPlusNonformat"/>
              <w:jc w:val="both"/>
            </w:pPr>
            <w:r>
              <w:t xml:space="preserve"> 1 506  </w:t>
            </w:r>
          </w:p>
        </w:tc>
        <w:tc>
          <w:tcPr>
            <w:tcW w:w="960" w:type="dxa"/>
            <w:tcBorders>
              <w:top w:val="nil"/>
            </w:tcBorders>
          </w:tcPr>
          <w:p w:rsidR="00941C71" w:rsidRDefault="00941C71">
            <w:pPr>
              <w:pStyle w:val="ConsPlusNonformat"/>
              <w:jc w:val="both"/>
            </w:pPr>
            <w:r>
              <w:t xml:space="preserve">  10  </w:t>
            </w:r>
          </w:p>
        </w:tc>
        <w:tc>
          <w:tcPr>
            <w:tcW w:w="840" w:type="dxa"/>
            <w:tcBorders>
              <w:top w:val="nil"/>
            </w:tcBorders>
          </w:tcPr>
          <w:p w:rsidR="00941C71" w:rsidRDefault="00941C71">
            <w:pPr>
              <w:pStyle w:val="ConsPlusNonformat"/>
              <w:jc w:val="both"/>
            </w:pPr>
            <w:r>
              <w:t xml:space="preserve"> 10  </w:t>
            </w: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в т.ч. юриспруденция                       </w:t>
            </w:r>
          </w:p>
        </w:tc>
        <w:tc>
          <w:tcPr>
            <w:tcW w:w="1200" w:type="dxa"/>
            <w:tcBorders>
              <w:top w:val="nil"/>
            </w:tcBorders>
          </w:tcPr>
          <w:p w:rsidR="00941C71" w:rsidRDefault="00941C71">
            <w:pPr>
              <w:pStyle w:val="ConsPlusNonformat"/>
              <w:jc w:val="both"/>
            </w:pPr>
            <w:r>
              <w:t xml:space="preserve">  660   </w:t>
            </w:r>
          </w:p>
        </w:tc>
        <w:tc>
          <w:tcPr>
            <w:tcW w:w="960" w:type="dxa"/>
            <w:tcBorders>
              <w:top w:val="nil"/>
            </w:tcBorders>
          </w:tcPr>
          <w:p w:rsidR="00941C71" w:rsidRDefault="00941C71">
            <w:pPr>
              <w:pStyle w:val="ConsPlusNonformat"/>
              <w:jc w:val="both"/>
            </w:pPr>
            <w:r>
              <w:t xml:space="preserve">  3   </w:t>
            </w:r>
          </w:p>
        </w:tc>
        <w:tc>
          <w:tcPr>
            <w:tcW w:w="840" w:type="dxa"/>
            <w:tcBorders>
              <w:top w:val="nil"/>
            </w:tcBorders>
          </w:tcPr>
          <w:p w:rsidR="00941C71" w:rsidRDefault="00941C71">
            <w:pPr>
              <w:pStyle w:val="ConsPlusNonformat"/>
              <w:jc w:val="both"/>
            </w:pPr>
            <w:r>
              <w:t xml:space="preserve">  3  </w:t>
            </w: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образование и педагогика                   </w:t>
            </w:r>
          </w:p>
        </w:tc>
        <w:tc>
          <w:tcPr>
            <w:tcW w:w="1200" w:type="dxa"/>
            <w:tcBorders>
              <w:top w:val="nil"/>
            </w:tcBorders>
          </w:tcPr>
          <w:p w:rsidR="00941C71" w:rsidRDefault="00941C71">
            <w:pPr>
              <w:pStyle w:val="ConsPlusNonformat"/>
              <w:jc w:val="both"/>
            </w:pPr>
            <w:r>
              <w:t xml:space="preserve">  239   </w:t>
            </w:r>
          </w:p>
        </w:tc>
        <w:tc>
          <w:tcPr>
            <w:tcW w:w="960" w:type="dxa"/>
            <w:tcBorders>
              <w:top w:val="nil"/>
            </w:tcBorders>
          </w:tcPr>
          <w:p w:rsidR="00941C71" w:rsidRDefault="00941C71">
            <w:pPr>
              <w:pStyle w:val="ConsPlusNonformat"/>
              <w:jc w:val="both"/>
            </w:pPr>
            <w:r>
              <w:t xml:space="preserve">  3   </w:t>
            </w:r>
          </w:p>
        </w:tc>
        <w:tc>
          <w:tcPr>
            <w:tcW w:w="840" w:type="dxa"/>
            <w:tcBorders>
              <w:top w:val="nil"/>
            </w:tcBorders>
          </w:tcPr>
          <w:p w:rsidR="00941C71" w:rsidRDefault="00941C71">
            <w:pPr>
              <w:pStyle w:val="ConsPlusNonformat"/>
              <w:jc w:val="both"/>
            </w:pPr>
            <w:r>
              <w:t xml:space="preserve">  1  </w:t>
            </w:r>
          </w:p>
        </w:tc>
        <w:tc>
          <w:tcPr>
            <w:tcW w:w="1080" w:type="dxa"/>
            <w:tcBorders>
              <w:top w:val="nil"/>
            </w:tcBorders>
          </w:tcPr>
          <w:p w:rsidR="00941C71" w:rsidRDefault="00941C71">
            <w:pPr>
              <w:pStyle w:val="ConsPlusNonformat"/>
              <w:jc w:val="both"/>
            </w:pPr>
            <w:r>
              <w:t xml:space="preserve">   2   </w:t>
            </w:r>
          </w:p>
        </w:tc>
      </w:tr>
      <w:tr w:rsidR="00941C71">
        <w:trPr>
          <w:trHeight w:val="240"/>
        </w:trPr>
        <w:tc>
          <w:tcPr>
            <w:tcW w:w="5400" w:type="dxa"/>
            <w:tcBorders>
              <w:top w:val="nil"/>
            </w:tcBorders>
          </w:tcPr>
          <w:p w:rsidR="00941C71" w:rsidRDefault="00941C71">
            <w:pPr>
              <w:pStyle w:val="ConsPlusNonformat"/>
              <w:jc w:val="both"/>
            </w:pPr>
            <w:r>
              <w:t xml:space="preserve">здравоохранение                            </w:t>
            </w:r>
          </w:p>
        </w:tc>
        <w:tc>
          <w:tcPr>
            <w:tcW w:w="1200" w:type="dxa"/>
            <w:tcBorders>
              <w:top w:val="nil"/>
            </w:tcBorders>
          </w:tcPr>
          <w:p w:rsidR="00941C71" w:rsidRDefault="00941C71">
            <w:pPr>
              <w:pStyle w:val="ConsPlusNonformat"/>
              <w:jc w:val="both"/>
            </w:pPr>
            <w:r>
              <w:t xml:space="preserve">  266   </w:t>
            </w:r>
          </w:p>
        </w:tc>
        <w:tc>
          <w:tcPr>
            <w:tcW w:w="960" w:type="dxa"/>
            <w:tcBorders>
              <w:top w:val="nil"/>
            </w:tcBorders>
          </w:tcPr>
          <w:p w:rsidR="00941C71" w:rsidRDefault="00941C71">
            <w:pPr>
              <w:pStyle w:val="ConsPlusNonformat"/>
              <w:jc w:val="both"/>
            </w:pPr>
            <w:r>
              <w:t xml:space="preserve"> 111  </w:t>
            </w:r>
          </w:p>
        </w:tc>
        <w:tc>
          <w:tcPr>
            <w:tcW w:w="840" w:type="dxa"/>
            <w:tcBorders>
              <w:top w:val="nil"/>
            </w:tcBorders>
          </w:tcPr>
          <w:p w:rsidR="00941C71" w:rsidRDefault="00941C71">
            <w:pPr>
              <w:pStyle w:val="ConsPlusNonformat"/>
              <w:jc w:val="both"/>
            </w:pPr>
            <w:r>
              <w:t xml:space="preserve"> 88  </w:t>
            </w:r>
          </w:p>
        </w:tc>
        <w:tc>
          <w:tcPr>
            <w:tcW w:w="1080" w:type="dxa"/>
            <w:tcBorders>
              <w:top w:val="nil"/>
            </w:tcBorders>
          </w:tcPr>
          <w:p w:rsidR="00941C71" w:rsidRDefault="00941C71">
            <w:pPr>
              <w:pStyle w:val="ConsPlusNonformat"/>
              <w:jc w:val="both"/>
            </w:pPr>
            <w:r>
              <w:t xml:space="preserve">  23   </w:t>
            </w:r>
          </w:p>
        </w:tc>
      </w:tr>
      <w:tr w:rsidR="00941C71">
        <w:trPr>
          <w:trHeight w:val="240"/>
        </w:trPr>
        <w:tc>
          <w:tcPr>
            <w:tcW w:w="5400" w:type="dxa"/>
            <w:tcBorders>
              <w:top w:val="nil"/>
            </w:tcBorders>
          </w:tcPr>
          <w:p w:rsidR="00941C71" w:rsidRDefault="00941C71">
            <w:pPr>
              <w:pStyle w:val="ConsPlusNonformat"/>
              <w:jc w:val="both"/>
            </w:pPr>
            <w:r>
              <w:t xml:space="preserve">культура и искусство                       </w:t>
            </w:r>
          </w:p>
        </w:tc>
        <w:tc>
          <w:tcPr>
            <w:tcW w:w="1200" w:type="dxa"/>
            <w:tcBorders>
              <w:top w:val="nil"/>
            </w:tcBorders>
          </w:tcPr>
          <w:p w:rsidR="00941C71" w:rsidRDefault="00941C71">
            <w:pPr>
              <w:pStyle w:val="ConsPlusNonformat"/>
              <w:jc w:val="both"/>
            </w:pPr>
            <w:r>
              <w:t xml:space="preserve">  108   </w:t>
            </w:r>
          </w:p>
        </w:tc>
        <w:tc>
          <w:tcPr>
            <w:tcW w:w="960" w:type="dxa"/>
            <w:tcBorders>
              <w:top w:val="nil"/>
            </w:tcBorders>
          </w:tcPr>
          <w:p w:rsidR="00941C71" w:rsidRDefault="00941C71">
            <w:pPr>
              <w:pStyle w:val="ConsPlusNonformat"/>
              <w:jc w:val="both"/>
            </w:pPr>
            <w:r>
              <w:t xml:space="preserve">  0   </w:t>
            </w:r>
          </w:p>
        </w:tc>
        <w:tc>
          <w:tcPr>
            <w:tcW w:w="840" w:type="dxa"/>
            <w:tcBorders>
              <w:top w:val="nil"/>
            </w:tcBorders>
          </w:tcPr>
          <w:p w:rsidR="00941C71" w:rsidRDefault="00941C71">
            <w:pPr>
              <w:pStyle w:val="ConsPlusNonformat"/>
              <w:jc w:val="both"/>
            </w:pP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экономика и управление                     </w:t>
            </w:r>
          </w:p>
        </w:tc>
        <w:tc>
          <w:tcPr>
            <w:tcW w:w="1200" w:type="dxa"/>
            <w:tcBorders>
              <w:top w:val="nil"/>
            </w:tcBorders>
          </w:tcPr>
          <w:p w:rsidR="00941C71" w:rsidRDefault="00941C71">
            <w:pPr>
              <w:pStyle w:val="ConsPlusNonformat"/>
              <w:jc w:val="both"/>
            </w:pPr>
            <w:r>
              <w:t xml:space="preserve"> 1 170  </w:t>
            </w:r>
          </w:p>
        </w:tc>
        <w:tc>
          <w:tcPr>
            <w:tcW w:w="960" w:type="dxa"/>
            <w:tcBorders>
              <w:top w:val="nil"/>
            </w:tcBorders>
          </w:tcPr>
          <w:p w:rsidR="00941C71" w:rsidRDefault="00941C71">
            <w:pPr>
              <w:pStyle w:val="ConsPlusNonformat"/>
              <w:jc w:val="both"/>
            </w:pPr>
            <w:r>
              <w:t xml:space="preserve">  30  </w:t>
            </w:r>
          </w:p>
        </w:tc>
        <w:tc>
          <w:tcPr>
            <w:tcW w:w="840" w:type="dxa"/>
            <w:tcBorders>
              <w:top w:val="nil"/>
            </w:tcBorders>
          </w:tcPr>
          <w:p w:rsidR="00941C71" w:rsidRDefault="00941C71">
            <w:pPr>
              <w:pStyle w:val="ConsPlusNonformat"/>
              <w:jc w:val="both"/>
            </w:pPr>
            <w:r>
              <w:t xml:space="preserve"> 30  </w:t>
            </w: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в т.ч. бухучет и аудит                     </w:t>
            </w:r>
          </w:p>
        </w:tc>
        <w:tc>
          <w:tcPr>
            <w:tcW w:w="1200" w:type="dxa"/>
            <w:tcBorders>
              <w:top w:val="nil"/>
            </w:tcBorders>
          </w:tcPr>
          <w:p w:rsidR="00941C71" w:rsidRDefault="00941C71">
            <w:pPr>
              <w:pStyle w:val="ConsPlusNonformat"/>
              <w:jc w:val="both"/>
            </w:pPr>
            <w:r>
              <w:t xml:space="preserve">  542   </w:t>
            </w:r>
          </w:p>
        </w:tc>
        <w:tc>
          <w:tcPr>
            <w:tcW w:w="960" w:type="dxa"/>
            <w:tcBorders>
              <w:top w:val="nil"/>
            </w:tcBorders>
          </w:tcPr>
          <w:p w:rsidR="00941C71" w:rsidRDefault="00941C71">
            <w:pPr>
              <w:pStyle w:val="ConsPlusNonformat"/>
              <w:jc w:val="both"/>
            </w:pPr>
            <w:r>
              <w:t xml:space="preserve">  29  </w:t>
            </w:r>
          </w:p>
        </w:tc>
        <w:tc>
          <w:tcPr>
            <w:tcW w:w="840" w:type="dxa"/>
            <w:tcBorders>
              <w:top w:val="nil"/>
            </w:tcBorders>
          </w:tcPr>
          <w:p w:rsidR="00941C71" w:rsidRDefault="00941C71">
            <w:pPr>
              <w:pStyle w:val="ConsPlusNonformat"/>
              <w:jc w:val="both"/>
            </w:pPr>
            <w:r>
              <w:t xml:space="preserve"> 29  </w:t>
            </w: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сервис и туризм                            </w:t>
            </w:r>
          </w:p>
        </w:tc>
        <w:tc>
          <w:tcPr>
            <w:tcW w:w="1200" w:type="dxa"/>
            <w:tcBorders>
              <w:top w:val="nil"/>
            </w:tcBorders>
          </w:tcPr>
          <w:p w:rsidR="00941C71" w:rsidRDefault="00941C71">
            <w:pPr>
              <w:pStyle w:val="ConsPlusNonformat"/>
              <w:jc w:val="both"/>
            </w:pPr>
            <w:r>
              <w:t xml:space="preserve">  127   </w:t>
            </w:r>
          </w:p>
        </w:tc>
        <w:tc>
          <w:tcPr>
            <w:tcW w:w="960" w:type="dxa"/>
            <w:tcBorders>
              <w:top w:val="nil"/>
            </w:tcBorders>
          </w:tcPr>
          <w:p w:rsidR="00941C71" w:rsidRDefault="00941C71">
            <w:pPr>
              <w:pStyle w:val="ConsPlusNonformat"/>
              <w:jc w:val="both"/>
            </w:pPr>
            <w:r>
              <w:t xml:space="preserve">  0   </w:t>
            </w:r>
          </w:p>
        </w:tc>
        <w:tc>
          <w:tcPr>
            <w:tcW w:w="840" w:type="dxa"/>
            <w:tcBorders>
              <w:top w:val="nil"/>
            </w:tcBorders>
          </w:tcPr>
          <w:p w:rsidR="00941C71" w:rsidRDefault="00941C71">
            <w:pPr>
              <w:pStyle w:val="ConsPlusNonformat"/>
              <w:jc w:val="both"/>
            </w:pPr>
          </w:p>
        </w:tc>
        <w:tc>
          <w:tcPr>
            <w:tcW w:w="1080" w:type="dxa"/>
            <w:tcBorders>
              <w:top w:val="nil"/>
            </w:tcBorders>
          </w:tcPr>
          <w:p w:rsidR="00941C71" w:rsidRDefault="00941C71">
            <w:pPr>
              <w:pStyle w:val="ConsPlusNonformat"/>
              <w:jc w:val="both"/>
            </w:pPr>
          </w:p>
        </w:tc>
      </w:tr>
      <w:tr w:rsidR="00941C71">
        <w:trPr>
          <w:trHeight w:val="240"/>
        </w:trPr>
        <w:tc>
          <w:tcPr>
            <w:tcW w:w="5400" w:type="dxa"/>
            <w:tcBorders>
              <w:top w:val="nil"/>
            </w:tcBorders>
          </w:tcPr>
          <w:p w:rsidR="00941C71" w:rsidRDefault="00941C71">
            <w:pPr>
              <w:pStyle w:val="ConsPlusNonformat"/>
              <w:jc w:val="both"/>
            </w:pPr>
            <w:r>
              <w:t xml:space="preserve">сельское и рыбное хозяйство                </w:t>
            </w:r>
          </w:p>
        </w:tc>
        <w:tc>
          <w:tcPr>
            <w:tcW w:w="1200" w:type="dxa"/>
            <w:tcBorders>
              <w:top w:val="nil"/>
            </w:tcBorders>
          </w:tcPr>
          <w:p w:rsidR="00941C71" w:rsidRDefault="00941C71">
            <w:pPr>
              <w:pStyle w:val="ConsPlusNonformat"/>
              <w:jc w:val="both"/>
            </w:pPr>
            <w:r>
              <w:t xml:space="preserve">  389   </w:t>
            </w:r>
          </w:p>
        </w:tc>
        <w:tc>
          <w:tcPr>
            <w:tcW w:w="960" w:type="dxa"/>
            <w:tcBorders>
              <w:top w:val="nil"/>
            </w:tcBorders>
          </w:tcPr>
          <w:p w:rsidR="00941C71" w:rsidRDefault="00941C71">
            <w:pPr>
              <w:pStyle w:val="ConsPlusNonformat"/>
              <w:jc w:val="both"/>
            </w:pPr>
            <w:r>
              <w:t xml:space="preserve">  53  </w:t>
            </w:r>
          </w:p>
        </w:tc>
        <w:tc>
          <w:tcPr>
            <w:tcW w:w="840" w:type="dxa"/>
            <w:tcBorders>
              <w:top w:val="nil"/>
            </w:tcBorders>
          </w:tcPr>
          <w:p w:rsidR="00941C71" w:rsidRDefault="00941C71">
            <w:pPr>
              <w:pStyle w:val="ConsPlusNonformat"/>
              <w:jc w:val="both"/>
            </w:pPr>
            <w:r>
              <w:t xml:space="preserve">  1  </w:t>
            </w:r>
          </w:p>
        </w:tc>
        <w:tc>
          <w:tcPr>
            <w:tcW w:w="1080" w:type="dxa"/>
            <w:tcBorders>
              <w:top w:val="nil"/>
            </w:tcBorders>
          </w:tcPr>
          <w:p w:rsidR="00941C71" w:rsidRDefault="00941C71">
            <w:pPr>
              <w:pStyle w:val="ConsPlusNonformat"/>
              <w:jc w:val="both"/>
            </w:pPr>
            <w:r>
              <w:t xml:space="preserve">  52   </w:t>
            </w:r>
          </w:p>
        </w:tc>
      </w:tr>
      <w:tr w:rsidR="00941C71">
        <w:trPr>
          <w:trHeight w:val="240"/>
        </w:trPr>
        <w:tc>
          <w:tcPr>
            <w:tcW w:w="5400" w:type="dxa"/>
            <w:tcBorders>
              <w:top w:val="nil"/>
            </w:tcBorders>
          </w:tcPr>
          <w:p w:rsidR="00941C71" w:rsidRDefault="00941C71">
            <w:pPr>
              <w:pStyle w:val="ConsPlusNonformat"/>
              <w:jc w:val="both"/>
            </w:pPr>
            <w:r>
              <w:t xml:space="preserve">техника и технология                       </w:t>
            </w:r>
          </w:p>
        </w:tc>
        <w:tc>
          <w:tcPr>
            <w:tcW w:w="1200" w:type="dxa"/>
            <w:tcBorders>
              <w:top w:val="nil"/>
            </w:tcBorders>
          </w:tcPr>
          <w:p w:rsidR="00941C71" w:rsidRDefault="00941C71">
            <w:pPr>
              <w:pStyle w:val="ConsPlusNonformat"/>
              <w:jc w:val="both"/>
            </w:pPr>
            <w:r>
              <w:t xml:space="preserve">  858   </w:t>
            </w:r>
          </w:p>
        </w:tc>
        <w:tc>
          <w:tcPr>
            <w:tcW w:w="960" w:type="dxa"/>
            <w:tcBorders>
              <w:top w:val="nil"/>
            </w:tcBorders>
          </w:tcPr>
          <w:p w:rsidR="00941C71" w:rsidRDefault="00941C71">
            <w:pPr>
              <w:pStyle w:val="ConsPlusNonformat"/>
              <w:jc w:val="both"/>
            </w:pPr>
            <w:r>
              <w:t xml:space="preserve"> 610  </w:t>
            </w:r>
          </w:p>
        </w:tc>
        <w:tc>
          <w:tcPr>
            <w:tcW w:w="840" w:type="dxa"/>
            <w:tcBorders>
              <w:top w:val="nil"/>
            </w:tcBorders>
          </w:tcPr>
          <w:p w:rsidR="00941C71" w:rsidRDefault="00941C71">
            <w:pPr>
              <w:pStyle w:val="ConsPlusNonformat"/>
              <w:jc w:val="both"/>
            </w:pPr>
            <w:r>
              <w:t xml:space="preserve"> 62  </w:t>
            </w:r>
          </w:p>
        </w:tc>
        <w:tc>
          <w:tcPr>
            <w:tcW w:w="1080" w:type="dxa"/>
            <w:tcBorders>
              <w:top w:val="nil"/>
            </w:tcBorders>
          </w:tcPr>
          <w:p w:rsidR="00941C71" w:rsidRDefault="00941C71">
            <w:pPr>
              <w:pStyle w:val="ConsPlusNonformat"/>
              <w:jc w:val="both"/>
            </w:pPr>
            <w:r>
              <w:t xml:space="preserve">  548  </w:t>
            </w:r>
          </w:p>
        </w:tc>
      </w:tr>
      <w:tr w:rsidR="00941C71">
        <w:trPr>
          <w:trHeight w:val="240"/>
        </w:trPr>
        <w:tc>
          <w:tcPr>
            <w:tcW w:w="5400" w:type="dxa"/>
            <w:tcBorders>
              <w:top w:val="nil"/>
            </w:tcBorders>
          </w:tcPr>
          <w:p w:rsidR="00941C71" w:rsidRDefault="00941C71">
            <w:pPr>
              <w:pStyle w:val="ConsPlusNonformat"/>
              <w:jc w:val="both"/>
            </w:pPr>
            <w:r>
              <w:t xml:space="preserve">Итого:                                     </w:t>
            </w:r>
          </w:p>
        </w:tc>
        <w:tc>
          <w:tcPr>
            <w:tcW w:w="1200" w:type="dxa"/>
            <w:tcBorders>
              <w:top w:val="nil"/>
            </w:tcBorders>
          </w:tcPr>
          <w:p w:rsidR="00941C71" w:rsidRDefault="00941C71">
            <w:pPr>
              <w:pStyle w:val="ConsPlusNonformat"/>
              <w:jc w:val="both"/>
            </w:pPr>
            <w:r>
              <w:t xml:space="preserve"> 6 335  </w:t>
            </w:r>
          </w:p>
        </w:tc>
        <w:tc>
          <w:tcPr>
            <w:tcW w:w="960" w:type="dxa"/>
            <w:tcBorders>
              <w:top w:val="nil"/>
            </w:tcBorders>
          </w:tcPr>
          <w:p w:rsidR="00941C71" w:rsidRDefault="00941C71">
            <w:pPr>
              <w:pStyle w:val="ConsPlusNonformat"/>
              <w:jc w:val="both"/>
            </w:pPr>
            <w:r>
              <w:t xml:space="preserve"> 820  </w:t>
            </w:r>
          </w:p>
        </w:tc>
        <w:tc>
          <w:tcPr>
            <w:tcW w:w="840" w:type="dxa"/>
            <w:tcBorders>
              <w:top w:val="nil"/>
            </w:tcBorders>
          </w:tcPr>
          <w:p w:rsidR="00941C71" w:rsidRDefault="00941C71">
            <w:pPr>
              <w:pStyle w:val="ConsPlusNonformat"/>
              <w:jc w:val="both"/>
            </w:pPr>
            <w:r>
              <w:t xml:space="preserve"> 195 </w:t>
            </w:r>
          </w:p>
        </w:tc>
        <w:tc>
          <w:tcPr>
            <w:tcW w:w="1080" w:type="dxa"/>
            <w:tcBorders>
              <w:top w:val="nil"/>
            </w:tcBorders>
          </w:tcPr>
          <w:p w:rsidR="00941C71" w:rsidRDefault="00941C71">
            <w:pPr>
              <w:pStyle w:val="ConsPlusNonformat"/>
              <w:jc w:val="both"/>
            </w:pPr>
            <w:r>
              <w:t xml:space="preserve">  625  </w:t>
            </w:r>
          </w:p>
        </w:tc>
      </w:tr>
    </w:tbl>
    <w:p w:rsidR="00941C71" w:rsidRDefault="00941C71">
      <w:pPr>
        <w:pStyle w:val="ConsPlusNormal"/>
        <w:jc w:val="both"/>
      </w:pPr>
    </w:p>
    <w:p w:rsidR="00941C71" w:rsidRDefault="00941C71">
      <w:pPr>
        <w:pStyle w:val="ConsPlusNormal"/>
        <w:ind w:firstLine="540"/>
        <w:jc w:val="both"/>
      </w:pPr>
      <w:r>
        <w:t>Источник: расчет Компании ФОК по данным Нальчикского городского ЦЗН и www.edu.ru (Федеральный образовательный портал).</w:t>
      </w:r>
    </w:p>
    <w:p w:rsidR="00941C71" w:rsidRDefault="00941C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C71">
        <w:trPr>
          <w:jc w:val="center"/>
        </w:trPr>
        <w:tc>
          <w:tcPr>
            <w:tcW w:w="9294" w:type="dxa"/>
            <w:tcBorders>
              <w:top w:val="nil"/>
              <w:left w:val="single" w:sz="24" w:space="0" w:color="CED3F1"/>
              <w:bottom w:val="nil"/>
              <w:right w:val="single" w:sz="24" w:space="0" w:color="F4F3F8"/>
            </w:tcBorders>
            <w:shd w:val="clear" w:color="auto" w:fill="F4F3F8"/>
          </w:tcPr>
          <w:p w:rsidR="00941C71" w:rsidRDefault="00941C71">
            <w:pPr>
              <w:pStyle w:val="ConsPlusNormal"/>
              <w:jc w:val="both"/>
            </w:pPr>
            <w:r>
              <w:rPr>
                <w:color w:val="392C69"/>
              </w:rPr>
              <w:t>КонсультантПлюс: примечание.</w:t>
            </w:r>
          </w:p>
          <w:p w:rsidR="00941C71" w:rsidRDefault="00941C71">
            <w:pPr>
              <w:pStyle w:val="ConsPlusNormal"/>
              <w:jc w:val="both"/>
            </w:pPr>
            <w:r>
              <w:rPr>
                <w:color w:val="392C69"/>
              </w:rPr>
              <w:t>В официальном тексте документа, видимо, допущена опечатка: возможно, вместо аббревиатуры "КБГИКИ" следует читать "СКГИИ".</w:t>
            </w:r>
          </w:p>
        </w:tc>
      </w:tr>
    </w:tbl>
    <w:p w:rsidR="00941C71" w:rsidRDefault="00941C71">
      <w:pPr>
        <w:pStyle w:val="ConsPlusNormal"/>
        <w:spacing w:before="220"/>
        <w:ind w:firstLine="540"/>
        <w:jc w:val="both"/>
      </w:pPr>
      <w:r>
        <w:t>Профессиональную подготовку кадров в Нальчике на начало 2010 г. осуществляли:</w:t>
      </w:r>
    </w:p>
    <w:p w:rsidR="00941C71" w:rsidRDefault="00941C71">
      <w:pPr>
        <w:pStyle w:val="ConsPlusNormal"/>
        <w:spacing w:before="220"/>
        <w:ind w:firstLine="540"/>
        <w:jc w:val="both"/>
      </w:pPr>
      <w:r>
        <w:t>- 9 учреждений высшего профессионального образования, в т.ч. 3 государственных вуза (классический университет (КБГУ), сельскохозяйственная академия (КБСХА) и институт искусств и культуры (КБГИКИ) и 2 негосударственных (Институт бизнеса и Исламский университет);</w:t>
      </w:r>
    </w:p>
    <w:p w:rsidR="00941C71" w:rsidRDefault="00941C71">
      <w:pPr>
        <w:pStyle w:val="ConsPlusNormal"/>
        <w:spacing w:before="220"/>
        <w:ind w:firstLine="540"/>
        <w:jc w:val="both"/>
      </w:pPr>
      <w:r>
        <w:t>- 4 филиала вузов;</w:t>
      </w:r>
    </w:p>
    <w:p w:rsidR="00941C71" w:rsidRDefault="00941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C71">
        <w:trPr>
          <w:jc w:val="center"/>
        </w:trPr>
        <w:tc>
          <w:tcPr>
            <w:tcW w:w="9294" w:type="dxa"/>
            <w:tcBorders>
              <w:top w:val="nil"/>
              <w:left w:val="single" w:sz="24" w:space="0" w:color="CED3F1"/>
              <w:bottom w:val="nil"/>
              <w:right w:val="single" w:sz="24" w:space="0" w:color="F4F3F8"/>
            </w:tcBorders>
            <w:shd w:val="clear" w:color="auto" w:fill="F4F3F8"/>
          </w:tcPr>
          <w:p w:rsidR="00941C71" w:rsidRDefault="00941C71">
            <w:pPr>
              <w:pStyle w:val="ConsPlusNormal"/>
              <w:jc w:val="both"/>
            </w:pPr>
            <w:r>
              <w:rPr>
                <w:color w:val="392C69"/>
              </w:rPr>
              <w:t>КонсультантПлюс: примечание.</w:t>
            </w:r>
          </w:p>
          <w:p w:rsidR="00941C71" w:rsidRDefault="00941C71">
            <w:pPr>
              <w:pStyle w:val="ConsPlusNormal"/>
              <w:jc w:val="both"/>
            </w:pPr>
            <w:r>
              <w:rPr>
                <w:color w:val="392C69"/>
              </w:rPr>
              <w:t>В официальном тексте документа, видимо, допущена опечатка: возможно, в нижеследующем абзаце после слова "специального" пропущено слово "образования".</w:t>
            </w:r>
          </w:p>
        </w:tc>
      </w:tr>
    </w:tbl>
    <w:p w:rsidR="00941C71" w:rsidRDefault="00941C71">
      <w:pPr>
        <w:pStyle w:val="ConsPlusNormal"/>
        <w:spacing w:before="220"/>
        <w:ind w:firstLine="540"/>
        <w:jc w:val="both"/>
      </w:pPr>
      <w:r>
        <w:t>- 10 учреждений среднего специального;</w:t>
      </w:r>
    </w:p>
    <w:p w:rsidR="00941C71" w:rsidRDefault="00941C71">
      <w:pPr>
        <w:pStyle w:val="ConsPlusNormal"/>
        <w:spacing w:before="220"/>
        <w:ind w:firstLine="540"/>
        <w:jc w:val="both"/>
      </w:pPr>
      <w:r>
        <w:t>- 7 учреждений начального профессионального образования.</w:t>
      </w:r>
    </w:p>
    <w:p w:rsidR="00941C71" w:rsidRDefault="00941C71">
      <w:pPr>
        <w:pStyle w:val="ConsPlusNormal"/>
        <w:spacing w:before="220"/>
        <w:ind w:firstLine="540"/>
        <w:jc w:val="both"/>
      </w:pPr>
      <w:r>
        <w:t>В конце 2000-х гг. в вузах города ежегодно обучалось около 30 тыс. студентов, в ссузах - 7,5 тыс. человек, в учреждениях НПО - 7 тыс. человек. Ежегодный выпуск профессиональных рабочих и специалистов составлял, соответственно, 10 - 12 тыс. чел.</w:t>
      </w:r>
    </w:p>
    <w:p w:rsidR="00941C71" w:rsidRDefault="00941C71">
      <w:pPr>
        <w:pStyle w:val="ConsPlusNormal"/>
        <w:spacing w:before="220"/>
        <w:ind w:firstLine="540"/>
        <w:jc w:val="both"/>
      </w:pPr>
      <w:r>
        <w:t xml:space="preserve">В профессиональной структуре явно доминируют социально-гуманитарные и экономические </w:t>
      </w:r>
      <w:r>
        <w:lastRenderedPageBreak/>
        <w:t>профили обучения (42% от всего числа выпускников). Среди отдельных специальностей максимальным является выпуск специалистов по специальности "Юриспруденция" (10, 5%) - 660 чел./год и "Бухгалтерский учет и аудит" (8, 6%) - 542 чел./год.</w:t>
      </w:r>
    </w:p>
    <w:p w:rsidR="00941C71" w:rsidRDefault="00941C71">
      <w:pPr>
        <w:pStyle w:val="ConsPlusNormal"/>
        <w:spacing w:before="220"/>
        <w:ind w:firstLine="540"/>
        <w:jc w:val="both"/>
      </w:pPr>
      <w:r>
        <w:t>Высшее образование в Нальчике помимо функции выпуска квалифицированных специалистов выполняет еще целый ряд не менее значимых социальных функций (защита от выхода на рынок труда, от армии), характерных для массового высшего образования. Структура подготовки кадров сдвинута в сторону малозатратных социально-гуманитарных и экономических специальностей. Компетенции по данным специальностям в аналогичном объеме предоставляются в ссузах и ПУ, но приток учащихся в них падает ввиду низкого престижа образовательных учреждений данного уровня.</w:t>
      </w:r>
    </w:p>
    <w:p w:rsidR="00941C71" w:rsidRDefault="00941C71">
      <w:pPr>
        <w:pStyle w:val="ConsPlusNormal"/>
        <w:spacing w:before="220"/>
        <w:ind w:firstLine="540"/>
        <w:jc w:val="both"/>
      </w:pPr>
      <w:r>
        <w:t>Спрос на кадры. После окончания учебных заведений большинство выпускников оказывается на рынке труда Нальчика или иных городов РФ. Там же присутствуют уже имевшие работу горожане.</w:t>
      </w:r>
    </w:p>
    <w:p w:rsidR="00941C71" w:rsidRDefault="00941C71">
      <w:pPr>
        <w:pStyle w:val="ConsPlusNormal"/>
        <w:spacing w:before="220"/>
        <w:ind w:firstLine="540"/>
        <w:jc w:val="both"/>
      </w:pPr>
      <w:r>
        <w:t>По оценкам ЦЗН, единомоментно на рынке труда в поисках работы находятся около 10 тыс. чел, что сопоставимо с годовым числом выпускников. База данных вакансий ЦЗН характеризует спрос на рабочую силу, сдвинутую в сторону менее престижных и менее оплачиваемых отраслей. Однако данная база вакансий обобщает около 1/4 вакансий города, более релевантной базы данных нет.</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35. Соотношение спроса (вакансии базы данных ЦЗН)</w:t>
      </w:r>
    </w:p>
    <w:p w:rsidR="00941C71" w:rsidRDefault="00941C71">
      <w:pPr>
        <w:pStyle w:val="ConsPlusNormal"/>
        <w:jc w:val="center"/>
      </w:pPr>
      <w:r>
        <w:t>и предложения (выпуск вызов города) на рынке труда Нальчика</w:t>
      </w:r>
    </w:p>
    <w:p w:rsidR="00941C71" w:rsidRDefault="00941C71">
      <w:pPr>
        <w:pStyle w:val="ConsPlusNormal"/>
        <w:jc w:val="center"/>
      </w:pPr>
      <w:r>
        <w:t>по основным проф. отраслям в конце 2000-х гг.</w:t>
      </w:r>
    </w:p>
    <w:p w:rsidR="00941C71" w:rsidRDefault="00941C71">
      <w:pPr>
        <w:pStyle w:val="ConsPlusNormal"/>
        <w:jc w:val="both"/>
      </w:pPr>
    </w:p>
    <w:p w:rsidR="00941C71" w:rsidRDefault="00941C71">
      <w:pPr>
        <w:pStyle w:val="ConsPlusNormal"/>
        <w:ind w:firstLine="540"/>
        <w:jc w:val="both"/>
      </w:pPr>
      <w:r>
        <w:t>Источник: расчет Компании ФОК по данным Нальчикского городского ЦЗН и www.edu.ru</w:t>
      </w:r>
    </w:p>
    <w:p w:rsidR="00941C71" w:rsidRDefault="00941C71">
      <w:pPr>
        <w:pStyle w:val="ConsPlusNormal"/>
        <w:jc w:val="both"/>
      </w:pPr>
    </w:p>
    <w:p w:rsidR="00941C71" w:rsidRDefault="00941C71">
      <w:pPr>
        <w:pStyle w:val="ConsPlusNormal"/>
        <w:ind w:firstLine="540"/>
        <w:jc w:val="both"/>
      </w:pPr>
      <w:r>
        <w:t>Профессиональный анализ свидетельствует о том, что вакансий ЦЗН относятся к спросу на квалифицированных 3/4 рабочих и только 1/4 - на специалистов с высшим и среднеспециальным образованием. Подавляющее большинство вакансий как на рабочие, так и на управляющий персонал относятся к инженерно-техническим отраслям. Также имеется спрос на работников системы здравоохранения. К слову, на 700 выпускаемых юристов приходится всего 3 вакансии.</w:t>
      </w:r>
    </w:p>
    <w:p w:rsidR="00941C71" w:rsidRDefault="00941C71">
      <w:pPr>
        <w:pStyle w:val="ConsPlusNormal"/>
        <w:spacing w:before="220"/>
        <w:ind w:firstLine="540"/>
        <w:jc w:val="both"/>
      </w:pPr>
      <w:r>
        <w:t>Дисбаланс между спросом и предложением на рабочую силу свидетельствует о следующем:</w:t>
      </w:r>
    </w:p>
    <w:p w:rsidR="00941C71" w:rsidRDefault="00941C71">
      <w:pPr>
        <w:pStyle w:val="ConsPlusNormal"/>
        <w:spacing w:before="220"/>
        <w:ind w:firstLine="540"/>
        <w:jc w:val="both"/>
      </w:pPr>
      <w:r>
        <w:t>- городской рынок труда характеризуется значительным перекосом образовательной системы в стороны невостребуемого выпуска специалистов экономического, естественнонаучного, сервисного, социально-гуманитарного профиля;</w:t>
      </w:r>
    </w:p>
    <w:p w:rsidR="00941C71" w:rsidRDefault="00941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C71">
        <w:trPr>
          <w:jc w:val="center"/>
        </w:trPr>
        <w:tc>
          <w:tcPr>
            <w:tcW w:w="9294" w:type="dxa"/>
            <w:tcBorders>
              <w:top w:val="nil"/>
              <w:left w:val="single" w:sz="24" w:space="0" w:color="CED3F1"/>
              <w:bottom w:val="nil"/>
              <w:right w:val="single" w:sz="24" w:space="0" w:color="F4F3F8"/>
            </w:tcBorders>
            <w:shd w:val="clear" w:color="auto" w:fill="F4F3F8"/>
          </w:tcPr>
          <w:p w:rsidR="00941C71" w:rsidRDefault="00941C71">
            <w:pPr>
              <w:pStyle w:val="ConsPlusNormal"/>
              <w:jc w:val="both"/>
            </w:pPr>
            <w:r>
              <w:rPr>
                <w:color w:val="392C69"/>
              </w:rPr>
              <w:t>КонсультантПлюс: примечание.</w:t>
            </w:r>
          </w:p>
          <w:p w:rsidR="00941C71" w:rsidRDefault="00941C71">
            <w:pPr>
              <w:pStyle w:val="ConsPlusNormal"/>
              <w:jc w:val="both"/>
            </w:pPr>
            <w:r>
              <w:rPr>
                <w:color w:val="392C69"/>
              </w:rPr>
              <w:t>Нижеследующий абзац изложен в соответствии с официальным текстом документа.</w:t>
            </w:r>
          </w:p>
        </w:tc>
      </w:tr>
    </w:tbl>
    <w:p w:rsidR="00941C71" w:rsidRDefault="00941C71">
      <w:pPr>
        <w:pStyle w:val="ConsPlusNormal"/>
        <w:spacing w:before="220"/>
        <w:ind w:firstLine="540"/>
        <w:jc w:val="both"/>
      </w:pPr>
      <w:r>
        <w:t>- на формализованном рынке города труда отсутствуют целые профессиональных отраслей приложения труда;</w:t>
      </w:r>
    </w:p>
    <w:p w:rsidR="00941C71" w:rsidRDefault="00941C71">
      <w:pPr>
        <w:pStyle w:val="ConsPlusNormal"/>
        <w:spacing w:before="220"/>
        <w:ind w:firstLine="540"/>
        <w:jc w:val="both"/>
      </w:pPr>
      <w:r>
        <w:t>- подготовка специалистов с высшим образованием, по существу, ведется для нужд экономик других регионов (особенно среди выпускников с фундаментально-научными знаниями), но это является не формой экономической специализации города, а следствием трудовой эмиграции;</w:t>
      </w:r>
    </w:p>
    <w:p w:rsidR="00941C71" w:rsidRDefault="00941C71">
      <w:pPr>
        <w:pStyle w:val="ConsPlusNormal"/>
        <w:spacing w:before="220"/>
        <w:ind w:firstLine="540"/>
        <w:jc w:val="both"/>
      </w:pPr>
      <w:r>
        <w:t>- ощущается острая потребность расширения подготовки профессиональных рабочих и инженеров;</w:t>
      </w:r>
    </w:p>
    <w:p w:rsidR="00941C71" w:rsidRDefault="00941C71">
      <w:pPr>
        <w:pStyle w:val="ConsPlusNormal"/>
        <w:spacing w:before="220"/>
        <w:ind w:firstLine="540"/>
        <w:jc w:val="both"/>
      </w:pPr>
      <w:r>
        <w:lastRenderedPageBreak/>
        <w:t>- фиксируется необходимость сокращения услуг бесплатного высшего образования ввиду неэффективного использования государственных средств;</w:t>
      </w:r>
    </w:p>
    <w:p w:rsidR="00941C71" w:rsidRDefault="00941C71">
      <w:pPr>
        <w:pStyle w:val="ConsPlusNormal"/>
        <w:spacing w:before="220"/>
        <w:ind w:firstLine="540"/>
        <w:jc w:val="both"/>
      </w:pPr>
      <w:r>
        <w:t>- наличие высшего образования определяет повышенные зарплатные ожидания выпускников, что дополнительно препятствует трудоустройству.</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36. Распределение обучающихся в ведущих вузах</w:t>
      </w:r>
    </w:p>
    <w:p w:rsidR="00941C71" w:rsidRDefault="00941C71">
      <w:pPr>
        <w:pStyle w:val="ConsPlusNormal"/>
        <w:jc w:val="center"/>
      </w:pPr>
      <w:r>
        <w:t>регионов Северного Кавказа и Москвы</w:t>
      </w:r>
    </w:p>
    <w:p w:rsidR="00941C71" w:rsidRDefault="00941C71">
      <w:pPr>
        <w:pStyle w:val="ConsPlusNormal"/>
        <w:jc w:val="center"/>
      </w:pPr>
      <w:r>
        <w:t>по профессионально-образовательным отраслям,</w:t>
      </w:r>
    </w:p>
    <w:p w:rsidR="00941C71" w:rsidRDefault="00941C71">
      <w:pPr>
        <w:pStyle w:val="ConsPlusNormal"/>
        <w:jc w:val="center"/>
      </w:pPr>
      <w:r>
        <w:t>в % от всего числа студентов в 2008/2009 уч. году</w:t>
      </w:r>
    </w:p>
    <w:p w:rsidR="00941C71" w:rsidRDefault="00941C71">
      <w:pPr>
        <w:pStyle w:val="ConsPlusNormal"/>
        <w:jc w:val="both"/>
      </w:pPr>
    </w:p>
    <w:p w:rsidR="00941C71" w:rsidRDefault="00941C71">
      <w:pPr>
        <w:pStyle w:val="ConsPlusNormal"/>
        <w:ind w:firstLine="540"/>
        <w:jc w:val="both"/>
      </w:pPr>
      <w:r>
        <w:t>Источник: расчет Компании ФОК по данным www.edu.ru (Федеральный образовательный портал)</w:t>
      </w:r>
    </w:p>
    <w:p w:rsidR="00941C71" w:rsidRDefault="00941C71">
      <w:pPr>
        <w:pStyle w:val="ConsPlusNormal"/>
        <w:jc w:val="both"/>
      </w:pPr>
    </w:p>
    <w:p w:rsidR="00941C71" w:rsidRDefault="00941C71">
      <w:pPr>
        <w:pStyle w:val="ConsPlusNormal"/>
        <w:jc w:val="center"/>
        <w:outlineLvl w:val="3"/>
      </w:pPr>
      <w:r>
        <w:t>1.2.5. Эффективность деятельности администрации города</w:t>
      </w:r>
    </w:p>
    <w:p w:rsidR="00941C71" w:rsidRDefault="00941C71">
      <w:pPr>
        <w:pStyle w:val="ConsPlusNormal"/>
        <w:jc w:val="both"/>
      </w:pPr>
    </w:p>
    <w:p w:rsidR="00941C71" w:rsidRDefault="00941C71">
      <w:pPr>
        <w:pStyle w:val="ConsPlusNormal"/>
        <w:jc w:val="center"/>
        <w:outlineLvl w:val="4"/>
      </w:pPr>
      <w:r>
        <w:t>Организационная структура администрации</w:t>
      </w:r>
    </w:p>
    <w:p w:rsidR="00941C71" w:rsidRDefault="00941C71">
      <w:pPr>
        <w:pStyle w:val="ConsPlusNormal"/>
        <w:jc w:val="both"/>
      </w:pPr>
    </w:p>
    <w:p w:rsidR="00941C71" w:rsidRDefault="00941C71">
      <w:pPr>
        <w:pStyle w:val="ConsPlusNormal"/>
        <w:ind w:firstLine="540"/>
        <w:jc w:val="both"/>
      </w:pPr>
      <w:r>
        <w:t>Для формирования эффективной системы управления, ориентированной на развитие, наращивание экономического потенциала города и повышение качества жизни населения, необходимо совершенствовать методы и инструменты управления. Одним из первых шагов для достижения этого является построение прозрачной и эффективной системы и структуры органов местного самоуправления.</w:t>
      </w:r>
    </w:p>
    <w:p w:rsidR="00941C71" w:rsidRDefault="00941C71">
      <w:pPr>
        <w:pStyle w:val="ConsPlusNormal"/>
        <w:spacing w:before="220"/>
        <w:ind w:firstLine="540"/>
        <w:jc w:val="both"/>
      </w:pPr>
      <w:r>
        <w:t xml:space="preserve">В соответствии с </w:t>
      </w:r>
      <w:hyperlink r:id="rId40" w:history="1">
        <w:r>
          <w:rPr>
            <w:color w:val="0000FF"/>
          </w:rPr>
          <w:t>Уставом</w:t>
        </w:r>
      </w:hyperlink>
      <w:r>
        <w:t xml:space="preserve"> г.о. Нальчик исполнительно-распорядительным органом городского округа является местная администрация городского округа Нальчик, структура которой утверждается Советом местного самоуправления по представлению главы местной администрации городского округа Нальчик.</w:t>
      </w:r>
    </w:p>
    <w:p w:rsidR="00941C71" w:rsidRDefault="00941C71">
      <w:pPr>
        <w:pStyle w:val="ConsPlusNormal"/>
        <w:spacing w:before="220"/>
        <w:ind w:firstLine="540"/>
        <w:jc w:val="both"/>
      </w:pPr>
      <w:r>
        <w:t>В структуру местной администрации входят:</w:t>
      </w:r>
    </w:p>
    <w:p w:rsidR="00941C71" w:rsidRDefault="00941C71">
      <w:pPr>
        <w:pStyle w:val="ConsPlusNormal"/>
        <w:spacing w:before="220"/>
        <w:ind w:firstLine="540"/>
        <w:jc w:val="both"/>
      </w:pPr>
      <w:r>
        <w:t>- аппарат местной администрации;</w:t>
      </w:r>
    </w:p>
    <w:p w:rsidR="00941C71" w:rsidRDefault="00941C71">
      <w:pPr>
        <w:pStyle w:val="ConsPlusNormal"/>
        <w:spacing w:before="220"/>
        <w:ind w:firstLine="540"/>
        <w:jc w:val="both"/>
      </w:pPr>
      <w:r>
        <w:t>- структурные подразделения;</w:t>
      </w:r>
    </w:p>
    <w:p w:rsidR="00941C71" w:rsidRDefault="00941C71">
      <w:pPr>
        <w:pStyle w:val="ConsPlusNormal"/>
        <w:spacing w:before="220"/>
        <w:ind w:firstLine="540"/>
        <w:jc w:val="both"/>
      </w:pPr>
      <w:r>
        <w:t>- территориальные органы - администрации сел Адиюх, Белая Речка, Кенже, Хасанья и микрорайона Вольный Аул;</w:t>
      </w:r>
    </w:p>
    <w:p w:rsidR="00941C71" w:rsidRDefault="00941C71">
      <w:pPr>
        <w:pStyle w:val="ConsPlusNormal"/>
        <w:spacing w:before="220"/>
        <w:ind w:firstLine="540"/>
        <w:jc w:val="both"/>
      </w:pPr>
      <w:r>
        <w:t>- иные органы местного самоуправления городского округа, обладающие собственными полномочиями по решению вопросов местного значения.</w:t>
      </w:r>
    </w:p>
    <w:p w:rsidR="00941C71" w:rsidRDefault="00941C71">
      <w:pPr>
        <w:pStyle w:val="ConsPlusNormal"/>
        <w:spacing w:before="220"/>
        <w:ind w:firstLine="540"/>
        <w:jc w:val="both"/>
      </w:pPr>
      <w:r>
        <w:t>С учетом современных требований к модернизации экономики и государственного и муниципального управления эффективные система и структура исполнительных органов должны:</w:t>
      </w:r>
    </w:p>
    <w:p w:rsidR="00941C71" w:rsidRDefault="00941C71">
      <w:pPr>
        <w:pStyle w:val="ConsPlusNormal"/>
        <w:spacing w:before="220"/>
        <w:ind w:firstLine="540"/>
        <w:jc w:val="both"/>
      </w:pPr>
      <w:r>
        <w:t>- опираться на совокупность органов местного самоуправления, каждый из которых специализируется на выполнении предусмотренных действующим законодательством полномочий муниципалитета, непосредственно связанных с реализацией властных полномочий;</w:t>
      </w:r>
    </w:p>
    <w:p w:rsidR="00941C71" w:rsidRDefault="00941C71">
      <w:pPr>
        <w:pStyle w:val="ConsPlusNormal"/>
        <w:spacing w:before="220"/>
        <w:ind w:firstLine="540"/>
        <w:jc w:val="both"/>
      </w:pPr>
      <w:r>
        <w:t>- структурироваться преимущественно на функциональной, а не на отраслевой основе;</w:t>
      </w:r>
    </w:p>
    <w:p w:rsidR="00941C71" w:rsidRDefault="00941C71">
      <w:pPr>
        <w:pStyle w:val="ConsPlusNormal"/>
        <w:spacing w:before="220"/>
        <w:ind w:firstLine="540"/>
        <w:jc w:val="both"/>
      </w:pPr>
      <w:r>
        <w:t>- последовательно освобождаться от функций, непосредственно не отражающих властные прерогативы и не требующих для своего осуществления специфической организации трудовой деятельности в виде муниципальной службы.</w:t>
      </w:r>
    </w:p>
    <w:p w:rsidR="00941C71" w:rsidRDefault="00941C71">
      <w:pPr>
        <w:pStyle w:val="ConsPlusNormal"/>
        <w:spacing w:before="220"/>
        <w:ind w:firstLine="540"/>
        <w:jc w:val="both"/>
      </w:pPr>
      <w:r>
        <w:t xml:space="preserve">Проведенный экспресс-анализ действующей структуры местной администрации показывает </w:t>
      </w:r>
      <w:r>
        <w:lastRenderedPageBreak/>
        <w:t>следующие проблемы:</w:t>
      </w:r>
    </w:p>
    <w:p w:rsidR="00941C71" w:rsidRDefault="00941C71">
      <w:pPr>
        <w:pStyle w:val="ConsPlusNormal"/>
        <w:spacing w:before="220"/>
        <w:ind w:firstLine="540"/>
        <w:jc w:val="both"/>
      </w:pPr>
      <w:r>
        <w:t>- осуществление управления не на функциональной (или функционально-целевой) основе;</w:t>
      </w:r>
    </w:p>
    <w:p w:rsidR="00941C71" w:rsidRDefault="00941C71">
      <w:pPr>
        <w:pStyle w:val="ConsPlusNormal"/>
        <w:spacing w:before="220"/>
        <w:ind w:firstLine="540"/>
        <w:jc w:val="both"/>
      </w:pPr>
      <w:r>
        <w:t>- совмещение правоустанавливающих, правоприменительных и контрольных функций;</w:t>
      </w:r>
    </w:p>
    <w:p w:rsidR="00941C71" w:rsidRDefault="00941C71">
      <w:pPr>
        <w:pStyle w:val="ConsPlusNormal"/>
        <w:spacing w:before="220"/>
        <w:ind w:firstLine="540"/>
        <w:jc w:val="both"/>
      </w:pPr>
      <w:r>
        <w:t>- отсутствие единых подходов к определению статусов и наименований структурных подразделений администрации;</w:t>
      </w:r>
    </w:p>
    <w:p w:rsidR="00941C71" w:rsidRDefault="00941C71">
      <w:pPr>
        <w:pStyle w:val="ConsPlusNormal"/>
        <w:spacing w:before="220"/>
        <w:ind w:firstLine="540"/>
        <w:jc w:val="both"/>
      </w:pPr>
      <w:r>
        <w:t>- перенасыщение функционала отдельных структурных подразделений;</w:t>
      </w:r>
    </w:p>
    <w:p w:rsidR="00941C71" w:rsidRDefault="00941C71">
      <w:pPr>
        <w:pStyle w:val="ConsPlusNormal"/>
        <w:spacing w:before="220"/>
        <w:ind w:firstLine="540"/>
        <w:jc w:val="both"/>
      </w:pPr>
      <w:r>
        <w:t>- неравномерность распределения полномочий среди заместителей главы администрации.</w:t>
      </w:r>
    </w:p>
    <w:p w:rsidR="00941C71" w:rsidRDefault="00941C71">
      <w:pPr>
        <w:pStyle w:val="ConsPlusNormal"/>
        <w:spacing w:before="220"/>
        <w:ind w:firstLine="540"/>
        <w:jc w:val="both"/>
      </w:pPr>
      <w:r>
        <w:t>В целях повышения эффективности системы управления городским округом и с учетом указанных недостатков необходим переход от традиционной отраслевой модели управления к более прогрессивной функционально-целевой модели, которая, как показала практика, дает больший управленческий эффект. Ее основными характеристиками являются формирование управленческой вертикали по функциональному, а не отраслевому признаку, а также четкая система целеполагания и персональной ответственности, увязывающая конкретные и измеримые цели каждого сотрудника и всех структурных подразделений в единый контур стратегического развития города.</w:t>
      </w:r>
    </w:p>
    <w:p w:rsidR="00941C71" w:rsidRDefault="00941C71">
      <w:pPr>
        <w:pStyle w:val="ConsPlusNormal"/>
        <w:spacing w:before="220"/>
        <w:ind w:firstLine="540"/>
        <w:jc w:val="both"/>
      </w:pPr>
      <w:r>
        <w:t>Базовый принцип функционально-целевой модели состоит в формировании управленческих блоков в соответствии с особенностями социально-экономического развития, поставленными целями и задачами городского округа. При этом ответственность за один функционально-целевой блок должна быть сосредоточена в сфере ведения одного заместителя главы администрации. В противном случае "размывание" ответственности за общие цели функциональных блоков между несколькими заместителями главы приведет к невозможности их постановки и достижения.</w:t>
      </w:r>
    </w:p>
    <w:p w:rsidR="00941C71" w:rsidRDefault="00941C71">
      <w:pPr>
        <w:pStyle w:val="ConsPlusNormal"/>
        <w:spacing w:before="220"/>
        <w:ind w:firstLine="540"/>
        <w:jc w:val="both"/>
      </w:pPr>
      <w:r>
        <w:t>На этапе предварительного рассмотрения существующей структуры местной администрации г.о. Нальчик можно сделать вывод о незавершенном процессе перехода на функционально-целевую модель.</w:t>
      </w:r>
    </w:p>
    <w:p w:rsidR="00941C71" w:rsidRDefault="00941C71">
      <w:pPr>
        <w:pStyle w:val="ConsPlusNormal"/>
        <w:spacing w:before="220"/>
        <w:ind w:firstLine="540"/>
        <w:jc w:val="both"/>
      </w:pPr>
      <w:r>
        <w:t>Также стоит отметить, что действующая структура местной администрации не позволяет четко выделить стратегический и тактический (оперативный) уровни управления городом. В результате стратегический уровень управления перегружен решением текущих оперативных задач.</w:t>
      </w:r>
    </w:p>
    <w:p w:rsidR="00941C71" w:rsidRDefault="00941C71">
      <w:pPr>
        <w:pStyle w:val="ConsPlusNormal"/>
        <w:spacing w:before="220"/>
        <w:ind w:firstLine="540"/>
        <w:jc w:val="both"/>
      </w:pPr>
      <w:r>
        <w:t>В нормативных актах г.о. Нальчик отсутствует основополагающий подход или принцип, позволяющий единообразно сформировать структурные подразделения местной администрации. В результате в качестве структурных подразделений представлены департаменты, управления, комитеты, отделы, секторы, инспекции, фонды, а также комиссии. Более того, наименование подразделения зачастую не зависит ни от закрепленных за ним полномочий, ни от штатной численности.</w:t>
      </w:r>
    </w:p>
    <w:p w:rsidR="00941C71" w:rsidRDefault="00941C71">
      <w:pPr>
        <w:pStyle w:val="ConsPlusNormal"/>
        <w:spacing w:before="220"/>
        <w:ind w:firstLine="540"/>
        <w:jc w:val="both"/>
      </w:pPr>
      <w:r>
        <w:t>Также отсутствует четкий принцип определения организационно-правовой формы структурных подразделений. Так, часть из них является отдельным юридическим лицом - органом исполнительной власти, а часть - структурными подразделениями администрации. Кроме того, некоторые структурные подразделения являются муниципальными учреждениями.</w:t>
      </w:r>
    </w:p>
    <w:p w:rsidR="00941C71" w:rsidRDefault="00941C71">
      <w:pPr>
        <w:pStyle w:val="ConsPlusNormal"/>
        <w:spacing w:before="220"/>
        <w:ind w:firstLine="540"/>
        <w:jc w:val="both"/>
      </w:pPr>
      <w:r>
        <w:t>Вместе с тем, построение системы исполнительных органов местного самоуправления нуждается в определении (возможно, законодательном закреплении) основных (единых) подходов, ориентированных на определение статуса каждого органа исполнительной власти в системе в зависимости от объема возложенных на него полномочий и круга решаемых задач.</w:t>
      </w:r>
    </w:p>
    <w:p w:rsidR="00941C71" w:rsidRDefault="00941C71">
      <w:pPr>
        <w:pStyle w:val="ConsPlusNormal"/>
        <w:spacing w:before="220"/>
        <w:ind w:firstLine="540"/>
        <w:jc w:val="both"/>
      </w:pPr>
      <w:r>
        <w:t xml:space="preserve">Таким образом, можно заключить, что в целях повышения эффективности управления и </w:t>
      </w:r>
      <w:r>
        <w:lastRenderedPageBreak/>
        <w:t>рационального использования имеющихся ресурсов при достижении целей и задач необходимо проведение оптимизации основной, управленческой и административно-хозяйственной деятельности местной администрации г.о. Нальчик путем формирования системы распределения полномочий, функций и ответственности как между структурными подразделениями, так и ключевыми должностными лицами.</w:t>
      </w:r>
    </w:p>
    <w:p w:rsidR="00941C71" w:rsidRDefault="00941C71">
      <w:pPr>
        <w:pStyle w:val="ConsPlusNormal"/>
        <w:jc w:val="both"/>
      </w:pPr>
    </w:p>
    <w:p w:rsidR="00941C71" w:rsidRDefault="00941C71">
      <w:pPr>
        <w:pStyle w:val="ConsPlusNormal"/>
        <w:jc w:val="center"/>
        <w:outlineLvl w:val="4"/>
      </w:pPr>
      <w:r>
        <w:t>Управление муниципальными финансами</w:t>
      </w:r>
    </w:p>
    <w:p w:rsidR="00941C71" w:rsidRDefault="00941C71">
      <w:pPr>
        <w:pStyle w:val="ConsPlusNormal"/>
        <w:jc w:val="both"/>
      </w:pPr>
    </w:p>
    <w:p w:rsidR="00941C71" w:rsidRDefault="00941C71">
      <w:pPr>
        <w:pStyle w:val="ConsPlusNormal"/>
        <w:ind w:firstLine="540"/>
        <w:jc w:val="both"/>
      </w:pPr>
      <w:r>
        <w:t>Управление муниципальными финансами г.о. Нальчик характеризуется достаточно высокой степенью организации и интеграции системы в общую систему управления городом. При этом формирование нормативно-правовой базы управления финансами, внедрение на практике нововведений и современных технологий организации бюджетного процесса находится на начальной стадии.</w:t>
      </w:r>
    </w:p>
    <w:p w:rsidR="00941C71" w:rsidRDefault="00941C71">
      <w:pPr>
        <w:pStyle w:val="ConsPlusNormal"/>
        <w:spacing w:before="220"/>
        <w:ind w:firstLine="540"/>
        <w:jc w:val="both"/>
      </w:pPr>
      <w:r>
        <w:t>В 2008 году утвержден Порядок формирования проекта бюджета городского округа Нальчик на очередной финансовый год и плановый период, который регламентирует основные этапы составления проекта бюджета на очередной финансовый год и плановый период с учетом утвержденного в отчетном году бюджета на три финансовых года.</w:t>
      </w:r>
    </w:p>
    <w:p w:rsidR="00941C71" w:rsidRDefault="00941C71">
      <w:pPr>
        <w:pStyle w:val="ConsPlusNormal"/>
        <w:spacing w:before="220"/>
        <w:ind w:firstLine="540"/>
        <w:jc w:val="both"/>
      </w:pPr>
      <w:r>
        <w:t>В общих чертах бюджет г.о. Нальчик с 2004 по 2010 годы характеризуется следующим (рис. 37):</w:t>
      </w:r>
    </w:p>
    <w:p w:rsidR="00941C71" w:rsidRDefault="00941C71">
      <w:pPr>
        <w:pStyle w:val="ConsPlusNormal"/>
        <w:spacing w:before="220"/>
        <w:ind w:firstLine="540"/>
        <w:jc w:val="both"/>
      </w:pPr>
      <w:r>
        <w:t>- равномерный рост размера бюджета до 2007 года и резкий рост в 2007 - 2009 гг.;</w:t>
      </w:r>
    </w:p>
    <w:p w:rsidR="00941C71" w:rsidRDefault="00941C71">
      <w:pPr>
        <w:pStyle w:val="ConsPlusNormal"/>
        <w:spacing w:before="220"/>
        <w:ind w:firstLine="540"/>
        <w:jc w:val="both"/>
      </w:pPr>
      <w:r>
        <w:t>- снижение объемов бюджета на 2010 год по сравнению с 2008 - 2009 гг.;</w:t>
      </w:r>
    </w:p>
    <w:p w:rsidR="00941C71" w:rsidRDefault="00941C71">
      <w:pPr>
        <w:pStyle w:val="ConsPlusNormal"/>
        <w:spacing w:before="220"/>
        <w:ind w:firstLine="540"/>
        <w:jc w:val="both"/>
      </w:pPr>
      <w:r>
        <w:t>- постоянный дефицит бюджета, который существенно увеличился в 2008 году (расходы превысили доходы на 9%);</w:t>
      </w:r>
    </w:p>
    <w:p w:rsidR="00941C71" w:rsidRDefault="00941C71">
      <w:pPr>
        <w:pStyle w:val="ConsPlusNormal"/>
        <w:spacing w:before="220"/>
        <w:ind w:firstLine="540"/>
        <w:jc w:val="both"/>
      </w:pPr>
      <w:r>
        <w:t>- профицит бюджета в 2009 году;</w:t>
      </w:r>
    </w:p>
    <w:p w:rsidR="00941C71" w:rsidRDefault="00941C71">
      <w:pPr>
        <w:pStyle w:val="ConsPlusNormal"/>
        <w:spacing w:before="220"/>
        <w:ind w:firstLine="540"/>
        <w:jc w:val="both"/>
      </w:pPr>
      <w:r>
        <w:t>- превышение расходной части над доходной в 2010 году.</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37. Соотношение доходов и расходов</w:t>
      </w:r>
    </w:p>
    <w:p w:rsidR="00941C71" w:rsidRDefault="00941C71">
      <w:pPr>
        <w:pStyle w:val="ConsPlusNormal"/>
        <w:jc w:val="center"/>
      </w:pPr>
      <w:r>
        <w:t>местного бюджета г.о. Нальчик, тыс. руб.</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Бюджет г.о. Нальчик является дотационным и получает из республиканского бюджета субвенции, дотации на выравнивание, субсидии. Сопоставление доходов и расходов бюджета без учета поступлений из бюджетов другого уровня представлено на рисунке 38.</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38. Соотношение доходов и расходов местного бюджета</w:t>
      </w:r>
    </w:p>
    <w:p w:rsidR="00941C71" w:rsidRDefault="00941C71">
      <w:pPr>
        <w:pStyle w:val="ConsPlusNormal"/>
        <w:jc w:val="center"/>
      </w:pPr>
      <w:r>
        <w:t>без учета межбюджетных трансфертов, тыс. руб.</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До 2007 года доля межбюджетных трансфертов составляла менее 50% общих доходов бюджета, а в кризисные для экономики 2008 - 2009 годы возросла до 53% и 57% соответственно. Соотношение собственных доходов г.о. Нальчик и межбюджетных трансфертов представлено на рисунке 39.</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lastRenderedPageBreak/>
        <w:t>Рис. 39. Соотношение собственных доходов</w:t>
      </w:r>
    </w:p>
    <w:p w:rsidR="00941C71" w:rsidRDefault="00941C71">
      <w:pPr>
        <w:pStyle w:val="ConsPlusNormal"/>
        <w:jc w:val="center"/>
      </w:pPr>
      <w:r>
        <w:t>и межбюджетных трансфертов, %</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Основную долю поступлений из других бюджетов составляют субвенции, в том числе на:</w:t>
      </w:r>
    </w:p>
    <w:p w:rsidR="00941C71" w:rsidRDefault="00941C71">
      <w:pPr>
        <w:pStyle w:val="ConsPlusNormal"/>
        <w:spacing w:before="220"/>
        <w:ind w:firstLine="540"/>
        <w:jc w:val="both"/>
      </w:pPr>
      <w:r>
        <w:t>- выполнение передаваемых полномочий субъектов Российской Федерации;</w:t>
      </w:r>
    </w:p>
    <w:p w:rsidR="00941C71" w:rsidRDefault="00941C71">
      <w:pPr>
        <w:pStyle w:val="ConsPlusNormal"/>
        <w:spacing w:before="220"/>
        <w:ind w:firstLine="540"/>
        <w:jc w:val="both"/>
      </w:pPr>
      <w:r>
        <w:t>- осуществление федеральных полномочий по государственной регистрации актов гражданского состояния;</w:t>
      </w:r>
    </w:p>
    <w:p w:rsidR="00941C71" w:rsidRDefault="00941C71">
      <w:pPr>
        <w:pStyle w:val="ConsPlusNormal"/>
        <w:spacing w:before="220"/>
        <w:ind w:firstLine="540"/>
        <w:jc w:val="both"/>
      </w:pPr>
      <w:r>
        <w:t>- ежемесячное денежное вознаграждение за классное руководство;</w:t>
      </w:r>
    </w:p>
    <w:p w:rsidR="00941C71" w:rsidRDefault="00941C71">
      <w:pPr>
        <w:pStyle w:val="ConsPlusNormal"/>
        <w:spacing w:before="220"/>
        <w:ind w:firstLine="540"/>
        <w:jc w:val="both"/>
      </w:pPr>
      <w:r>
        <w:t>- внедрение инновационных общеобразовательных программ в государственных и муниципальных школах;</w:t>
      </w:r>
    </w:p>
    <w:p w:rsidR="00941C71" w:rsidRDefault="00941C71">
      <w:pPr>
        <w:pStyle w:val="ConsPlusNormal"/>
        <w:spacing w:before="220"/>
        <w:ind w:firstLine="540"/>
        <w:jc w:val="both"/>
      </w:pPr>
      <w:r>
        <w:t>- предоставление гражданам субсидий на оплату жилого помещения и коммунальных услуг;</w:t>
      </w:r>
    </w:p>
    <w:p w:rsidR="00941C71" w:rsidRDefault="00941C71">
      <w:pPr>
        <w:pStyle w:val="ConsPlusNormal"/>
        <w:spacing w:before="220"/>
        <w:ind w:firstLine="540"/>
        <w:jc w:val="both"/>
      </w:pPr>
      <w:r>
        <w:t>- денежные выплаты медицинскому персоналу фельдшерско-акушерских пунктов, врачам, фельдшерам и медицинским сестрам скорой медицинской помощи;</w:t>
      </w:r>
    </w:p>
    <w:p w:rsidR="00941C71" w:rsidRDefault="00941C71">
      <w:pPr>
        <w:pStyle w:val="ConsPlusNormal"/>
        <w:spacing w:before="220"/>
        <w:ind w:firstLine="540"/>
        <w:jc w:val="both"/>
      </w:pPr>
      <w:r>
        <w:t>- содержание ребенка в семье опекуна и приемной семье, а также на оплату труда приемному родителю;</w:t>
      </w:r>
    </w:p>
    <w:p w:rsidR="00941C71" w:rsidRDefault="00941C71">
      <w:pPr>
        <w:pStyle w:val="ConsPlusNormal"/>
        <w:spacing w:before="220"/>
        <w:ind w:firstLine="540"/>
        <w:jc w:val="both"/>
      </w:pPr>
      <w:r>
        <w:t>-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941C71" w:rsidRDefault="00941C71">
      <w:pPr>
        <w:pStyle w:val="ConsPlusNormal"/>
        <w:spacing w:before="220"/>
        <w:ind w:firstLine="540"/>
        <w:jc w:val="both"/>
      </w:pPr>
      <w:r>
        <w:t>- выплату единовременных пособий при всех формах устройства детей, лишенных родительского попечения, в семью;</w:t>
      </w:r>
    </w:p>
    <w:p w:rsidR="00941C71" w:rsidRDefault="00941C71">
      <w:pPr>
        <w:pStyle w:val="ConsPlusNormal"/>
        <w:spacing w:before="220"/>
        <w:ind w:firstLine="540"/>
        <w:jc w:val="both"/>
      </w:pPr>
      <w:r>
        <w:t>- др.</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40. Структура межбюджетных трансфертов, тыс. рублей</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Структура собственных доходов с 2005 года относительно равномерная: доля налоговых поступлений составляет около 70%, доля неналоговых, соответственно, - около 30%. Наибольшую долю налоговых доходов составляет налог на доходы физических лиц, удельный вес налога на вмененный доход и земельного налога составляет порядка 20%.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41. Соотношение налоговых и неналоговых доходов, %</w:t>
      </w:r>
    </w:p>
    <w:p w:rsidR="00941C71" w:rsidRDefault="00941C71">
      <w:pPr>
        <w:pStyle w:val="ConsPlusNormal"/>
        <w:jc w:val="both"/>
      </w:pPr>
    </w:p>
    <w:p w:rsidR="00941C71" w:rsidRDefault="00941C71">
      <w:pPr>
        <w:pStyle w:val="ConsPlusNormal"/>
        <w:ind w:firstLine="540"/>
        <w:jc w:val="both"/>
      </w:pPr>
      <w:r>
        <w:t>На рисунке 42 показана динамика и структура расходов бюджета городского округа Нальчик. Величина пузырьков соответствует доле соответствующей статьи в общей сумме расходов, а их местоположение по оси у - динамику по годам (в тыс. руб.).</w:t>
      </w:r>
    </w:p>
    <w:p w:rsidR="00941C71" w:rsidRDefault="00941C71">
      <w:pPr>
        <w:pStyle w:val="ConsPlusNormal"/>
        <w:spacing w:before="220"/>
        <w:ind w:firstLine="540"/>
        <w:jc w:val="both"/>
      </w:pPr>
      <w:r>
        <w:t>Наибольшая доля в структуре расходов приходится на образование (от 43% до 57% в разные годы), при этом объем ассигнований из бюджета ежегодно до 2009 года существенно увеличивался. Также значительную долю расходов составляют расходы на ЖКХ (от 15% до 33%). В 2008 году отмечается значительный рост расходов на ЖКХ, что связано с финансированием мероприятий по благоустройству города, а, начиная с 2009 года, - существенный спад.</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42. Стуктура и динамика расходов бюджета</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Уровень исполнения бюджета показывает, что качество планирования основных показателей бюджета находится на невысоком уровне, в результате чего в течение последних лет исполнение доходов находится на уровне 89 - 96%, а исполнение расходной части бюджета - 78 - 94% (рис. 43). Это обусловливает необходимость разработки методик кассового планирования бюджетных средств, среднесрочного планирования бюджета, мониторинга кредиторской задолженности и др.</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43. Исполнение бюджета г.о. Нальчик, %</w:t>
      </w:r>
    </w:p>
    <w:p w:rsidR="00941C71" w:rsidRDefault="00941C71">
      <w:pPr>
        <w:pStyle w:val="ConsPlusNormal"/>
        <w:jc w:val="both"/>
      </w:pPr>
    </w:p>
    <w:p w:rsidR="00941C71" w:rsidRDefault="00941C71">
      <w:pPr>
        <w:pStyle w:val="ConsPlusNormal"/>
        <w:ind w:firstLine="540"/>
        <w:jc w:val="both"/>
      </w:pPr>
      <w:r>
        <w:t>Источник: Данные администрации г.о. Нальчик, 2010 г.</w:t>
      </w:r>
    </w:p>
    <w:p w:rsidR="00941C71" w:rsidRDefault="00941C71">
      <w:pPr>
        <w:pStyle w:val="ConsPlusNormal"/>
        <w:jc w:val="both"/>
      </w:pPr>
    </w:p>
    <w:p w:rsidR="00941C71" w:rsidRDefault="00941C71">
      <w:pPr>
        <w:pStyle w:val="ConsPlusNormal"/>
        <w:ind w:firstLine="540"/>
        <w:jc w:val="both"/>
      </w:pPr>
      <w:r>
        <w:t>При этом особенностями исполнения бюджета г.о. Нальчик по доходам являются:</w:t>
      </w:r>
    </w:p>
    <w:p w:rsidR="00941C71" w:rsidRDefault="00941C71">
      <w:pPr>
        <w:pStyle w:val="ConsPlusNormal"/>
        <w:spacing w:before="220"/>
        <w:ind w:firstLine="540"/>
        <w:jc w:val="both"/>
      </w:pPr>
      <w:r>
        <w:t>- изменение объемов и структуры налоговых доходов, связанное с изменениями налогового и бюджетного законодательства;</w:t>
      </w:r>
    </w:p>
    <w:p w:rsidR="00941C71" w:rsidRDefault="00941C71">
      <w:pPr>
        <w:pStyle w:val="ConsPlusNormal"/>
        <w:spacing w:before="220"/>
        <w:ind w:firstLine="540"/>
        <w:jc w:val="both"/>
      </w:pPr>
      <w:r>
        <w:t>- неудовлетворительное поступление налога на доходы физических лиц, единого налога на вмененный доход и земельного налога;</w:t>
      </w:r>
    </w:p>
    <w:p w:rsidR="00941C71" w:rsidRDefault="00941C71">
      <w:pPr>
        <w:pStyle w:val="ConsPlusNormal"/>
        <w:spacing w:before="220"/>
        <w:ind w:firstLine="540"/>
        <w:jc w:val="both"/>
      </w:pPr>
      <w:r>
        <w:t>- неполное выполнение обязательств по исполнению доходов от сдачи в аренду муниципальных земельных участков, платежам от муниципальных унитарных предприятий;</w:t>
      </w:r>
    </w:p>
    <w:p w:rsidR="00941C71" w:rsidRDefault="00941C71">
      <w:pPr>
        <w:pStyle w:val="ConsPlusNormal"/>
        <w:spacing w:before="220"/>
        <w:ind w:firstLine="540"/>
        <w:jc w:val="both"/>
      </w:pPr>
      <w:r>
        <w:t>- рост доходов от предпринимательской деятельности бюджетных учреждений.</w:t>
      </w:r>
    </w:p>
    <w:p w:rsidR="00941C71" w:rsidRDefault="00941C71">
      <w:pPr>
        <w:pStyle w:val="ConsPlusNormal"/>
        <w:spacing w:before="220"/>
        <w:ind w:firstLine="540"/>
        <w:jc w:val="both"/>
      </w:pPr>
      <w:r>
        <w:t>Особенностями исполнения бюджета г.о. Нальчик по расходам являются:</w:t>
      </w:r>
    </w:p>
    <w:p w:rsidR="00941C71" w:rsidRDefault="00941C71">
      <w:pPr>
        <w:pStyle w:val="ConsPlusNormal"/>
        <w:spacing w:before="220"/>
        <w:ind w:firstLine="540"/>
        <w:jc w:val="both"/>
      </w:pPr>
      <w:r>
        <w:t>- большая доля расходов на социальную сферу и жилищно-коммунальное хозяйство;</w:t>
      </w:r>
    </w:p>
    <w:p w:rsidR="00941C71" w:rsidRDefault="00941C71">
      <w:pPr>
        <w:pStyle w:val="ConsPlusNormal"/>
        <w:spacing w:before="220"/>
        <w:ind w:firstLine="540"/>
        <w:jc w:val="both"/>
      </w:pPr>
      <w:r>
        <w:t>- низкая доля капитальных расходов бюджета и отсутствие инвестиционных расходов.</w:t>
      </w:r>
    </w:p>
    <w:p w:rsidR="00941C71" w:rsidRDefault="00941C71">
      <w:pPr>
        <w:pStyle w:val="ConsPlusNormal"/>
        <w:spacing w:before="220"/>
        <w:ind w:firstLine="540"/>
        <w:jc w:val="both"/>
      </w:pPr>
      <w:r>
        <w:t>В связи с этим, основными задачами органов местного самоуправления становятся создание условий для малого и среднего бизнеса, эффективное управление муниципальной собственностью, недопущение роста дебиторской задолженности, аккуратность в предоставлении налоговых льгот, совершенствование земельных отношений.</w:t>
      </w:r>
    </w:p>
    <w:p w:rsidR="00941C71" w:rsidRDefault="00941C71">
      <w:pPr>
        <w:pStyle w:val="ConsPlusNormal"/>
        <w:spacing w:before="220"/>
        <w:ind w:firstLine="540"/>
        <w:jc w:val="both"/>
      </w:pPr>
      <w:r>
        <w:t>Город проводит очень взвешенную и осторожную долговую политику, что связано с ограниченной платежеспособностью бюджета. Долг привлекается только на финансирование кассовых разрывов, причем рефинансирование платежей производится по несколько раз в год.</w:t>
      </w:r>
    </w:p>
    <w:p w:rsidR="00941C71" w:rsidRDefault="00941C71">
      <w:pPr>
        <w:pStyle w:val="ConsPlusNormal"/>
        <w:spacing w:before="220"/>
        <w:ind w:firstLine="540"/>
        <w:jc w:val="both"/>
      </w:pPr>
      <w:r>
        <w:t>Структура долга представлена банковскими и бюджетными кредитами. Расчет параметров долга и заимствований на основе показателей долговой емкости и доступной долговой емкости не производится. Такое положение не позволяет проводить обоснованную долговую политику, понять потенциал ее активизации и переориентации с финансирования кассовых разрывов на инвестиционные заимствования.</w:t>
      </w:r>
    </w:p>
    <w:p w:rsidR="00941C71" w:rsidRDefault="00941C71">
      <w:pPr>
        <w:pStyle w:val="ConsPlusNormal"/>
        <w:spacing w:before="220"/>
        <w:ind w:firstLine="540"/>
        <w:jc w:val="both"/>
      </w:pPr>
      <w:r>
        <w:t xml:space="preserve">Несмотря на низкий уровень кредиторской задолженности бюджета и бюджетных учреждений, кредиторская задолженность предприятий и организаций, долей которых владеет город, представляет собой значительный "долговой навес". При этом большая часть задолженности приходится на предприятия ЖКХ и транспорта. Такая ситуация остро ставит вопрос </w:t>
      </w:r>
      <w:r>
        <w:lastRenderedPageBreak/>
        <w:t>о необходимости проведения реструктуризации задолженности и об определении экономической и социальной целесообразности нахождения данных предприятий в муниципальной собственности.</w:t>
      </w:r>
    </w:p>
    <w:p w:rsidR="00941C71" w:rsidRDefault="00941C71">
      <w:pPr>
        <w:pStyle w:val="ConsPlusNormal"/>
        <w:spacing w:before="220"/>
        <w:ind w:firstLine="540"/>
        <w:jc w:val="both"/>
      </w:pPr>
      <w:r>
        <w:t>В целях совершенствования системы управления муниципальными финансами, смещения акцентов бюджетного процесса от "управления затратами" на "управление результатами" в Российской Федерации как на федеральном уровне, так и на уровне субъектов Российской Федерации и муниципальных образований осуществляется внедрение новых методов бюджетирования. Так, в г.о. Нальчик была реализована реформа муниципальных финансов на 2008 - 2009 годы, целями которой стали:</w:t>
      </w:r>
    </w:p>
    <w:p w:rsidR="00941C71" w:rsidRDefault="00941C71">
      <w:pPr>
        <w:pStyle w:val="ConsPlusNormal"/>
        <w:spacing w:before="220"/>
        <w:ind w:firstLine="540"/>
        <w:jc w:val="both"/>
      </w:pPr>
      <w:r>
        <w:t>- повышение качества муниципальных услуг;</w:t>
      </w:r>
    </w:p>
    <w:p w:rsidR="00941C71" w:rsidRDefault="00941C71">
      <w:pPr>
        <w:pStyle w:val="ConsPlusNormal"/>
        <w:spacing w:before="220"/>
        <w:ind w:firstLine="540"/>
        <w:jc w:val="both"/>
      </w:pPr>
      <w:r>
        <w:t>- создание условий для устойчивого экономического развития города;</w:t>
      </w:r>
    </w:p>
    <w:p w:rsidR="00941C71" w:rsidRDefault="00941C71">
      <w:pPr>
        <w:pStyle w:val="ConsPlusNormal"/>
        <w:spacing w:before="220"/>
        <w:ind w:firstLine="540"/>
        <w:jc w:val="both"/>
      </w:pPr>
      <w:r>
        <w:t>- повышение эффективности функционирования бюджетной системы;</w:t>
      </w:r>
    </w:p>
    <w:p w:rsidR="00941C71" w:rsidRDefault="00941C71">
      <w:pPr>
        <w:pStyle w:val="ConsPlusNormal"/>
        <w:spacing w:before="220"/>
        <w:ind w:firstLine="540"/>
        <w:jc w:val="both"/>
      </w:pPr>
      <w:r>
        <w:t>- обеспечение открытости бюджетной политики города.</w:t>
      </w:r>
    </w:p>
    <w:p w:rsidR="00941C71" w:rsidRDefault="00941C71">
      <w:pPr>
        <w:pStyle w:val="ConsPlusNormal"/>
        <w:spacing w:before="220"/>
        <w:ind w:firstLine="540"/>
        <w:jc w:val="both"/>
      </w:pPr>
      <w:r>
        <w:t>Вместе с тем, выделяются некоторые ограничения в системе управления муниципальными финансами:</w:t>
      </w:r>
    </w:p>
    <w:p w:rsidR="00941C71" w:rsidRDefault="00941C71">
      <w:pPr>
        <w:pStyle w:val="ConsPlusNormal"/>
        <w:spacing w:before="220"/>
        <w:ind w:firstLine="540"/>
        <w:jc w:val="both"/>
      </w:pPr>
      <w:r>
        <w:t>- недостаточная интеграция технологий управления муниципальными финансами со стратегией социально-экономического развития города;</w:t>
      </w:r>
    </w:p>
    <w:p w:rsidR="00941C71" w:rsidRDefault="00941C71">
      <w:pPr>
        <w:pStyle w:val="ConsPlusNormal"/>
        <w:spacing w:before="220"/>
        <w:ind w:firstLine="540"/>
        <w:jc w:val="both"/>
      </w:pPr>
      <w:r>
        <w:t>- недостаточное использование современных технологий в реализации бюджетного процесса, а также при оказании муниципальных услуг;</w:t>
      </w:r>
    </w:p>
    <w:p w:rsidR="00941C71" w:rsidRDefault="00941C71">
      <w:pPr>
        <w:pStyle w:val="ConsPlusNormal"/>
        <w:spacing w:before="220"/>
        <w:ind w:firstLine="540"/>
        <w:jc w:val="both"/>
      </w:pPr>
      <w:r>
        <w:t>- низкий уровень доступности и качества предоставления муниципальных услуг;</w:t>
      </w:r>
    </w:p>
    <w:p w:rsidR="00941C71" w:rsidRDefault="00941C71">
      <w:pPr>
        <w:pStyle w:val="ConsPlusNormal"/>
        <w:spacing w:before="220"/>
        <w:ind w:firstLine="540"/>
        <w:jc w:val="both"/>
      </w:pPr>
      <w:r>
        <w:t>- отсутствие автоматизации муниципальных услуг;</w:t>
      </w:r>
    </w:p>
    <w:p w:rsidR="00941C71" w:rsidRDefault="00941C71">
      <w:pPr>
        <w:pStyle w:val="ConsPlusNormal"/>
        <w:spacing w:before="220"/>
        <w:ind w:firstLine="540"/>
        <w:jc w:val="both"/>
      </w:pPr>
      <w:r>
        <w:t>- недостаточная публичность и прозрачность бюджетного процесса;</w:t>
      </w:r>
    </w:p>
    <w:p w:rsidR="00941C71" w:rsidRDefault="00941C71">
      <w:pPr>
        <w:pStyle w:val="ConsPlusNormal"/>
        <w:spacing w:before="220"/>
        <w:ind w:firstLine="540"/>
        <w:jc w:val="both"/>
      </w:pPr>
      <w:r>
        <w:t>- неэффективное управление сетью бюджетных учреждений и муниципальных унитарных предприятий.</w:t>
      </w:r>
    </w:p>
    <w:p w:rsidR="00941C71" w:rsidRDefault="00941C71">
      <w:pPr>
        <w:pStyle w:val="ConsPlusNormal"/>
        <w:jc w:val="both"/>
      </w:pPr>
    </w:p>
    <w:p w:rsidR="00941C71" w:rsidRDefault="00941C71">
      <w:pPr>
        <w:pStyle w:val="ConsPlusNormal"/>
        <w:jc w:val="center"/>
        <w:outlineLvl w:val="4"/>
      </w:pPr>
      <w:r>
        <w:t>Анализ действующих планов и программ городского развития</w:t>
      </w:r>
    </w:p>
    <w:p w:rsidR="00941C71" w:rsidRDefault="00941C71">
      <w:pPr>
        <w:pStyle w:val="ConsPlusNormal"/>
        <w:jc w:val="both"/>
      </w:pPr>
    </w:p>
    <w:p w:rsidR="00941C71" w:rsidRDefault="00941C71">
      <w:pPr>
        <w:pStyle w:val="ConsPlusNormal"/>
        <w:ind w:firstLine="540"/>
        <w:jc w:val="both"/>
      </w:pPr>
      <w:r>
        <w:t>Анализ действующих документов стратегического и программного планирования. Ввиду отсутствия городской Стратегии долгосрочного развития стратегический фокус определяется положениями региональной Стратегии, которая была утверждена в 2006 году.</w:t>
      </w:r>
    </w:p>
    <w:p w:rsidR="00941C71" w:rsidRDefault="00941C71">
      <w:pPr>
        <w:pStyle w:val="ConsPlusNormal"/>
        <w:spacing w:before="220"/>
        <w:ind w:firstLine="540"/>
        <w:jc w:val="both"/>
      </w:pPr>
      <w:r>
        <w:t>Стратегическими приоритетами развития города являются:</w:t>
      </w:r>
    </w:p>
    <w:p w:rsidR="00941C71" w:rsidRDefault="00941C71">
      <w:pPr>
        <w:pStyle w:val="ConsPlusNormal"/>
        <w:spacing w:before="220"/>
        <w:ind w:firstLine="540"/>
        <w:jc w:val="both"/>
      </w:pPr>
      <w:r>
        <w:t>- Повышение конкурентоспособности экономики.</w:t>
      </w:r>
    </w:p>
    <w:p w:rsidR="00941C71" w:rsidRDefault="00941C71">
      <w:pPr>
        <w:pStyle w:val="ConsPlusNormal"/>
        <w:spacing w:before="220"/>
        <w:ind w:firstLine="540"/>
        <w:jc w:val="both"/>
      </w:pPr>
      <w:r>
        <w:t>- Создание среды, благоприятной для развития бизнеса и привлечения масштабных инвестиций в экономику.</w:t>
      </w:r>
    </w:p>
    <w:p w:rsidR="00941C71" w:rsidRDefault="00941C71">
      <w:pPr>
        <w:pStyle w:val="ConsPlusNormal"/>
        <w:spacing w:before="220"/>
        <w:ind w:firstLine="540"/>
        <w:jc w:val="both"/>
      </w:pPr>
      <w:r>
        <w:t>- Развитие инновационной экономики.</w:t>
      </w:r>
    </w:p>
    <w:p w:rsidR="00941C71" w:rsidRDefault="00941C71">
      <w:pPr>
        <w:pStyle w:val="ConsPlusNormal"/>
        <w:spacing w:before="220"/>
        <w:ind w:firstLine="540"/>
        <w:jc w:val="both"/>
      </w:pPr>
      <w:r>
        <w:t>- Развитие агропромышленного комплекса.</w:t>
      </w:r>
    </w:p>
    <w:p w:rsidR="00941C71" w:rsidRDefault="00941C71">
      <w:pPr>
        <w:pStyle w:val="ConsPlusNormal"/>
        <w:spacing w:before="220"/>
        <w:ind w:firstLine="540"/>
        <w:jc w:val="both"/>
      </w:pPr>
      <w:r>
        <w:t>- Повышение экологической устойчивости.</w:t>
      </w:r>
    </w:p>
    <w:p w:rsidR="00941C71" w:rsidRDefault="00941C71">
      <w:pPr>
        <w:pStyle w:val="ConsPlusNormal"/>
        <w:spacing w:before="220"/>
        <w:ind w:firstLine="540"/>
        <w:jc w:val="both"/>
      </w:pPr>
      <w:r>
        <w:t xml:space="preserve">- Повышение уровня социальной защищенности населения и развитие его культурного и </w:t>
      </w:r>
      <w:r>
        <w:lastRenderedPageBreak/>
        <w:t>интеллектуального потенциала.</w:t>
      </w:r>
    </w:p>
    <w:p w:rsidR="00941C71" w:rsidRDefault="00941C71">
      <w:pPr>
        <w:pStyle w:val="ConsPlusNormal"/>
        <w:spacing w:before="220"/>
        <w:ind w:firstLine="540"/>
        <w:jc w:val="both"/>
      </w:pPr>
      <w:r>
        <w:t>В целом, намеченные стратегические направления развиваются, но с разной степенью эффективности. Однако очевидна необходимость самостоятельного осмысления городом перспектив своего развития и адаптации региональных приоритетов к возможностям и ограничениям собственно городского развития.</w:t>
      </w:r>
    </w:p>
    <w:p w:rsidR="00941C71" w:rsidRDefault="00941C71">
      <w:pPr>
        <w:pStyle w:val="ConsPlusNormal"/>
        <w:spacing w:before="220"/>
        <w:ind w:firstLine="540"/>
        <w:jc w:val="both"/>
      </w:pPr>
      <w:r>
        <w:t>Среднесрочное планирование развития города представлено в комплексе муниципальных целевых программ, которых на текущий момент насчитывается 12:</w:t>
      </w:r>
    </w:p>
    <w:p w:rsidR="00941C71" w:rsidRDefault="00941C71">
      <w:pPr>
        <w:pStyle w:val="ConsPlusNormal"/>
        <w:spacing w:before="220"/>
        <w:ind w:firstLine="540"/>
        <w:jc w:val="both"/>
      </w:pPr>
      <w:r>
        <w:t>- "</w:t>
      </w:r>
      <w:hyperlink r:id="rId41" w:history="1">
        <w:r>
          <w:rPr>
            <w:color w:val="0000FF"/>
          </w:rPr>
          <w:t>Формирование доступной</w:t>
        </w:r>
      </w:hyperlink>
      <w:r>
        <w:t xml:space="preserve"> среды жизнедеятельности для инвалидов и других маломобильных групп населения городского округа Нальчик на 2009 - 2012 годы";</w:t>
      </w:r>
    </w:p>
    <w:p w:rsidR="00941C71" w:rsidRDefault="00941C71">
      <w:pPr>
        <w:pStyle w:val="ConsPlusNormal"/>
        <w:spacing w:before="220"/>
        <w:ind w:firstLine="540"/>
        <w:jc w:val="both"/>
      </w:pPr>
      <w:r>
        <w:t>- "</w:t>
      </w:r>
      <w:hyperlink r:id="rId42" w:history="1">
        <w:r>
          <w:rPr>
            <w:color w:val="0000FF"/>
          </w:rPr>
          <w:t>Развитие культуры</w:t>
        </w:r>
      </w:hyperlink>
      <w:r>
        <w:t xml:space="preserve"> городского округа Нальчик на 2009 - 2011 годы";</w:t>
      </w:r>
    </w:p>
    <w:p w:rsidR="00941C71" w:rsidRDefault="00941C71">
      <w:pPr>
        <w:pStyle w:val="ConsPlusNormal"/>
        <w:spacing w:before="220"/>
        <w:ind w:firstLine="540"/>
        <w:jc w:val="both"/>
      </w:pPr>
      <w:r>
        <w:t>- "</w:t>
      </w:r>
      <w:hyperlink r:id="rId43" w:history="1">
        <w:r>
          <w:rPr>
            <w:color w:val="0000FF"/>
          </w:rPr>
          <w:t>Развитие и модернизация пассажирского транспорта</w:t>
        </w:r>
      </w:hyperlink>
      <w:r>
        <w:t xml:space="preserve"> городского округа Нальчик (2008 - 2011 годы)";</w:t>
      </w:r>
    </w:p>
    <w:p w:rsidR="00941C71" w:rsidRDefault="00941C71">
      <w:pPr>
        <w:pStyle w:val="ConsPlusNormal"/>
        <w:spacing w:before="220"/>
        <w:ind w:firstLine="540"/>
        <w:jc w:val="both"/>
      </w:pPr>
      <w:r>
        <w:t>- "</w:t>
      </w:r>
      <w:hyperlink r:id="rId44" w:history="1">
        <w:r>
          <w:rPr>
            <w:color w:val="0000FF"/>
          </w:rPr>
          <w:t>Программа поэтапного перехода</w:t>
        </w:r>
      </w:hyperlink>
      <w:r>
        <w:t xml:space="preserve"> на отпуск коммунальных ресурсов (тепловой энергии, горячей и холодной воды, электроснабжения, газоснабжения) потребителям в соответствии с показаниями коллективных (общедомовых) приборов учета потребления ресурсов на 2009 - 2015 годы";</w:t>
      </w:r>
    </w:p>
    <w:p w:rsidR="00941C71" w:rsidRDefault="00941C71">
      <w:pPr>
        <w:pStyle w:val="ConsPlusNormal"/>
        <w:spacing w:before="220"/>
        <w:ind w:firstLine="540"/>
        <w:jc w:val="both"/>
      </w:pPr>
      <w:r>
        <w:t>- "</w:t>
      </w:r>
      <w:hyperlink r:id="rId45" w:history="1">
        <w:r>
          <w:rPr>
            <w:color w:val="0000FF"/>
          </w:rPr>
          <w:t>Энергосбережение</w:t>
        </w:r>
      </w:hyperlink>
      <w:r>
        <w:t xml:space="preserve"> в городском округе Нальчик на 2011 - 2015 годы";</w:t>
      </w:r>
    </w:p>
    <w:p w:rsidR="00941C71" w:rsidRDefault="00941C71">
      <w:pPr>
        <w:pStyle w:val="ConsPlusNormal"/>
        <w:spacing w:before="220"/>
        <w:ind w:firstLine="540"/>
        <w:jc w:val="both"/>
      </w:pPr>
      <w:r>
        <w:t>- "</w:t>
      </w:r>
      <w:hyperlink r:id="rId46" w:history="1">
        <w:r>
          <w:rPr>
            <w:color w:val="0000FF"/>
          </w:rPr>
          <w:t>Обеспечение жильем молодых семей</w:t>
        </w:r>
      </w:hyperlink>
      <w:r>
        <w:t xml:space="preserve"> в городском округе Нальчик на 2007 - 2010 годы";</w:t>
      </w:r>
    </w:p>
    <w:p w:rsidR="00941C71" w:rsidRDefault="00941C71">
      <w:pPr>
        <w:pStyle w:val="ConsPlusNormal"/>
        <w:spacing w:before="220"/>
        <w:ind w:firstLine="540"/>
        <w:jc w:val="both"/>
      </w:pPr>
      <w:r>
        <w:t>- "</w:t>
      </w:r>
      <w:hyperlink r:id="rId47" w:history="1">
        <w:r>
          <w:rPr>
            <w:color w:val="0000FF"/>
          </w:rPr>
          <w:t>Молодежь</w:t>
        </w:r>
      </w:hyperlink>
      <w:r>
        <w:t xml:space="preserve"> г. Нальчика на 2009 - 2011 годы";</w:t>
      </w:r>
    </w:p>
    <w:p w:rsidR="00941C71" w:rsidRDefault="00941C71">
      <w:pPr>
        <w:pStyle w:val="ConsPlusNormal"/>
        <w:spacing w:before="220"/>
        <w:ind w:firstLine="540"/>
        <w:jc w:val="both"/>
      </w:pPr>
      <w:r>
        <w:t>- "</w:t>
      </w:r>
      <w:hyperlink r:id="rId48" w:history="1">
        <w:r>
          <w:rPr>
            <w:color w:val="0000FF"/>
          </w:rPr>
          <w:t>Профилактика терроризма и экстремизма</w:t>
        </w:r>
      </w:hyperlink>
      <w:r>
        <w:t xml:space="preserve"> в городском округе Нальчик на 2009 - 2010 годы";</w:t>
      </w:r>
    </w:p>
    <w:p w:rsidR="00941C71" w:rsidRDefault="00941C71">
      <w:pPr>
        <w:pStyle w:val="ConsPlusNormal"/>
        <w:spacing w:before="220"/>
        <w:ind w:firstLine="540"/>
        <w:jc w:val="both"/>
      </w:pPr>
      <w:r>
        <w:t>- "</w:t>
      </w:r>
      <w:hyperlink r:id="rId49" w:history="1">
        <w:r>
          <w:rPr>
            <w:color w:val="0000FF"/>
          </w:rPr>
          <w:t>Развитие физической культуры</w:t>
        </w:r>
      </w:hyperlink>
      <w:r>
        <w:t xml:space="preserve"> и спорта городского округа Нальчик на 2009 - 2011 годы";</w:t>
      </w:r>
    </w:p>
    <w:p w:rsidR="00941C71" w:rsidRDefault="00941C71">
      <w:pPr>
        <w:pStyle w:val="ConsPlusNormal"/>
        <w:spacing w:before="220"/>
        <w:ind w:firstLine="540"/>
        <w:jc w:val="both"/>
      </w:pPr>
      <w:r>
        <w:t>- "</w:t>
      </w:r>
      <w:hyperlink r:id="rId50" w:history="1">
        <w:r>
          <w:rPr>
            <w:color w:val="0000FF"/>
          </w:rPr>
          <w:t>Развитие здравоохранения</w:t>
        </w:r>
      </w:hyperlink>
      <w:r>
        <w:t xml:space="preserve"> в г. Нальчике на 2009 - 2011 годы";</w:t>
      </w:r>
    </w:p>
    <w:p w:rsidR="00941C71" w:rsidRDefault="00941C71">
      <w:pPr>
        <w:pStyle w:val="ConsPlusNormal"/>
        <w:spacing w:before="220"/>
        <w:ind w:firstLine="540"/>
        <w:jc w:val="both"/>
      </w:pPr>
      <w:r>
        <w:t>- "</w:t>
      </w:r>
      <w:hyperlink r:id="rId51" w:history="1">
        <w:r>
          <w:rPr>
            <w:color w:val="0000FF"/>
          </w:rPr>
          <w:t>Развитие и поддержка малого предпринимательства</w:t>
        </w:r>
      </w:hyperlink>
      <w:r>
        <w:t xml:space="preserve"> в городском округе Нальчик на 2007 - 2011 годы";</w:t>
      </w:r>
    </w:p>
    <w:p w:rsidR="00941C71" w:rsidRDefault="00941C71">
      <w:pPr>
        <w:pStyle w:val="ConsPlusNormal"/>
        <w:spacing w:before="220"/>
        <w:ind w:firstLine="540"/>
        <w:jc w:val="both"/>
      </w:pPr>
      <w:r>
        <w:t>- "</w:t>
      </w:r>
      <w:hyperlink r:id="rId52" w:history="1">
        <w:r>
          <w:rPr>
            <w:color w:val="0000FF"/>
          </w:rPr>
          <w:t>Развитие улично-дорожной сети</w:t>
        </w:r>
      </w:hyperlink>
      <w:r>
        <w:t xml:space="preserve"> и повышение безопасности дорожного движения в городском округе Нальчик в 2009 - 2012 годах".</w:t>
      </w:r>
    </w:p>
    <w:p w:rsidR="00941C71" w:rsidRDefault="00941C71">
      <w:pPr>
        <w:pStyle w:val="ConsPlusNormal"/>
        <w:spacing w:before="220"/>
        <w:ind w:firstLine="540"/>
        <w:jc w:val="both"/>
      </w:pPr>
      <w:r>
        <w:t>В целом, можно констатировать, что среднесрочным целевым планированием охвачена в основном сфера социального развития. В то время как экономика и инфраструктурный комплекс практически не отражены в системе муниципальных программ. Это существенно сужает возможности привлечения средств бюджетов вышестоящих уровней на реализацию инвестиционных и инфраструктурных проектов, поскольку наличие муниципального софинансирования (которое проводится через соответствующую МЦП) - это обязательное условие предоставления средств из других уровней бюджетной системы.</w:t>
      </w:r>
    </w:p>
    <w:p w:rsidR="00941C71" w:rsidRDefault="00941C71">
      <w:pPr>
        <w:pStyle w:val="ConsPlusNormal"/>
        <w:spacing w:before="220"/>
        <w:ind w:firstLine="540"/>
        <w:jc w:val="both"/>
      </w:pPr>
      <w:r>
        <w:t xml:space="preserve">Другим негативным моментом целевого программного планирования развития г.о. Нальчик является отсутствие действенного мониторинга реализации программных мероприятий. Так, практически все МЦП, действующие на территории г.о. Нальчик, не содержат целевых индикаторов их выполнения. Учитывая тот факт, что не существует и общего координационного и контрольного механизма достижения поставленных в рамках программ задач, а также отсутствуют стратегические количественные и качественные ориентиры развития (ввиду отсутствия Стратегии развития города), какой бы то ни было мониторинг и контроль практически </w:t>
      </w:r>
      <w:r>
        <w:lastRenderedPageBreak/>
        <w:t>невозможен. Соответственно, он и не ведется.</w:t>
      </w:r>
    </w:p>
    <w:p w:rsidR="00941C71" w:rsidRDefault="00941C71">
      <w:pPr>
        <w:pStyle w:val="ConsPlusNormal"/>
        <w:spacing w:before="220"/>
        <w:ind w:firstLine="540"/>
        <w:jc w:val="both"/>
      </w:pPr>
      <w:r>
        <w:t>Следует также подчеркнуть отсутствие в системе документов среднесрочного планирования ряда ключевых элементов, необходимых для обеспечения устойчивого развития города. Речь идет о проработке вопросов, связанных с развитием инвестиционной привлекательности и деловой среды, со стимулированием кластерного развития экономики, оптимизации рынка труда, улучшения имиджа и продвижения бренда города.</w:t>
      </w:r>
    </w:p>
    <w:p w:rsidR="00941C71" w:rsidRDefault="00941C71">
      <w:pPr>
        <w:pStyle w:val="ConsPlusNormal"/>
        <w:jc w:val="both"/>
      </w:pPr>
    </w:p>
    <w:p w:rsidR="00941C71" w:rsidRDefault="00941C71">
      <w:pPr>
        <w:pStyle w:val="ConsPlusNormal"/>
        <w:jc w:val="center"/>
        <w:outlineLvl w:val="1"/>
      </w:pPr>
      <w:r>
        <w:t>2. ХАРАКТЕРИСТИКА И КЛАССИФИКАЦИЯ ПРОБЛЕМ</w:t>
      </w:r>
    </w:p>
    <w:p w:rsidR="00941C71" w:rsidRDefault="00941C71">
      <w:pPr>
        <w:pStyle w:val="ConsPlusNormal"/>
        <w:jc w:val="center"/>
      </w:pPr>
      <w:r>
        <w:t>И ПЕРСПЕКТИВ РАЗВИТИЯ ГОРОДА</w:t>
      </w:r>
    </w:p>
    <w:p w:rsidR="00941C71" w:rsidRDefault="00941C71">
      <w:pPr>
        <w:pStyle w:val="ConsPlusNormal"/>
        <w:jc w:val="both"/>
      </w:pPr>
    </w:p>
    <w:p w:rsidR="00941C71" w:rsidRDefault="00941C71">
      <w:pPr>
        <w:pStyle w:val="ConsPlusNormal"/>
        <w:jc w:val="center"/>
        <w:outlineLvl w:val="2"/>
      </w:pPr>
      <w:r>
        <w:t>2.1. Анализ перспектив создания и развития</w:t>
      </w:r>
    </w:p>
    <w:p w:rsidR="00941C71" w:rsidRDefault="00941C71">
      <w:pPr>
        <w:pStyle w:val="ConsPlusNormal"/>
        <w:jc w:val="center"/>
      </w:pPr>
      <w:r>
        <w:t>новых цепочек добавленной стоимости</w:t>
      </w:r>
    </w:p>
    <w:p w:rsidR="00941C71" w:rsidRDefault="00941C71">
      <w:pPr>
        <w:pStyle w:val="ConsPlusNormal"/>
        <w:jc w:val="both"/>
      </w:pPr>
    </w:p>
    <w:p w:rsidR="00941C71" w:rsidRDefault="00941C71">
      <w:pPr>
        <w:pStyle w:val="ConsPlusNormal"/>
        <w:ind w:firstLine="540"/>
        <w:jc w:val="both"/>
      </w:pPr>
      <w:r>
        <w:t>При сложившемся положении г.о. Нальчик не может использовать те сильные стороны своей экономики и геоэкономического положения, которые могли бы обеспечить его устойчивый рост. Следует учитывать, что Нальчик имеет высокую обеспеченность природно-климатическими и рекреационными ресурсами, что немаловажно в нынешних стартовых условиях развития рыночного хозяйства.</w:t>
      </w:r>
    </w:p>
    <w:p w:rsidR="00941C71" w:rsidRDefault="00941C71">
      <w:pPr>
        <w:pStyle w:val="ConsPlusNormal"/>
        <w:spacing w:before="220"/>
        <w:ind w:firstLine="540"/>
        <w:jc w:val="both"/>
      </w:pPr>
      <w:r>
        <w:t>Исходя из анализа структуры экономики г.о. Нальчик было определено, что наиболее эффективный вариант развития города связан с повышением рентабельности ведущих отраслей хозяйствования.</w:t>
      </w:r>
    </w:p>
    <w:p w:rsidR="00941C71" w:rsidRDefault="00941C71">
      <w:pPr>
        <w:pStyle w:val="ConsPlusNormal"/>
        <w:spacing w:before="220"/>
        <w:ind w:firstLine="540"/>
        <w:jc w:val="both"/>
      </w:pPr>
      <w:r>
        <w:t>Анализ отраслевых тенденций в мире, соответствие им сложившейся структуры экономики города и Кабардино-Балкарской Республики в целом, очевидное недоиспользование природно-климатических и ресурсных особенностей позволяют сделать вывод, что ускоренное и устойчивое социально-экономическое развитие может быть обеспечено за счет таких перспективных направлений деятельности в городе, как:</w:t>
      </w:r>
    </w:p>
    <w:p w:rsidR="00941C71" w:rsidRDefault="00941C71">
      <w:pPr>
        <w:pStyle w:val="ConsPlusNormal"/>
        <w:spacing w:before="220"/>
        <w:ind w:firstLine="540"/>
        <w:jc w:val="both"/>
      </w:pPr>
      <w:r>
        <w:t>- производство продуктов глубокой переработки сельскохозяйственного сырья (с ориентацией на экспорт продуктов премиум-сегмента);</w:t>
      </w:r>
    </w:p>
    <w:p w:rsidR="00941C71" w:rsidRDefault="00941C71">
      <w:pPr>
        <w:pStyle w:val="ConsPlusNormal"/>
        <w:spacing w:before="220"/>
        <w:ind w:firstLine="540"/>
        <w:jc w:val="both"/>
      </w:pPr>
      <w:r>
        <w:t>- медицинский и оздоровительный туризм с развитием сопутствующих отраслей;</w:t>
      </w:r>
    </w:p>
    <w:p w:rsidR="00941C71" w:rsidRDefault="00941C71">
      <w:pPr>
        <w:pStyle w:val="ConsPlusNormal"/>
        <w:spacing w:before="220"/>
        <w:ind w:firstLine="540"/>
        <w:jc w:val="both"/>
      </w:pPr>
      <w:r>
        <w:t>- высокотехнологичное производство вторичных стройматериалов;</w:t>
      </w:r>
    </w:p>
    <w:p w:rsidR="00941C71" w:rsidRDefault="00941C71">
      <w:pPr>
        <w:pStyle w:val="ConsPlusNormal"/>
        <w:spacing w:before="220"/>
        <w:ind w:firstLine="540"/>
        <w:jc w:val="both"/>
      </w:pPr>
      <w:r>
        <w:t>- ИТ услуги.</w:t>
      </w:r>
    </w:p>
    <w:p w:rsidR="00941C71" w:rsidRDefault="00941C71">
      <w:pPr>
        <w:pStyle w:val="ConsPlusNormal"/>
        <w:spacing w:before="220"/>
        <w:ind w:firstLine="540"/>
        <w:jc w:val="both"/>
      </w:pPr>
      <w:r>
        <w:t>При определении оптимальной отраслевой структуры экономики города учитываются перспективы развития не только исторически сложившихся на его территории сфер деятельности, но и тех отраслей мировой экономики, продукция которых востребована и будет востребована на глобальных рынках. Анализ показал, что с этой точки зрения необходимые предпосылки для развития в г.о. Нальчик имеют IT-сфера, медиабизнес и образовательные услуги.</w:t>
      </w:r>
    </w:p>
    <w:p w:rsidR="00941C71" w:rsidRDefault="00941C71">
      <w:pPr>
        <w:pStyle w:val="ConsPlusNormal"/>
        <w:spacing w:before="220"/>
        <w:ind w:firstLine="540"/>
        <w:jc w:val="both"/>
      </w:pPr>
      <w:r>
        <w:t>Следует подчеркнуть, что развитие всех отраслей экономики города будет, в первую очередь, опираться на малое предпринимательство, которое с учетом особенностей менталитета местного населения станет одним из важнейших факторов обретения формирующейся экономикой высоких и устойчивых темпов роста и в среднесрочной, и в долгосрочной перспективе.</w:t>
      </w:r>
    </w:p>
    <w:p w:rsidR="00941C71" w:rsidRDefault="00941C71">
      <w:pPr>
        <w:pStyle w:val="ConsPlusNormal"/>
        <w:spacing w:before="220"/>
        <w:ind w:firstLine="540"/>
        <w:jc w:val="both"/>
      </w:pPr>
      <w:r>
        <w:t>Важным направлением деятельности администрации города должно стать усиление регулирования неорганизованных форм экономической деятельности с постепенным сокращением доли теневой составляющей.</w:t>
      </w:r>
    </w:p>
    <w:p w:rsidR="00941C71" w:rsidRDefault="00941C71">
      <w:pPr>
        <w:pStyle w:val="ConsPlusNormal"/>
        <w:spacing w:before="220"/>
        <w:ind w:firstLine="540"/>
        <w:jc w:val="both"/>
      </w:pPr>
      <w:r>
        <w:t xml:space="preserve">Одновременно необходима разработка мер постепенного улучшения финансового </w:t>
      </w:r>
      <w:r>
        <w:lastRenderedPageBreak/>
        <w:t>положения отдельных предприятий и местных финансов в целом.</w:t>
      </w:r>
    </w:p>
    <w:p w:rsidR="00941C71" w:rsidRDefault="00941C71">
      <w:pPr>
        <w:pStyle w:val="ConsPlusNormal"/>
        <w:spacing w:before="220"/>
        <w:ind w:firstLine="540"/>
        <w:jc w:val="both"/>
      </w:pPr>
      <w:r>
        <w:t>Решение проблемы вывода г.о. Нальчик на траекторию устойчивого роста требует проведения серьезных структурно-организационных преобразований. Основным направлением реформирования на среднесрочную перспективу должно стать создание вертикально и горизонтально интегрированных производственных комплексов на базе наиболее перспективных предприятий с дальнейшим выстраиванием вокруг них максимально полного производственного цикла, формированием единой сбытовой сети и внедрением в структуру региональных кластеров.</w:t>
      </w:r>
    </w:p>
    <w:p w:rsidR="00941C71" w:rsidRDefault="00941C71">
      <w:pPr>
        <w:pStyle w:val="ConsPlusNormal"/>
        <w:spacing w:before="220"/>
        <w:ind w:firstLine="540"/>
        <w:jc w:val="both"/>
      </w:pPr>
      <w:r>
        <w:t>Формирование новых организационных структур в ключевых отраслях позволит более эффективно использовать имеющийся природно-ресурсный, трудовой и имущественный потенциал, финансовые ресурсы, повысить конкурентоспособность производства. Варианты хозяйственных объединений города должны соответствовать приоритетам развития, отраженным в Стратегии развития Кабардино-Балкарской Республики до 2030 г., и опираться на особенности экономико-географического положения, квалификационного профиля населения и ресурсный потенциал.</w:t>
      </w:r>
    </w:p>
    <w:p w:rsidR="00941C71" w:rsidRDefault="00941C71">
      <w:pPr>
        <w:pStyle w:val="ConsPlusNormal"/>
        <w:jc w:val="both"/>
      </w:pPr>
    </w:p>
    <w:p w:rsidR="00941C71" w:rsidRDefault="00941C71">
      <w:pPr>
        <w:pStyle w:val="ConsPlusNormal"/>
        <w:jc w:val="both"/>
      </w:pPr>
    </w:p>
    <w:p w:rsidR="00941C71" w:rsidRDefault="00941C71">
      <w:pPr>
        <w:pStyle w:val="ConsPlusNormal"/>
        <w:ind w:firstLine="540"/>
        <w:jc w:val="both"/>
      </w:pPr>
      <w:r>
        <w:t>Городской округ Нальчик, содействуя реализации предпринимательских проектов, повышающих его капитализацию, может сделать так, чтобы в цепочке добавленной стоимости участвовали не только собственные и частные активы, расположенные на его территории, но и активы Кабардино-Балкарской Республики и федеральных структур. Такая стратегия позволяет заинтересовать и привлечь в партнеры регион и Российскую Федерацию. Предпринимательские проекты с участием активов региона и РФ могут служить основой индикативного планирования, комплексных многоуровневых территориально-отраслевых программ. Со своей стороны, Кабардино-Балкарская Республика, рассматривая г.о. Нальчик как субъект экономики, встраивая его в специально разработанные цепочки создания добавленной стоимости, может увеличивать собственную капитализацию и нивелировать перекосы, связанные с конкуренцией между муниципалитетами республики.</w:t>
      </w:r>
    </w:p>
    <w:p w:rsidR="00941C71" w:rsidRDefault="00941C71">
      <w:pPr>
        <w:pStyle w:val="ConsPlusNormal"/>
        <w:spacing w:before="220"/>
        <w:ind w:firstLine="540"/>
        <w:jc w:val="both"/>
      </w:pPr>
      <w:r>
        <w:t>Наиболее оптимальной формой, которая позволяет в существенной мере решить как проблему восстановления нарушенных производственных связей, так и создание новых сетей сотрудничества внутри хозяйственного комплекса города, является создание производственных кластеров с дальнейшей интеграцией в региональные экономические и производственные объединения.</w:t>
      </w:r>
    </w:p>
    <w:p w:rsidR="00941C71" w:rsidRDefault="00941C71">
      <w:pPr>
        <w:pStyle w:val="ConsPlusNormal"/>
        <w:jc w:val="both"/>
      </w:pPr>
    </w:p>
    <w:p w:rsidR="00941C71" w:rsidRDefault="00941C71">
      <w:pPr>
        <w:pStyle w:val="ConsPlusNormal"/>
        <w:jc w:val="center"/>
        <w:outlineLvl w:val="3"/>
      </w:pPr>
      <w:r>
        <w:t>Таблица 12. Критические факторы успеха создания</w:t>
      </w:r>
    </w:p>
    <w:p w:rsidR="00941C71" w:rsidRDefault="00941C71">
      <w:pPr>
        <w:pStyle w:val="ConsPlusNormal"/>
        <w:jc w:val="center"/>
      </w:pPr>
      <w:r>
        <w:t>в г.о. Нальчик новых цепочек добавленной стоимости</w:t>
      </w:r>
    </w:p>
    <w:p w:rsidR="00941C71" w:rsidRDefault="00941C71">
      <w:pPr>
        <w:pStyle w:val="ConsPlusNormal"/>
        <w:jc w:val="center"/>
      </w:pPr>
      <w:r>
        <w:t>посредством организации кластеров</w:t>
      </w:r>
    </w:p>
    <w:p w:rsidR="00941C71" w:rsidRDefault="00941C71">
      <w:pPr>
        <w:pStyle w:val="ConsPlusNormal"/>
        <w:jc w:val="both"/>
      </w:pPr>
    </w:p>
    <w:p w:rsidR="00941C71" w:rsidRDefault="00941C71">
      <w:pPr>
        <w:pStyle w:val="ConsPlusNormal"/>
        <w:jc w:val="both"/>
      </w:pPr>
    </w:p>
    <w:p w:rsidR="00941C71" w:rsidRDefault="00941C71">
      <w:pPr>
        <w:pStyle w:val="ConsPlusNormal"/>
        <w:ind w:firstLine="540"/>
        <w:jc w:val="both"/>
      </w:pPr>
      <w:r>
        <w:t>Таким образом, г.о. Нальчик, несмотря на все существующие ограничения, отличает очень живая экономика: рост промышленного производства, экономической активности населения. При устранении базовых препятствий социально-экономического развития города и параллельном развитии его основных конкурентных преимуществ г.о. Нальчик способен стать развитым экономическим центром.</w:t>
      </w:r>
    </w:p>
    <w:p w:rsidR="00941C71" w:rsidRDefault="00941C71">
      <w:pPr>
        <w:pStyle w:val="ConsPlusNormal"/>
        <w:jc w:val="both"/>
      </w:pPr>
    </w:p>
    <w:p w:rsidR="00941C71" w:rsidRDefault="00941C71">
      <w:pPr>
        <w:pStyle w:val="ConsPlusNormal"/>
        <w:jc w:val="center"/>
        <w:outlineLvl w:val="2"/>
      </w:pPr>
      <w:r>
        <w:t>2.2. Оценка перспектив развития</w:t>
      </w:r>
    </w:p>
    <w:p w:rsidR="00941C71" w:rsidRDefault="00941C71">
      <w:pPr>
        <w:pStyle w:val="ConsPlusNormal"/>
        <w:jc w:val="center"/>
      </w:pPr>
      <w:r>
        <w:t>ключевых секторов экономики (БКГ-матрица)</w:t>
      </w:r>
    </w:p>
    <w:p w:rsidR="00941C71" w:rsidRDefault="00941C71">
      <w:pPr>
        <w:pStyle w:val="ConsPlusNormal"/>
        <w:jc w:val="both"/>
      </w:pPr>
    </w:p>
    <w:p w:rsidR="00941C71" w:rsidRDefault="00941C71">
      <w:pPr>
        <w:pStyle w:val="ConsPlusNormal"/>
        <w:ind w:firstLine="540"/>
        <w:jc w:val="both"/>
      </w:pPr>
      <w:r>
        <w:t xml:space="preserve">В целях определения стратегических позиций ключевых секторов экономики и социальной сферы городского округа Нальчик был проведен подробный отраслевой анализ, где в качестве инструмента для сопоставления различных стратегических зон хозяйствования использовалась Матрица соотношения уровня фактического развития отрасли и ее потенциала роста (рис. 44). Это </w:t>
      </w:r>
      <w:r>
        <w:lastRenderedPageBreak/>
        <w:t>соотношение позволяет определить сравнительные конкурентные преимущества ключевых секторов экономики Нальчика, а также дает возможность спрогнозировать распределение стратегических ресурсов города на ближайшую перспективу.</w:t>
      </w:r>
    </w:p>
    <w:p w:rsidR="00941C71" w:rsidRDefault="00941C71">
      <w:pPr>
        <w:pStyle w:val="ConsPlusNormal"/>
        <w:spacing w:before="220"/>
        <w:ind w:firstLine="540"/>
        <w:jc w:val="both"/>
      </w:pPr>
      <w:r>
        <w:t xml:space="preserve">В качестве основных источников данных для проведения оценки использовались: статистика Росстата, данные Статистического сборника "Города и районы Кабардино-Балкарской Республики", информация с официального сайта городского округа Нальчик Кабардино-Балкарской Республики </w:t>
      </w:r>
      <w:hyperlink w:anchor="P1618" w:history="1">
        <w:r>
          <w:rPr>
            <w:color w:val="0000FF"/>
          </w:rPr>
          <w:t>&lt;7&gt;</w:t>
        </w:r>
      </w:hyperlink>
      <w:r>
        <w:t>.</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16" w:name="P1618"/>
      <w:bookmarkEnd w:id="16"/>
      <w:r>
        <w:t>&lt;7&gt; Официальный сайт администрации города - http://na.adm-kbr.ru.</w:t>
      </w:r>
    </w:p>
    <w:p w:rsidR="00941C71" w:rsidRDefault="00941C71">
      <w:pPr>
        <w:pStyle w:val="ConsPlusNormal"/>
        <w:jc w:val="both"/>
      </w:pPr>
    </w:p>
    <w:p w:rsidR="00941C71" w:rsidRDefault="00941C71">
      <w:pPr>
        <w:pStyle w:val="ConsPlusNormal"/>
        <w:ind w:firstLine="540"/>
        <w:jc w:val="both"/>
      </w:pPr>
      <w:r>
        <w:t>Для оценки уровня фактического развития ключевых секторов экономики и социальной сферы Нальчика был проведен анализ валового оборота отраслей и их вклада в экономику города, для оценки потенциала отрасли - темпа роста отрасли и объема инвестиций.</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3"/>
      </w:pPr>
      <w:r>
        <w:t>Рис. 44. Матрица соотношения уровня</w:t>
      </w:r>
    </w:p>
    <w:p w:rsidR="00941C71" w:rsidRDefault="00941C71">
      <w:pPr>
        <w:pStyle w:val="ConsPlusNormal"/>
        <w:jc w:val="center"/>
      </w:pPr>
      <w:r>
        <w:t>фактического развития отрасли и ее потенциала</w:t>
      </w:r>
    </w:p>
    <w:p w:rsidR="00941C71" w:rsidRDefault="00941C71">
      <w:pPr>
        <w:pStyle w:val="ConsPlusNormal"/>
        <w:jc w:val="both"/>
      </w:pPr>
    </w:p>
    <w:p w:rsidR="00941C71" w:rsidRDefault="00941C71">
      <w:pPr>
        <w:pStyle w:val="ConsPlusNormal"/>
        <w:ind w:firstLine="540"/>
        <w:jc w:val="both"/>
      </w:pPr>
      <w:r>
        <w:t>Полученная Матрица предлагает следующую классификацию ключевых секторов экономики и социальной сферы городского округа Нальчик:</w:t>
      </w:r>
    </w:p>
    <w:p w:rsidR="00941C71" w:rsidRDefault="00941C71">
      <w:pPr>
        <w:pStyle w:val="ConsPlusNormal"/>
        <w:spacing w:before="220"/>
        <w:ind w:firstLine="540"/>
        <w:jc w:val="both"/>
      </w:pPr>
      <w:r>
        <w:t>- Приоритетные отрасли (высокий потенциал роста, высокий фактический уровень развития) - туризм и рекреация, пищевая промышленность. Занимают лидирующее положение в экономике города, активно развиваются, приносят существенные прибыли, но одновременно требуют значительных объемов ресурсов для финансирования продолжающегося роста. Необходим жесткий контроль этих ресурсов со стороны местной власти. Основная цель отраслей заключается в поддержании своей конкурентоспособности и стабилизации высокой прибыли.</w:t>
      </w:r>
    </w:p>
    <w:p w:rsidR="00941C71" w:rsidRDefault="00941C71">
      <w:pPr>
        <w:pStyle w:val="ConsPlusNormal"/>
        <w:spacing w:before="220"/>
        <w:ind w:firstLine="540"/>
        <w:jc w:val="both"/>
      </w:pPr>
      <w:r>
        <w:t>- Перспективные отрасли (с высоким потенциалом, но с низким фактическим уровнем развития) - большинство ключевых отраслей экономики Нальчика: легкая промышленность, строительные материалы, сельское хозяйство, медицинские и образовательные услуги и т.д. Относительно стабильные или медленно сокращающиеся отрасли приносят прибыли больше чем требуется для их поддержания. Стратегия этих отраслей направлена на длительное поддержание существующего положения, не предполагает значительных затрат на инновации.</w:t>
      </w:r>
    </w:p>
    <w:p w:rsidR="00941C71" w:rsidRDefault="00941C71">
      <w:pPr>
        <w:pStyle w:val="ConsPlusNormal"/>
        <w:spacing w:before="220"/>
        <w:ind w:firstLine="540"/>
        <w:jc w:val="both"/>
      </w:pPr>
      <w:r>
        <w:t>- Стабилизирующие отрасли (неясный потенциал роста, существенный уровень фактического развития) - на сегодняшний день к ним не относится ни один ключевой сектор экономики города. Медленно развивающиеся отрасли, небольшой вклад в экономику города (из-за малой доли), для них характерна слабая поддержка местных органов власти и неясные конкурентные преимущества. Стратегия отрасли имеет альтернативы - интенсификация усилий на данном рынке или уход с него.</w:t>
      </w:r>
    </w:p>
    <w:p w:rsidR="00941C71" w:rsidRDefault="00941C71">
      <w:pPr>
        <w:pStyle w:val="ConsPlusNormal"/>
        <w:spacing w:before="220"/>
        <w:ind w:firstLine="540"/>
        <w:jc w:val="both"/>
      </w:pPr>
      <w:r>
        <w:t>- Сокращающиеся отрасли (чрезмерные издержки и, как следствие, низкий фактический уровень развития, незначительные возможности роста) - машиностроение. Отрасли, сложившиеся или сокращающиеся, существенно уступают другим сферам хозяйствования по всем показателям (вкладу в экономику города, величине и структуре издержек, имиджу и т.д.). Отрасль может попытаться увеличить прибыль за счет внедрения новых технологий и сокращения обеспечивающего обслуживания или уйти с рынка.</w:t>
      </w:r>
    </w:p>
    <w:p w:rsidR="00941C71" w:rsidRDefault="00941C71">
      <w:pPr>
        <w:pStyle w:val="ConsPlusNormal"/>
        <w:spacing w:before="220"/>
        <w:ind w:firstLine="540"/>
        <w:jc w:val="both"/>
      </w:pPr>
      <w:r>
        <w:t xml:space="preserve">С течением времени отрасли могут изменить свои места в Матрице. "Перспективные" для города секторы экономики и социальной сферы могут перейти в "приоритетные", затем в "стабилизирующие" и, в конце концов, в "сокращающиеся". Поэтому для эффективного </w:t>
      </w:r>
      <w:r>
        <w:lastRenderedPageBreak/>
        <w:t>социально-экономического развития Нальчика необходимо наблюдать не только за текущим положением отрасли в долевой матрице, но и за направлением ее движения (в какую из групп она смещается). Каждая отрасль должна рассматриваться с учетом занимаемой ею позиции в последние годы и места, где она, возможно, будет находиться в следующие пять лет, если местные власти продолжат нынешнюю стратегию.</w:t>
      </w:r>
    </w:p>
    <w:p w:rsidR="00941C71" w:rsidRDefault="00941C71">
      <w:pPr>
        <w:pStyle w:val="ConsPlusNormal"/>
        <w:spacing w:before="220"/>
        <w:ind w:firstLine="540"/>
        <w:jc w:val="both"/>
      </w:pPr>
      <w:r>
        <w:t>Полученные результаты свидетельствуют о том, что приоритетными для экономики города являются пищевая промышленность, рекреация и туризм. Именно они могут приносить Нальчику значительные прибыли в силу своего высокого уровня фактического развития и значительного потенциала роста. Примечательно, что деятельность отраслей, наиболее перспективных для развития экономики городского округа, основывается на использовании конкурентных преимуществ Кабардино-Балкарской Республики.</w:t>
      </w:r>
    </w:p>
    <w:p w:rsidR="00941C71" w:rsidRDefault="00941C71">
      <w:pPr>
        <w:pStyle w:val="ConsPlusNormal"/>
        <w:spacing w:before="220"/>
        <w:ind w:firstLine="540"/>
        <w:jc w:val="both"/>
      </w:pPr>
      <w:r>
        <w:t>На ближайшую перспективу из II группы в первую с 1 долей вероятности могут перейти легкая промышленность и сельское хозяйство, чуть с меньшей вероятностью - образовательные и медицинские услуги, информационно-коммуникационные услуги. Данные отрасли будут успешно развиваться и конкурировать при соответствующей поддержке со стороны региональных и местных властей - для этого в них необходимо вкладывать большие деньги: на научные исследования, разработку новых товаров и услуг, дальнейшее стабильное развитие, маркетинг и т.д. Главная задача здесь должна сводиться к тому, чтобы продлить стадию зрелости этих отраслей и тем самым отдалить наступление спада.</w:t>
      </w:r>
    </w:p>
    <w:p w:rsidR="00941C71" w:rsidRDefault="00941C71">
      <w:pPr>
        <w:pStyle w:val="ConsPlusNormal"/>
        <w:spacing w:before="220"/>
        <w:ind w:firstLine="540"/>
        <w:jc w:val="both"/>
      </w:pPr>
      <w:r>
        <w:t>Машиностроительная отрасль Нальчика, попавшая в IV группу, на сегодняшний день является в достаточной степени развитой, но из-за последствий глубочайшего финансово-экономического кризиса и высокого уровня износа основных фондов со временем будет сокращаться, если не оказывать ей целенаправленную поддержку.</w:t>
      </w:r>
    </w:p>
    <w:p w:rsidR="00941C71" w:rsidRDefault="00941C71">
      <w:pPr>
        <w:pStyle w:val="ConsPlusNormal"/>
        <w:spacing w:before="220"/>
        <w:ind w:firstLine="540"/>
        <w:jc w:val="both"/>
      </w:pPr>
      <w:r>
        <w:t>Мировая практика показывает, что отрасль может быть заброшена, когда доход от нее перестает покрывать переменные издержки. В этом случае выгоднее вкладывать деньги в развитие новых секторов экономики, производящих товары с более высокой добавленной стоимостью, например, таких как: фармацевтика и биотехнологии, глубокая переработка сельскохозяйственного сырья, производство медико-оздоровительной продукции и т.д.</w:t>
      </w:r>
    </w:p>
    <w:p w:rsidR="00941C71" w:rsidRDefault="00941C71">
      <w:pPr>
        <w:pStyle w:val="ConsPlusNormal"/>
        <w:spacing w:before="220"/>
        <w:ind w:firstLine="540"/>
        <w:jc w:val="both"/>
      </w:pPr>
      <w:r>
        <w:t>Тем не менее, необходимо отметить, что порой гораздо легче, дешевле и менее рискованно продлить жизненный цикл существующей отрасли, чем развивать новую. Следовательно, целесообразно попытаться удлинить стадию зрелости уже имеющейся отрасли: в случае Нальчика - отрасли строительных материалов, которая ранее использовалась лишь для удовлетворения собственных потребностей городского округа.</w:t>
      </w:r>
    </w:p>
    <w:p w:rsidR="00941C71" w:rsidRDefault="00941C71">
      <w:pPr>
        <w:pStyle w:val="ConsPlusNormal"/>
        <w:spacing w:before="220"/>
        <w:ind w:firstLine="540"/>
        <w:jc w:val="both"/>
      </w:pPr>
      <w:r>
        <w:t>Отраслевой анализ представлен в приложении N 1 - "Оценка текущего состояния и перспектив развития основных отраслей" к настоящему Постановлению (не приводится).</w:t>
      </w:r>
    </w:p>
    <w:p w:rsidR="00941C71" w:rsidRDefault="00941C71">
      <w:pPr>
        <w:pStyle w:val="ConsPlusNormal"/>
        <w:jc w:val="both"/>
      </w:pPr>
    </w:p>
    <w:p w:rsidR="00941C71" w:rsidRDefault="00941C71">
      <w:pPr>
        <w:pStyle w:val="ConsPlusNormal"/>
        <w:jc w:val="center"/>
        <w:outlineLvl w:val="2"/>
      </w:pPr>
      <w:r>
        <w:t>2.3. Приоритетные направления кластеризации</w:t>
      </w:r>
    </w:p>
    <w:p w:rsidR="00941C71" w:rsidRDefault="00941C71">
      <w:pPr>
        <w:pStyle w:val="ConsPlusNormal"/>
        <w:jc w:val="center"/>
      </w:pPr>
      <w:r>
        <w:t>городской экономики</w:t>
      </w:r>
    </w:p>
    <w:p w:rsidR="00941C71" w:rsidRDefault="00941C71">
      <w:pPr>
        <w:pStyle w:val="ConsPlusNormal"/>
        <w:jc w:val="both"/>
      </w:pPr>
    </w:p>
    <w:p w:rsidR="00941C71" w:rsidRDefault="00941C71">
      <w:pPr>
        <w:pStyle w:val="ConsPlusNormal"/>
        <w:ind w:firstLine="540"/>
        <w:jc w:val="both"/>
      </w:pPr>
      <w:r>
        <w:t>Кластерный подход наиболее приемлем в г.о. Нальчик, так как городское хозяйство как интегрированная система состоит из ряда разнокачественных элементов, каждый из которых является неотъемлемой составляющей капиталоемкости города. То есть при формировании продукта (услуги) организации города изначально осуществляют интегрированную и взаимосвязанную деятельность.</w:t>
      </w:r>
    </w:p>
    <w:p w:rsidR="00941C71" w:rsidRDefault="00941C71">
      <w:pPr>
        <w:pStyle w:val="ConsPlusNormal"/>
        <w:spacing w:before="220"/>
        <w:ind w:firstLine="540"/>
        <w:jc w:val="both"/>
      </w:pPr>
      <w:r>
        <w:t>В целом, кластерная организация производств на территории города позволит:</w:t>
      </w:r>
    </w:p>
    <w:p w:rsidR="00941C71" w:rsidRDefault="00941C71">
      <w:pPr>
        <w:pStyle w:val="ConsPlusNormal"/>
        <w:spacing w:before="220"/>
        <w:ind w:firstLine="540"/>
        <w:jc w:val="both"/>
      </w:pPr>
      <w:r>
        <w:t>В стратегическом плане:</w:t>
      </w:r>
    </w:p>
    <w:p w:rsidR="00941C71" w:rsidRDefault="00941C71">
      <w:pPr>
        <w:pStyle w:val="ConsPlusNormal"/>
        <w:spacing w:before="220"/>
        <w:ind w:firstLine="540"/>
        <w:jc w:val="both"/>
      </w:pPr>
      <w:r>
        <w:lastRenderedPageBreak/>
        <w:t>- Обеспечить возможность совместного развития и использования сырьевой базы (обеспечение бесперебойной поставки качественного сырья по приемлемым ценам).</w:t>
      </w:r>
    </w:p>
    <w:p w:rsidR="00941C71" w:rsidRDefault="00941C71">
      <w:pPr>
        <w:pStyle w:val="ConsPlusNormal"/>
        <w:spacing w:before="220"/>
        <w:ind w:firstLine="540"/>
        <w:jc w:val="both"/>
      </w:pPr>
      <w:r>
        <w:t>- Рационально использовать производственные мощности (возможности по специализации предприятий, входящих в кластеры, и снижение издержек производства, устранение неэффективных производств).</w:t>
      </w:r>
    </w:p>
    <w:p w:rsidR="00941C71" w:rsidRDefault="00941C71">
      <w:pPr>
        <w:pStyle w:val="ConsPlusNormal"/>
        <w:spacing w:before="220"/>
        <w:ind w:firstLine="540"/>
        <w:jc w:val="both"/>
      </w:pPr>
      <w:r>
        <w:t>- Снизить коммерческие риски.</w:t>
      </w:r>
    </w:p>
    <w:p w:rsidR="00941C71" w:rsidRDefault="00941C71">
      <w:pPr>
        <w:pStyle w:val="ConsPlusNormal"/>
        <w:spacing w:before="220"/>
        <w:ind w:firstLine="540"/>
        <w:jc w:val="both"/>
      </w:pPr>
      <w:r>
        <w:t>В плане конкуренции:</w:t>
      </w:r>
    </w:p>
    <w:p w:rsidR="00941C71" w:rsidRDefault="00941C71">
      <w:pPr>
        <w:pStyle w:val="ConsPlusNormal"/>
        <w:spacing w:before="220"/>
        <w:ind w:firstLine="540"/>
        <w:jc w:val="both"/>
      </w:pPr>
      <w:r>
        <w:t>- Повысить эффективность управления (подчинение бизнеса единой стратегии, снижение административных издержек за счет реорганизации системы управления и т.д.).</w:t>
      </w:r>
    </w:p>
    <w:p w:rsidR="00941C71" w:rsidRDefault="00941C71">
      <w:pPr>
        <w:pStyle w:val="ConsPlusNormal"/>
        <w:spacing w:before="220"/>
        <w:ind w:firstLine="540"/>
        <w:jc w:val="both"/>
      </w:pPr>
      <w:r>
        <w:t>- Снизить затраты по всей цепочке добавленной стоимости от производства сырья до реализации конечной продукции.</w:t>
      </w:r>
    </w:p>
    <w:p w:rsidR="00941C71" w:rsidRDefault="00941C71">
      <w:pPr>
        <w:pStyle w:val="ConsPlusNormal"/>
        <w:spacing w:before="220"/>
        <w:ind w:firstLine="540"/>
        <w:jc w:val="both"/>
      </w:pPr>
      <w:r>
        <w:t>- Обеспечить эффективные масштабы производства.</w:t>
      </w:r>
    </w:p>
    <w:p w:rsidR="00941C71" w:rsidRDefault="00941C71">
      <w:pPr>
        <w:pStyle w:val="ConsPlusNormal"/>
        <w:spacing w:before="220"/>
        <w:ind w:firstLine="540"/>
        <w:jc w:val="both"/>
      </w:pPr>
      <w:r>
        <w:t>В финансово-экономическом плане:</w:t>
      </w:r>
    </w:p>
    <w:p w:rsidR="00941C71" w:rsidRDefault="00941C71">
      <w:pPr>
        <w:pStyle w:val="ConsPlusNormal"/>
        <w:spacing w:before="220"/>
        <w:ind w:firstLine="540"/>
        <w:jc w:val="both"/>
      </w:pPr>
      <w:r>
        <w:t>- Кластерный подход позволяет за относительно короткое время обеспечить стабильный рост бюджетных отчислений.</w:t>
      </w:r>
    </w:p>
    <w:p w:rsidR="00941C71" w:rsidRDefault="00941C71">
      <w:pPr>
        <w:pStyle w:val="ConsPlusNormal"/>
        <w:spacing w:before="220"/>
        <w:ind w:firstLine="540"/>
        <w:jc w:val="both"/>
      </w:pPr>
      <w:r>
        <w:t>- Облегчает контроль за использованием бюджетных средств и налоговых льгот, а также исполнение доходной части бюджета.</w:t>
      </w:r>
    </w:p>
    <w:p w:rsidR="00941C71" w:rsidRDefault="00941C71">
      <w:pPr>
        <w:pStyle w:val="ConsPlusNormal"/>
        <w:spacing w:before="220"/>
        <w:ind w:firstLine="540"/>
        <w:jc w:val="both"/>
      </w:pPr>
      <w:r>
        <w:t>- Успешно функционирующий кластер обеспечивает развитие целой группы предприятий, входящих в единую технологическую цепочку.</w:t>
      </w:r>
    </w:p>
    <w:p w:rsidR="00941C71" w:rsidRDefault="00941C71">
      <w:pPr>
        <w:pStyle w:val="ConsPlusNormal"/>
        <w:spacing w:before="220"/>
        <w:ind w:firstLine="540"/>
        <w:jc w:val="both"/>
      </w:pPr>
      <w:r>
        <w:t>- Кластеры являются более эффективным объектом для применяемых государством различных форм содействия инвестициям, а также адресного бюджетного финансирования.</w:t>
      </w:r>
    </w:p>
    <w:p w:rsidR="00941C71" w:rsidRDefault="00941C71">
      <w:pPr>
        <w:pStyle w:val="ConsPlusNormal"/>
        <w:spacing w:before="220"/>
        <w:ind w:firstLine="540"/>
        <w:jc w:val="both"/>
      </w:pPr>
      <w:r>
        <w:t>Таким образом, наиболее приемлемым и перспективным путем развития на территории г. о. Нальчик новых цепочек добавленной стоимости является оптимизация деятельности доминирующих и потенциально высококонкурентоспособных отраслей хозяйствования посредством создания на базе предприятий отрасли производственных кластеров "Здоровье и рекреация", "Глубокая переработка сельскохозяйственного сырья", "Обрабатывающий комплекс" с дальнейшей интеграцией в региональные экономические и производственные цепочки и муниципальных кластеров IT и телекоммуникации, в целях оптимизации организационной и ресурсной экономической системы города.</w:t>
      </w:r>
    </w:p>
    <w:p w:rsidR="00941C71" w:rsidRDefault="00941C71">
      <w:pPr>
        <w:pStyle w:val="ConsPlusNormal"/>
        <w:jc w:val="both"/>
      </w:pPr>
    </w:p>
    <w:p w:rsidR="00941C71" w:rsidRDefault="00941C71">
      <w:pPr>
        <w:pStyle w:val="ConsPlusNormal"/>
        <w:jc w:val="center"/>
        <w:outlineLvl w:val="1"/>
      </w:pPr>
      <w:r>
        <w:t>3. РАЗРАБОТКА И ФОРМАЛИЗАЦИЯ</w:t>
      </w:r>
    </w:p>
    <w:p w:rsidR="00941C71" w:rsidRDefault="00941C71">
      <w:pPr>
        <w:pStyle w:val="ConsPlusNormal"/>
        <w:jc w:val="center"/>
      </w:pPr>
      <w:r>
        <w:t>СТРАТЕГИЧЕСКИХ СЦЕНАРИЕВ РАЗВИТИЯ ГОРОДА</w:t>
      </w:r>
    </w:p>
    <w:p w:rsidR="00941C71" w:rsidRDefault="00941C71">
      <w:pPr>
        <w:pStyle w:val="ConsPlusNormal"/>
        <w:jc w:val="both"/>
      </w:pPr>
    </w:p>
    <w:p w:rsidR="00941C71" w:rsidRDefault="00941C71">
      <w:pPr>
        <w:pStyle w:val="ConsPlusNormal"/>
        <w:jc w:val="center"/>
        <w:outlineLvl w:val="2"/>
      </w:pPr>
      <w:r>
        <w:t>3.1. Формирование стратегических альтернатив</w:t>
      </w:r>
    </w:p>
    <w:p w:rsidR="00941C71" w:rsidRDefault="00941C71">
      <w:pPr>
        <w:pStyle w:val="ConsPlusNormal"/>
        <w:jc w:val="both"/>
      </w:pPr>
    </w:p>
    <w:p w:rsidR="00941C71" w:rsidRDefault="00941C71">
      <w:pPr>
        <w:pStyle w:val="ConsPlusNormal"/>
        <w:ind w:firstLine="540"/>
        <w:jc w:val="both"/>
      </w:pPr>
      <w:r>
        <w:t>Определение основных альтернатив долгосрочного развития г.о. Нальчик основывается на анализе возможностей и угроз, которые несут глобальные, мировые и локальные тенденции развития. Ключевыми тенденциями, способными оказать влияние на долгосрочное развитие города, являются следующие:</w:t>
      </w:r>
    </w:p>
    <w:p w:rsidR="00941C71" w:rsidRDefault="00941C71">
      <w:pPr>
        <w:pStyle w:val="ConsPlusNormal"/>
        <w:spacing w:before="220"/>
        <w:ind w:firstLine="540"/>
        <w:jc w:val="both"/>
      </w:pPr>
      <w:r>
        <w:t>Политические:</w:t>
      </w:r>
    </w:p>
    <w:p w:rsidR="00941C71" w:rsidRDefault="00941C71">
      <w:pPr>
        <w:pStyle w:val="ConsPlusNormal"/>
        <w:spacing w:before="220"/>
        <w:ind w:firstLine="540"/>
        <w:jc w:val="both"/>
      </w:pPr>
      <w:r>
        <w:t>- изменение территориально-управленческой структуры в России (создание Северо-Кавказского федерального округа);</w:t>
      </w:r>
    </w:p>
    <w:p w:rsidR="00941C71" w:rsidRDefault="00941C71">
      <w:pPr>
        <w:pStyle w:val="ConsPlusNormal"/>
        <w:spacing w:before="220"/>
        <w:ind w:firstLine="540"/>
        <w:jc w:val="both"/>
      </w:pPr>
      <w:r>
        <w:lastRenderedPageBreak/>
        <w:t>- существующая система государственных приоритетов регионального развития, предполагающая поддержку инновационных отраслей, создающих высокую добавленную стоимость.</w:t>
      </w:r>
    </w:p>
    <w:p w:rsidR="00941C71" w:rsidRDefault="00941C71">
      <w:pPr>
        <w:pStyle w:val="ConsPlusNormal"/>
        <w:spacing w:before="220"/>
        <w:ind w:firstLine="540"/>
        <w:jc w:val="both"/>
      </w:pPr>
      <w:r>
        <w:t>Экономические:</w:t>
      </w:r>
    </w:p>
    <w:p w:rsidR="00941C71" w:rsidRDefault="00941C71">
      <w:pPr>
        <w:pStyle w:val="ConsPlusNormal"/>
        <w:spacing w:before="220"/>
        <w:ind w:firstLine="540"/>
        <w:jc w:val="both"/>
      </w:pPr>
      <w:r>
        <w:t>- глобализация экономических отношений;</w:t>
      </w:r>
    </w:p>
    <w:p w:rsidR="00941C71" w:rsidRDefault="00941C71">
      <w:pPr>
        <w:pStyle w:val="ConsPlusNormal"/>
        <w:spacing w:before="220"/>
        <w:ind w:firstLine="540"/>
        <w:jc w:val="both"/>
      </w:pPr>
      <w:r>
        <w:t>- повышение доли услуг в структуре добавленной стоимости конечного продукта и их значения в обеспечении социально-экономического развития;</w:t>
      </w:r>
    </w:p>
    <w:p w:rsidR="00941C71" w:rsidRDefault="00941C71">
      <w:pPr>
        <w:pStyle w:val="ConsPlusNormal"/>
        <w:spacing w:before="220"/>
        <w:ind w:firstLine="540"/>
        <w:jc w:val="both"/>
      </w:pPr>
      <w:r>
        <w:t>- растущая мобильность человеческого капитала в сочетании с глобализацией рынков труда;</w:t>
      </w:r>
    </w:p>
    <w:p w:rsidR="00941C71" w:rsidRDefault="00941C71">
      <w:pPr>
        <w:pStyle w:val="ConsPlusNormal"/>
        <w:spacing w:before="220"/>
        <w:ind w:firstLine="540"/>
        <w:jc w:val="both"/>
      </w:pPr>
      <w:r>
        <w:t>- повышение заинтересованности крупных компаний в неосвоенных локальных рынках российских городов численностью населения до 500 тыс. человек, в связи с насыщением рынков и высокой конкуренцией в более крупных городах.</w:t>
      </w:r>
    </w:p>
    <w:p w:rsidR="00941C71" w:rsidRDefault="00941C71">
      <w:pPr>
        <w:pStyle w:val="ConsPlusNormal"/>
        <w:spacing w:before="220"/>
        <w:ind w:firstLine="540"/>
        <w:jc w:val="both"/>
      </w:pPr>
      <w:r>
        <w:t>Социальные:</w:t>
      </w:r>
    </w:p>
    <w:p w:rsidR="00941C71" w:rsidRDefault="00941C71">
      <w:pPr>
        <w:pStyle w:val="ConsPlusNormal"/>
        <w:spacing w:before="220"/>
        <w:ind w:firstLine="540"/>
        <w:jc w:val="both"/>
      </w:pPr>
      <w:r>
        <w:t>- растущие ожидания населения к повышению уровня и качества жизни;</w:t>
      </w:r>
    </w:p>
    <w:p w:rsidR="00941C71" w:rsidRDefault="00941C71">
      <w:pPr>
        <w:pStyle w:val="ConsPlusNormal"/>
        <w:spacing w:before="220"/>
        <w:ind w:firstLine="540"/>
        <w:jc w:val="both"/>
      </w:pPr>
      <w:r>
        <w:t>- коммерциализация и выход на общие рынки бюджетных услуг, которые ранее были исключительно бесплатными.</w:t>
      </w:r>
    </w:p>
    <w:p w:rsidR="00941C71" w:rsidRDefault="00941C71">
      <w:pPr>
        <w:pStyle w:val="ConsPlusNormal"/>
        <w:spacing w:before="220"/>
        <w:ind w:firstLine="540"/>
        <w:jc w:val="both"/>
      </w:pPr>
      <w:r>
        <w:t>Технологические:</w:t>
      </w:r>
    </w:p>
    <w:p w:rsidR="00941C71" w:rsidRDefault="00941C71">
      <w:pPr>
        <w:pStyle w:val="ConsPlusNormal"/>
        <w:spacing w:before="220"/>
        <w:ind w:firstLine="540"/>
        <w:jc w:val="both"/>
      </w:pPr>
      <w:r>
        <w:t>- повышение значения IT-обеспечения производственной деятельности, его становление как базового условия конкурентоспособности;</w:t>
      </w:r>
    </w:p>
    <w:p w:rsidR="00941C71" w:rsidRDefault="00941C71">
      <w:pPr>
        <w:pStyle w:val="ConsPlusNormal"/>
        <w:spacing w:before="220"/>
        <w:ind w:firstLine="540"/>
        <w:jc w:val="both"/>
      </w:pPr>
      <w:r>
        <w:t>- растущие требования экономики и рынка к уровню технологического развития как к неотъемлемому фактору эффективного развития.</w:t>
      </w:r>
    </w:p>
    <w:p w:rsidR="00941C71" w:rsidRDefault="00941C71">
      <w:pPr>
        <w:pStyle w:val="ConsPlusNormal"/>
        <w:spacing w:before="220"/>
        <w:ind w:firstLine="540"/>
        <w:jc w:val="both"/>
      </w:pPr>
      <w:r>
        <w:t>Использование (или неиспользование) перечисленных выше тенденций в сочетании с определенными в рамках комплексного анализа конкурентоспособности города потенциалами и возможностями развития позволяет спрогнозировать четыре основных варианта долгосрочного развития.</w:t>
      </w:r>
    </w:p>
    <w:p w:rsidR="00941C71" w:rsidRDefault="00941C71">
      <w:pPr>
        <w:pStyle w:val="ConsPlusNormal"/>
        <w:spacing w:before="220"/>
        <w:ind w:firstLine="540"/>
        <w:jc w:val="both"/>
      </w:pPr>
      <w:r>
        <w:t>В наиболее общем виде стратегические альтернативы можно охарактеризовать через соотношение темпов роста и качества инвестиционной среды как наиболее значимых проявлений устойчивого и эффективного развития.</w:t>
      </w:r>
    </w:p>
    <w:p w:rsidR="00941C71" w:rsidRDefault="00941C71">
      <w:pPr>
        <w:pStyle w:val="ConsPlusNormal"/>
        <w:spacing w:before="220"/>
        <w:ind w:firstLine="540"/>
        <w:jc w:val="both"/>
      </w:pPr>
      <w:r>
        <w:t>Таким образом, можно сформировать следующие варианты развития города:</w:t>
      </w:r>
    </w:p>
    <w:p w:rsidR="00941C71" w:rsidRDefault="00941C71">
      <w:pPr>
        <w:pStyle w:val="ConsPlusNormal"/>
        <w:jc w:val="both"/>
      </w:pPr>
    </w:p>
    <w:p w:rsidR="00941C71" w:rsidRDefault="00941C71">
      <w:pPr>
        <w:pStyle w:val="ConsPlusNormal"/>
        <w:jc w:val="both"/>
      </w:pPr>
    </w:p>
    <w:p w:rsidR="00941C71" w:rsidRDefault="00941C71">
      <w:pPr>
        <w:pStyle w:val="ConsPlusNormal"/>
        <w:ind w:firstLine="540"/>
        <w:jc w:val="both"/>
      </w:pPr>
      <w:r>
        <w:t>- - - - - - - - - - - - - - - - - - - - - - - - - -</w:t>
      </w:r>
    </w:p>
    <w:p w:rsidR="00941C71" w:rsidRDefault="00941C71">
      <w:pPr>
        <w:pStyle w:val="ConsPlusNormal"/>
        <w:spacing w:before="220"/>
        <w:ind w:firstLine="540"/>
        <w:jc w:val="both"/>
      </w:pPr>
      <w:r>
        <w:t>&lt;8&gt; Далее инерционный сценарий в Стратегии не рассматривается, т.к. для его реализации не требуются изменения сложившихся тенденций и целенаправленных усилий со стороны государственных и муниципальных органов власти.</w:t>
      </w:r>
    </w:p>
    <w:p w:rsidR="00941C71" w:rsidRDefault="00941C71">
      <w:pPr>
        <w:pStyle w:val="ConsPlusNormal"/>
        <w:jc w:val="both"/>
      </w:pPr>
    </w:p>
    <w:p w:rsidR="00941C71" w:rsidRDefault="00941C71">
      <w:pPr>
        <w:pStyle w:val="ConsPlusNormal"/>
        <w:ind w:firstLine="540"/>
        <w:jc w:val="both"/>
      </w:pPr>
      <w:r>
        <w:t>Содержательную характеристику основных альтернатив развития города целесообразно осуществлять по четырем основным направлениям - "люди", "экономика", "притягательность" и "устойчивость". Это, по существу, комплексные понятия, характеризующие состояние объектов, субъектов, условий и среды развития в рамках того или иного сценария.</w:t>
      </w:r>
    </w:p>
    <w:p w:rsidR="00941C71" w:rsidRDefault="00941C71">
      <w:pPr>
        <w:pStyle w:val="ConsPlusNormal"/>
        <w:spacing w:before="220"/>
        <w:ind w:firstLine="540"/>
        <w:jc w:val="both"/>
      </w:pPr>
      <w:r>
        <w:t>Структуру сценарного анализа можно представить следующим образом:</w:t>
      </w:r>
    </w:p>
    <w:p w:rsidR="00941C71" w:rsidRDefault="00941C71">
      <w:pPr>
        <w:pStyle w:val="ConsPlusNormal"/>
        <w:jc w:val="both"/>
      </w:pPr>
    </w:p>
    <w:p w:rsidR="00941C71" w:rsidRDefault="00941C71">
      <w:pPr>
        <w:pStyle w:val="ConsPlusNonformat"/>
        <w:jc w:val="both"/>
      </w:pPr>
      <w:r>
        <w:lastRenderedPageBreak/>
        <w:t xml:space="preserve">      "ЛЮДИ":        характеристика        численность населения,</w:t>
      </w:r>
    </w:p>
    <w:p w:rsidR="00941C71" w:rsidRDefault="00941C71">
      <w:pPr>
        <w:pStyle w:val="ConsPlusNonformat"/>
        <w:jc w:val="both"/>
      </w:pPr>
      <w:r>
        <w:t xml:space="preserve">                     субъекта развития:    образовательная структура</w:t>
      </w:r>
    </w:p>
    <w:p w:rsidR="00941C71" w:rsidRDefault="00941C71">
      <w:pPr>
        <w:pStyle w:val="ConsPlusNonformat"/>
        <w:jc w:val="both"/>
      </w:pPr>
      <w:r>
        <w:t xml:space="preserve">                                           населения,</w:t>
      </w:r>
    </w:p>
    <w:p w:rsidR="00941C71" w:rsidRDefault="00941C71">
      <w:pPr>
        <w:pStyle w:val="ConsPlusNonformat"/>
        <w:jc w:val="both"/>
      </w:pPr>
      <w:r>
        <w:t xml:space="preserve">                                           качество человеческого</w:t>
      </w:r>
    </w:p>
    <w:p w:rsidR="00941C71" w:rsidRDefault="00941C71">
      <w:pPr>
        <w:pStyle w:val="ConsPlusNonformat"/>
        <w:jc w:val="both"/>
      </w:pPr>
      <w:r>
        <w:t xml:space="preserve">                                           капитала</w:t>
      </w:r>
    </w:p>
    <w:p w:rsidR="00941C71" w:rsidRDefault="00941C71">
      <w:pPr>
        <w:pStyle w:val="ConsPlusNonformat"/>
        <w:jc w:val="both"/>
      </w:pPr>
    </w:p>
    <w:p w:rsidR="00941C71" w:rsidRDefault="00941C71">
      <w:pPr>
        <w:pStyle w:val="ConsPlusNonformat"/>
        <w:jc w:val="both"/>
      </w:pPr>
      <w:r>
        <w:t xml:space="preserve">    "ЭКОНОМИКА":     характеристика        структура экономики,</w:t>
      </w:r>
    </w:p>
    <w:p w:rsidR="00941C71" w:rsidRDefault="00941C71">
      <w:pPr>
        <w:pStyle w:val="ConsPlusNonformat"/>
        <w:jc w:val="both"/>
      </w:pPr>
      <w:r>
        <w:t xml:space="preserve">                     объекта развития:     приоритетные и целевые отрасли</w:t>
      </w:r>
    </w:p>
    <w:p w:rsidR="00941C71" w:rsidRDefault="00941C71">
      <w:pPr>
        <w:pStyle w:val="ConsPlusNonformat"/>
        <w:jc w:val="both"/>
      </w:pPr>
    </w:p>
    <w:p w:rsidR="00941C71" w:rsidRDefault="00941C71">
      <w:pPr>
        <w:pStyle w:val="ConsPlusNonformat"/>
        <w:jc w:val="both"/>
      </w:pPr>
      <w:r>
        <w:t>"ПРИТЯГАТЕЛЬНОСТЬ":  характеристика среды  условия жизни,</w:t>
      </w:r>
    </w:p>
    <w:p w:rsidR="00941C71" w:rsidRDefault="00941C71">
      <w:pPr>
        <w:pStyle w:val="ConsPlusNonformat"/>
        <w:jc w:val="both"/>
      </w:pPr>
      <w:r>
        <w:t xml:space="preserve">                     для развития:         качество городской среды</w:t>
      </w:r>
    </w:p>
    <w:p w:rsidR="00941C71" w:rsidRDefault="00941C71">
      <w:pPr>
        <w:pStyle w:val="ConsPlusNonformat"/>
        <w:jc w:val="both"/>
      </w:pPr>
    </w:p>
    <w:p w:rsidR="00941C71" w:rsidRDefault="00941C71">
      <w:pPr>
        <w:pStyle w:val="ConsPlusNonformat"/>
        <w:jc w:val="both"/>
      </w:pPr>
      <w:r>
        <w:t xml:space="preserve"> "УСТОЙЧИВОСТЬ":      характеристика       уровень финансовой,</w:t>
      </w:r>
    </w:p>
    <w:p w:rsidR="00941C71" w:rsidRDefault="00941C71">
      <w:pPr>
        <w:pStyle w:val="ConsPlusNonformat"/>
        <w:jc w:val="both"/>
      </w:pPr>
      <w:r>
        <w:t xml:space="preserve">                     условий развития:     инфраструктурной и</w:t>
      </w:r>
    </w:p>
    <w:p w:rsidR="00941C71" w:rsidRDefault="00941C71">
      <w:pPr>
        <w:pStyle w:val="ConsPlusNonformat"/>
        <w:jc w:val="both"/>
      </w:pPr>
      <w:r>
        <w:t xml:space="preserve">                                           экологической устойчивости</w:t>
      </w:r>
    </w:p>
    <w:p w:rsidR="00941C71" w:rsidRDefault="00941C71">
      <w:pPr>
        <w:pStyle w:val="ConsPlusNonformat"/>
        <w:jc w:val="both"/>
      </w:pPr>
      <w:r>
        <w:t xml:space="preserve">                                           развития</w:t>
      </w:r>
    </w:p>
    <w:p w:rsidR="00941C71" w:rsidRDefault="00941C71">
      <w:pPr>
        <w:pStyle w:val="ConsPlusNormal"/>
        <w:jc w:val="both"/>
      </w:pPr>
    </w:p>
    <w:p w:rsidR="00941C71" w:rsidRDefault="00941C71">
      <w:pPr>
        <w:pStyle w:val="ConsPlusNormal"/>
        <w:jc w:val="center"/>
        <w:outlineLvl w:val="3"/>
      </w:pPr>
      <w:r>
        <w:t>3.1.1. Альтернатива 1.</w:t>
      </w:r>
    </w:p>
    <w:p w:rsidR="00941C71" w:rsidRDefault="00941C71">
      <w:pPr>
        <w:pStyle w:val="ConsPlusNormal"/>
        <w:jc w:val="center"/>
      </w:pPr>
      <w:r>
        <w:t>"Нальчик - индустриально-сервисный центр</w:t>
      </w:r>
    </w:p>
    <w:p w:rsidR="00941C71" w:rsidRDefault="00941C71">
      <w:pPr>
        <w:pStyle w:val="ConsPlusNormal"/>
        <w:jc w:val="center"/>
      </w:pPr>
      <w:r>
        <w:t>Кабардино-Балкарской Республики"</w:t>
      </w:r>
    </w:p>
    <w:p w:rsidR="00941C71" w:rsidRDefault="00941C71">
      <w:pPr>
        <w:pStyle w:val="ConsPlusNormal"/>
        <w:jc w:val="both"/>
      </w:pPr>
    </w:p>
    <w:p w:rsidR="00941C71" w:rsidRDefault="00941C71">
      <w:pPr>
        <w:pStyle w:val="ConsPlusNormal"/>
        <w:ind w:firstLine="540"/>
        <w:jc w:val="both"/>
      </w:pPr>
      <w:r>
        <w:t xml:space="preserve">Возможность реализации данного сценария определяется эффективностью использования объективно существующих уже сейчас предпосылок в сочетании с минимизацией рисков, которые могут существенно снизить результативность и устойчивость развития </w:t>
      </w:r>
      <w:hyperlink w:anchor="P1713" w:history="1">
        <w:r>
          <w:rPr>
            <w:color w:val="0000FF"/>
          </w:rPr>
          <w:t>(таблица 13)</w:t>
        </w:r>
      </w:hyperlink>
      <w:r>
        <w:t>.</w:t>
      </w:r>
    </w:p>
    <w:p w:rsidR="00941C71" w:rsidRDefault="00941C71">
      <w:pPr>
        <w:pStyle w:val="ConsPlusNormal"/>
        <w:jc w:val="both"/>
      </w:pPr>
    </w:p>
    <w:p w:rsidR="00941C71" w:rsidRDefault="00941C71">
      <w:pPr>
        <w:pStyle w:val="ConsPlusNormal"/>
        <w:jc w:val="center"/>
        <w:outlineLvl w:val="4"/>
      </w:pPr>
      <w:bookmarkStart w:id="17" w:name="P1713"/>
      <w:bookmarkEnd w:id="17"/>
      <w:r>
        <w:t>Таблица 13. Основные предпосылки</w:t>
      </w:r>
    </w:p>
    <w:p w:rsidR="00941C71" w:rsidRDefault="00941C71">
      <w:pPr>
        <w:pStyle w:val="ConsPlusNormal"/>
        <w:jc w:val="center"/>
      </w:pPr>
      <w:r>
        <w:t>и риски реализации Альтернативы 1</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160"/>
        <w:gridCol w:w="3960"/>
      </w:tblGrid>
      <w:tr w:rsidR="00941C71">
        <w:trPr>
          <w:trHeight w:val="240"/>
        </w:trPr>
        <w:tc>
          <w:tcPr>
            <w:tcW w:w="5160" w:type="dxa"/>
          </w:tcPr>
          <w:p w:rsidR="00941C71" w:rsidRDefault="00941C71">
            <w:pPr>
              <w:pStyle w:val="ConsPlusNonformat"/>
              <w:jc w:val="both"/>
            </w:pPr>
            <w:r>
              <w:t xml:space="preserve">               ПРЕДПОСЫЛКИ               </w:t>
            </w:r>
          </w:p>
        </w:tc>
        <w:tc>
          <w:tcPr>
            <w:tcW w:w="3960" w:type="dxa"/>
          </w:tcPr>
          <w:p w:rsidR="00941C71" w:rsidRDefault="00941C71">
            <w:pPr>
              <w:pStyle w:val="ConsPlusNonformat"/>
              <w:jc w:val="both"/>
            </w:pPr>
            <w:r>
              <w:t xml:space="preserve">             РИСКИ             </w:t>
            </w:r>
          </w:p>
        </w:tc>
      </w:tr>
      <w:tr w:rsidR="00941C71">
        <w:trPr>
          <w:trHeight w:val="240"/>
        </w:trPr>
        <w:tc>
          <w:tcPr>
            <w:tcW w:w="5160" w:type="dxa"/>
            <w:tcBorders>
              <w:top w:val="nil"/>
            </w:tcBorders>
          </w:tcPr>
          <w:p w:rsidR="00941C71" w:rsidRDefault="00941C71">
            <w:pPr>
              <w:pStyle w:val="ConsPlusNonformat"/>
              <w:jc w:val="both"/>
            </w:pPr>
            <w:r>
              <w:t>Традиционно сложившиеся отраслевые навыки</w:t>
            </w:r>
          </w:p>
          <w:p w:rsidR="00941C71" w:rsidRDefault="00941C71">
            <w:pPr>
              <w:pStyle w:val="ConsPlusNonformat"/>
              <w:jc w:val="both"/>
            </w:pPr>
            <w:r>
              <w:t>и предпочтения ("понятность" приоритетных</w:t>
            </w:r>
          </w:p>
          <w:p w:rsidR="00941C71" w:rsidRDefault="00941C71">
            <w:pPr>
              <w:pStyle w:val="ConsPlusNonformat"/>
              <w:jc w:val="both"/>
            </w:pPr>
            <w:r>
              <w:t xml:space="preserve">видов хозяйственной деятельности для     </w:t>
            </w:r>
          </w:p>
          <w:p w:rsidR="00941C71" w:rsidRDefault="00941C71">
            <w:pPr>
              <w:pStyle w:val="ConsPlusNonformat"/>
              <w:jc w:val="both"/>
            </w:pPr>
            <w:r>
              <w:t xml:space="preserve">населения, местных инвесторов и          </w:t>
            </w:r>
          </w:p>
          <w:p w:rsidR="00941C71" w:rsidRDefault="00941C71">
            <w:pPr>
              <w:pStyle w:val="ConsPlusNonformat"/>
              <w:jc w:val="both"/>
            </w:pPr>
            <w:r>
              <w:t xml:space="preserve">управляющих структур)                    </w:t>
            </w:r>
          </w:p>
        </w:tc>
        <w:tc>
          <w:tcPr>
            <w:tcW w:w="3960" w:type="dxa"/>
            <w:tcBorders>
              <w:top w:val="nil"/>
            </w:tcBorders>
          </w:tcPr>
          <w:p w:rsidR="00941C71" w:rsidRDefault="00941C71">
            <w:pPr>
              <w:pStyle w:val="ConsPlusNonformat"/>
              <w:jc w:val="both"/>
            </w:pPr>
            <w:r>
              <w:t xml:space="preserve">Сильная конкуренция со стороны </w:t>
            </w:r>
          </w:p>
          <w:p w:rsidR="00941C71" w:rsidRDefault="00941C71">
            <w:pPr>
              <w:pStyle w:val="ConsPlusNonformat"/>
              <w:jc w:val="both"/>
            </w:pPr>
            <w:r>
              <w:t xml:space="preserve">Пятигорска и Владикавказа за   </w:t>
            </w:r>
          </w:p>
          <w:p w:rsidR="00941C71" w:rsidRDefault="00941C71">
            <w:pPr>
              <w:pStyle w:val="ConsPlusNonformat"/>
              <w:jc w:val="both"/>
            </w:pPr>
            <w:r>
              <w:t xml:space="preserve">отраслевые инвестиции, рынки   </w:t>
            </w:r>
          </w:p>
          <w:p w:rsidR="00941C71" w:rsidRDefault="00941C71">
            <w:pPr>
              <w:pStyle w:val="ConsPlusNonformat"/>
              <w:jc w:val="both"/>
            </w:pPr>
            <w:r>
              <w:t xml:space="preserve">сбыта и квалифицированные      </w:t>
            </w:r>
          </w:p>
          <w:p w:rsidR="00941C71" w:rsidRDefault="00941C71">
            <w:pPr>
              <w:pStyle w:val="ConsPlusNonformat"/>
              <w:jc w:val="both"/>
            </w:pPr>
            <w:r>
              <w:t xml:space="preserve">трудовые ресурсы               </w:t>
            </w:r>
          </w:p>
        </w:tc>
      </w:tr>
      <w:tr w:rsidR="00941C71">
        <w:trPr>
          <w:trHeight w:val="240"/>
        </w:trPr>
        <w:tc>
          <w:tcPr>
            <w:tcW w:w="5160" w:type="dxa"/>
            <w:tcBorders>
              <w:top w:val="nil"/>
            </w:tcBorders>
          </w:tcPr>
          <w:p w:rsidR="00941C71" w:rsidRDefault="00941C71">
            <w:pPr>
              <w:pStyle w:val="ConsPlusNonformat"/>
              <w:jc w:val="both"/>
            </w:pPr>
            <w:r>
              <w:t xml:space="preserve">Доступность и ненасыщенность рынков      </w:t>
            </w:r>
          </w:p>
          <w:p w:rsidR="00941C71" w:rsidRDefault="00941C71">
            <w:pPr>
              <w:pStyle w:val="ConsPlusNonformat"/>
              <w:jc w:val="both"/>
            </w:pPr>
            <w:r>
              <w:t xml:space="preserve">сбыта, в том числе для сервисных услуг   </w:t>
            </w:r>
          </w:p>
        </w:tc>
        <w:tc>
          <w:tcPr>
            <w:tcW w:w="3960" w:type="dxa"/>
            <w:tcBorders>
              <w:top w:val="nil"/>
            </w:tcBorders>
          </w:tcPr>
          <w:p w:rsidR="00941C71" w:rsidRDefault="00941C71">
            <w:pPr>
              <w:pStyle w:val="ConsPlusNonformat"/>
              <w:jc w:val="both"/>
            </w:pPr>
            <w:r>
              <w:t xml:space="preserve">Отток населения                </w:t>
            </w:r>
          </w:p>
        </w:tc>
      </w:tr>
      <w:tr w:rsidR="00941C71">
        <w:trPr>
          <w:trHeight w:val="240"/>
        </w:trPr>
        <w:tc>
          <w:tcPr>
            <w:tcW w:w="5160" w:type="dxa"/>
            <w:tcBorders>
              <w:top w:val="nil"/>
            </w:tcBorders>
          </w:tcPr>
          <w:p w:rsidR="00941C71" w:rsidRDefault="00941C71">
            <w:pPr>
              <w:pStyle w:val="ConsPlusNonformat"/>
              <w:jc w:val="both"/>
            </w:pPr>
            <w:r>
              <w:t xml:space="preserve">Доступность дешевых и подготовленных     </w:t>
            </w:r>
          </w:p>
          <w:p w:rsidR="00941C71" w:rsidRDefault="00941C71">
            <w:pPr>
              <w:pStyle w:val="ConsPlusNonformat"/>
              <w:jc w:val="both"/>
            </w:pPr>
            <w:r>
              <w:t xml:space="preserve">трудовых ресурсов                        </w:t>
            </w:r>
          </w:p>
        </w:tc>
        <w:tc>
          <w:tcPr>
            <w:tcW w:w="3960" w:type="dxa"/>
            <w:tcBorders>
              <w:top w:val="nil"/>
            </w:tcBorders>
          </w:tcPr>
          <w:p w:rsidR="00941C71" w:rsidRDefault="00941C71">
            <w:pPr>
              <w:pStyle w:val="ConsPlusNonformat"/>
              <w:jc w:val="both"/>
            </w:pPr>
            <w:r>
              <w:t xml:space="preserve">Ухудшение экологической        </w:t>
            </w:r>
          </w:p>
          <w:p w:rsidR="00941C71" w:rsidRDefault="00941C71">
            <w:pPr>
              <w:pStyle w:val="ConsPlusNonformat"/>
              <w:jc w:val="both"/>
            </w:pPr>
            <w:r>
              <w:t xml:space="preserve">ситуации                       </w:t>
            </w:r>
          </w:p>
        </w:tc>
      </w:tr>
      <w:tr w:rsidR="00941C71">
        <w:trPr>
          <w:trHeight w:val="240"/>
        </w:trPr>
        <w:tc>
          <w:tcPr>
            <w:tcW w:w="5160" w:type="dxa"/>
            <w:tcBorders>
              <w:top w:val="nil"/>
            </w:tcBorders>
          </w:tcPr>
          <w:p w:rsidR="00941C71" w:rsidRDefault="00941C71">
            <w:pPr>
              <w:pStyle w:val="ConsPlusNonformat"/>
              <w:jc w:val="both"/>
            </w:pPr>
            <w:r>
              <w:t xml:space="preserve">Соответствие стратегическим приоритетам  </w:t>
            </w:r>
          </w:p>
          <w:p w:rsidR="00941C71" w:rsidRDefault="00941C71">
            <w:pPr>
              <w:pStyle w:val="ConsPlusNonformat"/>
              <w:jc w:val="both"/>
            </w:pPr>
            <w:r>
              <w:t xml:space="preserve">регионального развития                   </w:t>
            </w:r>
          </w:p>
        </w:tc>
        <w:tc>
          <w:tcPr>
            <w:tcW w:w="3960" w:type="dxa"/>
            <w:tcBorders>
              <w:top w:val="nil"/>
            </w:tcBorders>
          </w:tcPr>
          <w:p w:rsidR="00941C71" w:rsidRDefault="00941C71">
            <w:pPr>
              <w:pStyle w:val="ConsPlusNonformat"/>
              <w:jc w:val="both"/>
            </w:pPr>
            <w:r>
              <w:t xml:space="preserve">Деградация санаторной          </w:t>
            </w:r>
          </w:p>
          <w:p w:rsidR="00941C71" w:rsidRDefault="00941C71">
            <w:pPr>
              <w:pStyle w:val="ConsPlusNonformat"/>
              <w:jc w:val="both"/>
            </w:pPr>
            <w:r>
              <w:t xml:space="preserve">инфраструктуры                 </w:t>
            </w:r>
          </w:p>
        </w:tc>
      </w:tr>
      <w:tr w:rsidR="00941C71">
        <w:trPr>
          <w:trHeight w:val="240"/>
        </w:trPr>
        <w:tc>
          <w:tcPr>
            <w:tcW w:w="5160" w:type="dxa"/>
            <w:tcBorders>
              <w:top w:val="nil"/>
            </w:tcBorders>
          </w:tcPr>
          <w:p w:rsidR="00941C71" w:rsidRDefault="00941C71">
            <w:pPr>
              <w:pStyle w:val="ConsPlusNonformat"/>
              <w:jc w:val="both"/>
            </w:pPr>
            <w:r>
              <w:t>Наличие производственной инфраструктуры и</w:t>
            </w:r>
          </w:p>
          <w:p w:rsidR="00941C71" w:rsidRDefault="00941C71">
            <w:pPr>
              <w:pStyle w:val="ConsPlusNonformat"/>
              <w:jc w:val="both"/>
            </w:pPr>
            <w:r>
              <w:t xml:space="preserve">свободных площадок для нового            </w:t>
            </w:r>
          </w:p>
          <w:p w:rsidR="00941C71" w:rsidRDefault="00941C71">
            <w:pPr>
              <w:pStyle w:val="ConsPlusNonformat"/>
              <w:jc w:val="both"/>
            </w:pPr>
            <w:r>
              <w:t xml:space="preserve">строительства                            </w:t>
            </w:r>
          </w:p>
        </w:tc>
        <w:tc>
          <w:tcPr>
            <w:tcW w:w="3960" w:type="dxa"/>
            <w:tcBorders>
              <w:top w:val="nil"/>
            </w:tcBorders>
          </w:tcPr>
          <w:p w:rsidR="00941C71" w:rsidRDefault="00941C71">
            <w:pPr>
              <w:pStyle w:val="ConsPlusNonformat"/>
              <w:jc w:val="both"/>
            </w:pPr>
            <w:r>
              <w:t xml:space="preserve">Отсутствие скоординированной   </w:t>
            </w:r>
          </w:p>
          <w:p w:rsidR="00941C71" w:rsidRDefault="00941C71">
            <w:pPr>
              <w:pStyle w:val="ConsPlusNonformat"/>
              <w:jc w:val="both"/>
            </w:pPr>
            <w:r>
              <w:t xml:space="preserve">политики в ключевых отраслях   </w:t>
            </w:r>
          </w:p>
        </w:tc>
      </w:tr>
      <w:tr w:rsidR="00941C71">
        <w:trPr>
          <w:trHeight w:val="240"/>
        </w:trPr>
        <w:tc>
          <w:tcPr>
            <w:tcW w:w="5160" w:type="dxa"/>
            <w:tcBorders>
              <w:top w:val="nil"/>
            </w:tcBorders>
          </w:tcPr>
          <w:p w:rsidR="00941C71" w:rsidRDefault="00941C71">
            <w:pPr>
              <w:pStyle w:val="ConsPlusNonformat"/>
              <w:jc w:val="both"/>
            </w:pPr>
            <w:r>
              <w:t xml:space="preserve">Федеральные планы по строительству в     </w:t>
            </w:r>
          </w:p>
          <w:p w:rsidR="00941C71" w:rsidRDefault="00941C71">
            <w:pPr>
              <w:pStyle w:val="ConsPlusNonformat"/>
              <w:jc w:val="both"/>
            </w:pPr>
            <w:r>
              <w:t xml:space="preserve">республике горнолыжного курорта мирового </w:t>
            </w:r>
          </w:p>
          <w:p w:rsidR="00941C71" w:rsidRDefault="00941C71">
            <w:pPr>
              <w:pStyle w:val="ConsPlusNonformat"/>
              <w:jc w:val="both"/>
            </w:pPr>
            <w:r>
              <w:t xml:space="preserve">уровня с прогнозным потоком порядка      </w:t>
            </w:r>
          </w:p>
          <w:p w:rsidR="00941C71" w:rsidRDefault="00941C71">
            <w:pPr>
              <w:pStyle w:val="ConsPlusNonformat"/>
              <w:jc w:val="both"/>
            </w:pPr>
            <w:r>
              <w:t xml:space="preserve">3 млн. туристов в год                    </w:t>
            </w:r>
          </w:p>
        </w:tc>
        <w:tc>
          <w:tcPr>
            <w:tcW w:w="3960" w:type="dxa"/>
            <w:tcBorders>
              <w:top w:val="nil"/>
            </w:tcBorders>
          </w:tcPr>
          <w:p w:rsidR="00941C71" w:rsidRDefault="00941C71">
            <w:pPr>
              <w:pStyle w:val="ConsPlusNonformat"/>
              <w:jc w:val="both"/>
            </w:pPr>
            <w:r>
              <w:t xml:space="preserve">Нарастание технологического    </w:t>
            </w:r>
          </w:p>
          <w:p w:rsidR="00941C71" w:rsidRDefault="00941C71">
            <w:pPr>
              <w:pStyle w:val="ConsPlusNonformat"/>
              <w:jc w:val="both"/>
            </w:pPr>
            <w:r>
              <w:t xml:space="preserve">отставания и потеря рынков     </w:t>
            </w:r>
          </w:p>
          <w:p w:rsidR="00941C71" w:rsidRDefault="00941C71">
            <w:pPr>
              <w:pStyle w:val="ConsPlusNonformat"/>
              <w:jc w:val="both"/>
            </w:pPr>
            <w:r>
              <w:t xml:space="preserve">сбыта в целевых отраслях       </w:t>
            </w:r>
          </w:p>
        </w:tc>
      </w:tr>
    </w:tbl>
    <w:p w:rsidR="00941C71" w:rsidRDefault="00941C71">
      <w:pPr>
        <w:pStyle w:val="ConsPlusNormal"/>
        <w:jc w:val="both"/>
      </w:pPr>
    </w:p>
    <w:p w:rsidR="00941C71" w:rsidRDefault="00941C71">
      <w:pPr>
        <w:pStyle w:val="ConsPlusNormal"/>
        <w:ind w:firstLine="540"/>
        <w:jc w:val="both"/>
      </w:pPr>
      <w:r>
        <w:t>В связи с тем, что данная Альтернатива предполагает ускоренное развитие традиционных для Нальчика отраслей промышленности, которых отличает наибольшая конкурентоспособность, сфера "ЛЮДИ" будет характеризоваться следующими отличительными особенностями:</w:t>
      </w:r>
    </w:p>
    <w:p w:rsidR="00941C71" w:rsidRDefault="00941C71">
      <w:pPr>
        <w:pStyle w:val="ConsPlusNormal"/>
        <w:spacing w:before="220"/>
        <w:ind w:firstLine="540"/>
        <w:jc w:val="both"/>
      </w:pPr>
      <w:r>
        <w:t>- численность населения города стабилизируется на уровне 265 - 270 тыс. человек;</w:t>
      </w:r>
    </w:p>
    <w:p w:rsidR="00941C71" w:rsidRDefault="00941C71">
      <w:pPr>
        <w:pStyle w:val="ConsPlusNormal"/>
        <w:spacing w:before="220"/>
        <w:ind w:firstLine="540"/>
        <w:jc w:val="both"/>
      </w:pPr>
      <w:r>
        <w:t xml:space="preserve">- миграционное движение населения будет соответствовать сложившимся трендам </w:t>
      </w:r>
      <w:r>
        <w:lastRenderedPageBreak/>
        <w:t>(отрицательное сальдо миграционного прироста, нестабильная динамика миграции);</w:t>
      </w:r>
    </w:p>
    <w:p w:rsidR="00941C71" w:rsidRDefault="00941C71">
      <w:pPr>
        <w:pStyle w:val="ConsPlusNormal"/>
        <w:spacing w:before="220"/>
        <w:ind w:firstLine="540"/>
        <w:jc w:val="both"/>
      </w:pPr>
      <w:r>
        <w:t>- акцент профессионального обучения и переподготовки будет сделан на опережающую подготовку рабочих и инженерно-технических специалистов в сфере агрономии и ветеринарии, инжиниринга сельскохозяйственного и строительного оборудования, пищевой промышленности, промышленности строительных материалов, отраслевой логистики и т.д.;</w:t>
      </w:r>
    </w:p>
    <w:p w:rsidR="00941C71" w:rsidRDefault="00941C71">
      <w:pPr>
        <w:pStyle w:val="ConsPlusNormal"/>
        <w:spacing w:before="220"/>
        <w:ind w:firstLine="540"/>
        <w:jc w:val="both"/>
      </w:pPr>
      <w:r>
        <w:t>- повышение качества человеческого капитала возможно только со стороны приобретения и закрепления трудовых навыков у занятых в приоритетных отраслях.</w:t>
      </w:r>
    </w:p>
    <w:p w:rsidR="00941C71" w:rsidRDefault="00941C71">
      <w:pPr>
        <w:pStyle w:val="ConsPlusNormal"/>
        <w:spacing w:before="220"/>
        <w:ind w:firstLine="540"/>
        <w:jc w:val="both"/>
      </w:pPr>
      <w:r>
        <w:t>Социальное развитие в рамках данного сценария потребует организации и развития новых форм образования - скилл-центров, которые предполагают обучение и переобучение специалистов, необходимых для профильных отраслей, по всем возможным специальностям, формам и уровням образования.</w:t>
      </w:r>
    </w:p>
    <w:p w:rsidR="00941C71" w:rsidRDefault="00941C71">
      <w:pPr>
        <w:pStyle w:val="ConsPlusNormal"/>
        <w:spacing w:before="220"/>
        <w:ind w:firstLine="540"/>
        <w:jc w:val="both"/>
      </w:pPr>
      <w:r>
        <w:t>Сфера "ЭКОНОМИКА" будет развиваться в направлении укрепления позиций пищевой и строительной промышленности в общей структуре экономики за счет второстепенных для данной Альтернативы отраслей (оздоровительного туризма, машиностроения). Качественное экономическое развитие здесь возможно за счет становления и развития различных видов отраслевого сервиса: транспортных и логистических услуг, ремонта и обслуживания техники и оборудования, специализированных B2B услуг (бухгалтерия, аудит, правовой и налоговый консалтинг, маркетинг).</w:t>
      </w:r>
    </w:p>
    <w:p w:rsidR="00941C71" w:rsidRDefault="00941C71">
      <w:pPr>
        <w:pStyle w:val="ConsPlusNormal"/>
        <w:spacing w:before="220"/>
        <w:ind w:firstLine="540"/>
        <w:jc w:val="both"/>
      </w:pPr>
      <w:r>
        <w:t>Мощным импульсом развития приоритетных для данной Альтернативы отраслей экономики может стать реализация масштабного проекта по созданию горнолыжного курорта мирового уровня на склоне горы Безенги. В этом случае местные производители смогут получить дополнительный емкий рынок сбыта, что будет способствовать стабилизации потока инвестиций в отрасль. Особенно это актуально для развития строительного комплекса.</w:t>
      </w:r>
    </w:p>
    <w:p w:rsidR="00941C71" w:rsidRDefault="00941C71">
      <w:pPr>
        <w:pStyle w:val="ConsPlusNormal"/>
        <w:spacing w:before="220"/>
        <w:ind w:firstLine="540"/>
        <w:jc w:val="both"/>
      </w:pPr>
      <w:r>
        <w:t>Сопоставление потенциала и рисков развития различных отраслей экономики (BCG-анализ) в рамках данной Альтернативы позволяет говорить, что наиболее стабильно и эффективно будут развиваться отрасли, обозначенные как приоритетные, прежде всего, пищевая промышленность и обслуживающие АПК сервисы. В то время как инвестиционная привлекательность и ускоренное развитие строительного комплекса связаны с наличием внешнего импульса в виде грандиозных строек на территории Кабардино-Балкарии, что является серьезным риском.</w:t>
      </w:r>
    </w:p>
    <w:p w:rsidR="00941C71" w:rsidRDefault="00941C71">
      <w:pPr>
        <w:pStyle w:val="ConsPlusNormal"/>
        <w:spacing w:before="220"/>
        <w:ind w:firstLine="540"/>
        <w:jc w:val="both"/>
      </w:pPr>
      <w:r>
        <w:t>Приоритетными для реализации и, следовательно, поддержки региональными и муниципальными властями будут следующие проекты:</w:t>
      </w:r>
    </w:p>
    <w:p w:rsidR="00941C71" w:rsidRDefault="00941C71">
      <w:pPr>
        <w:pStyle w:val="ConsPlusNormal"/>
        <w:spacing w:before="220"/>
        <w:ind w:firstLine="540"/>
        <w:jc w:val="both"/>
      </w:pPr>
      <w:r>
        <w:t>- индустриальный парк, включающий производственные помещения, упаковочные линии, компании, предоставляющие логистические и складские услуги, а также услуги по ремонту и налаживанию специализированной техники и оборудования;</w:t>
      </w:r>
    </w:p>
    <w:p w:rsidR="00941C71" w:rsidRDefault="00941C71">
      <w:pPr>
        <w:pStyle w:val="ConsPlusNormal"/>
        <w:spacing w:before="220"/>
        <w:ind w:firstLine="540"/>
        <w:jc w:val="both"/>
      </w:pPr>
      <w:r>
        <w:t>- многофункциональный транспортно-сервисный парк, включающий боксы, автостоянки, склады, системы управления транспортными и грузовыми потоками;</w:t>
      </w:r>
    </w:p>
    <w:p w:rsidR="00941C71" w:rsidRDefault="00941C71">
      <w:pPr>
        <w:pStyle w:val="ConsPlusNormal"/>
        <w:spacing w:before="220"/>
        <w:ind w:firstLine="540"/>
        <w:jc w:val="both"/>
      </w:pPr>
      <w:r>
        <w:t>- центр по реализации специализированной техники, позволяющий осуществлять лизинговые и трейдинговые операции, продажу машин и оборудования, гарантийное обслуживание, управление поставками техники и запчастей;</w:t>
      </w:r>
    </w:p>
    <w:p w:rsidR="00941C71" w:rsidRDefault="00941C71">
      <w:pPr>
        <w:pStyle w:val="ConsPlusNormal"/>
        <w:spacing w:before="220"/>
        <w:ind w:firstLine="540"/>
        <w:jc w:val="both"/>
      </w:pPr>
      <w:r>
        <w:t>- многофункциональный выставочный комплекс;</w:t>
      </w:r>
    </w:p>
    <w:p w:rsidR="00941C71" w:rsidRDefault="00941C71">
      <w:pPr>
        <w:pStyle w:val="ConsPlusNormal"/>
        <w:spacing w:before="220"/>
        <w:ind w:firstLine="540"/>
        <w:jc w:val="both"/>
      </w:pPr>
      <w:r>
        <w:t>- информационно-рекламный центр.</w:t>
      </w:r>
    </w:p>
    <w:p w:rsidR="00941C71" w:rsidRDefault="00941C71">
      <w:pPr>
        <w:pStyle w:val="ConsPlusNormal"/>
        <w:jc w:val="both"/>
      </w:pPr>
    </w:p>
    <w:p w:rsidR="00941C71" w:rsidRDefault="00941C71">
      <w:pPr>
        <w:pStyle w:val="ConsPlusNormal"/>
        <w:jc w:val="center"/>
        <w:outlineLvl w:val="4"/>
      </w:pPr>
      <w:r>
        <w:t>Таблица 14. BCG-анализ отраслей экономики</w:t>
      </w:r>
    </w:p>
    <w:p w:rsidR="00941C71" w:rsidRDefault="00941C71">
      <w:pPr>
        <w:pStyle w:val="ConsPlusNormal"/>
        <w:jc w:val="center"/>
      </w:pPr>
      <w:r>
        <w:t>при реализации Альтернативы 1.</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536"/>
        <w:gridCol w:w="4644"/>
      </w:tblGrid>
      <w:tr w:rsidR="00941C71">
        <w:trPr>
          <w:trHeight w:val="240"/>
        </w:trPr>
        <w:tc>
          <w:tcPr>
            <w:tcW w:w="4536" w:type="dxa"/>
          </w:tcPr>
          <w:p w:rsidR="00941C71" w:rsidRDefault="00941C71">
            <w:pPr>
              <w:pStyle w:val="ConsPlusNonformat"/>
              <w:jc w:val="both"/>
            </w:pPr>
            <w:r>
              <w:rPr>
                <w:sz w:val="18"/>
              </w:rPr>
              <w:t xml:space="preserve">"Коровы"                                </w:t>
            </w:r>
          </w:p>
          <w:p w:rsidR="00941C71" w:rsidRDefault="00941C71">
            <w:pPr>
              <w:pStyle w:val="ConsPlusNonformat"/>
              <w:jc w:val="both"/>
            </w:pPr>
            <w:r>
              <w:rPr>
                <w:sz w:val="18"/>
              </w:rPr>
              <w:t xml:space="preserve">(низкий потенциал - низкие риски)       </w:t>
            </w:r>
          </w:p>
          <w:p w:rsidR="00941C71" w:rsidRDefault="00941C71">
            <w:pPr>
              <w:pStyle w:val="ConsPlusNonformat"/>
              <w:jc w:val="both"/>
            </w:pPr>
          </w:p>
          <w:p w:rsidR="00941C71" w:rsidRDefault="00941C71">
            <w:pPr>
              <w:pStyle w:val="ConsPlusNonformat"/>
              <w:jc w:val="both"/>
            </w:pPr>
            <w:r>
              <w:rPr>
                <w:sz w:val="18"/>
              </w:rPr>
              <w:t xml:space="preserve">Сельское хозяйство                      </w:t>
            </w:r>
          </w:p>
          <w:p w:rsidR="00941C71" w:rsidRDefault="00941C71">
            <w:pPr>
              <w:pStyle w:val="ConsPlusNonformat"/>
              <w:jc w:val="both"/>
            </w:pPr>
            <w:r>
              <w:rPr>
                <w:sz w:val="18"/>
              </w:rPr>
              <w:t xml:space="preserve">Торговля                                </w:t>
            </w:r>
          </w:p>
          <w:p w:rsidR="00941C71" w:rsidRDefault="00941C71">
            <w:pPr>
              <w:pStyle w:val="ConsPlusNonformat"/>
              <w:jc w:val="both"/>
            </w:pPr>
            <w:r>
              <w:rPr>
                <w:sz w:val="18"/>
              </w:rPr>
              <w:t xml:space="preserve">Легкая промышленность                   </w:t>
            </w:r>
          </w:p>
          <w:p w:rsidR="00941C71" w:rsidRDefault="00941C71">
            <w:pPr>
              <w:pStyle w:val="ConsPlusNonformat"/>
              <w:jc w:val="both"/>
            </w:pPr>
            <w:r>
              <w:rPr>
                <w:sz w:val="18"/>
              </w:rPr>
              <w:t xml:space="preserve">Фармацевтика                            </w:t>
            </w:r>
          </w:p>
          <w:p w:rsidR="00941C71" w:rsidRDefault="00941C71">
            <w:pPr>
              <w:pStyle w:val="ConsPlusNonformat"/>
              <w:jc w:val="both"/>
            </w:pPr>
            <w:r>
              <w:rPr>
                <w:sz w:val="18"/>
              </w:rPr>
              <w:t xml:space="preserve">Энергетика                              </w:t>
            </w:r>
          </w:p>
        </w:tc>
        <w:tc>
          <w:tcPr>
            <w:tcW w:w="4644" w:type="dxa"/>
          </w:tcPr>
          <w:p w:rsidR="00941C71" w:rsidRDefault="00941C71">
            <w:pPr>
              <w:pStyle w:val="ConsPlusNonformat"/>
              <w:jc w:val="both"/>
            </w:pPr>
            <w:r>
              <w:rPr>
                <w:sz w:val="18"/>
              </w:rPr>
              <w:t xml:space="preserve">"Звезды"                                 </w:t>
            </w:r>
          </w:p>
          <w:p w:rsidR="00941C71" w:rsidRDefault="00941C71">
            <w:pPr>
              <w:pStyle w:val="ConsPlusNonformat"/>
              <w:jc w:val="both"/>
            </w:pPr>
            <w:r>
              <w:rPr>
                <w:sz w:val="18"/>
              </w:rPr>
              <w:t xml:space="preserve">(высокий потенциал - низкие риски)       </w:t>
            </w:r>
          </w:p>
          <w:p w:rsidR="00941C71" w:rsidRDefault="00941C71">
            <w:pPr>
              <w:pStyle w:val="ConsPlusNonformat"/>
              <w:jc w:val="both"/>
            </w:pPr>
          </w:p>
          <w:p w:rsidR="00941C71" w:rsidRDefault="00941C71">
            <w:pPr>
              <w:pStyle w:val="ConsPlusNonformat"/>
              <w:jc w:val="both"/>
            </w:pPr>
            <w:r>
              <w:rPr>
                <w:sz w:val="18"/>
              </w:rPr>
              <w:t xml:space="preserve">Пищевая промышленность                   </w:t>
            </w:r>
          </w:p>
          <w:p w:rsidR="00941C71" w:rsidRDefault="00941C71">
            <w:pPr>
              <w:pStyle w:val="ConsPlusNonformat"/>
              <w:jc w:val="both"/>
            </w:pPr>
            <w:r>
              <w:rPr>
                <w:sz w:val="18"/>
              </w:rPr>
              <w:t xml:space="preserve">Оптовая торговля                         </w:t>
            </w:r>
          </w:p>
          <w:p w:rsidR="00941C71" w:rsidRDefault="00941C71">
            <w:pPr>
              <w:pStyle w:val="ConsPlusNonformat"/>
              <w:jc w:val="both"/>
            </w:pPr>
            <w:r>
              <w:rPr>
                <w:sz w:val="18"/>
              </w:rPr>
              <w:t xml:space="preserve">Логистика                                </w:t>
            </w:r>
          </w:p>
          <w:p w:rsidR="00941C71" w:rsidRDefault="00941C71">
            <w:pPr>
              <w:pStyle w:val="ConsPlusNonformat"/>
              <w:jc w:val="both"/>
            </w:pPr>
            <w:r>
              <w:rPr>
                <w:sz w:val="18"/>
              </w:rPr>
              <w:t xml:space="preserve">Сервисные услуги для АПК и строительного </w:t>
            </w:r>
          </w:p>
          <w:p w:rsidR="00941C71" w:rsidRDefault="00941C71">
            <w:pPr>
              <w:pStyle w:val="ConsPlusNonformat"/>
              <w:jc w:val="both"/>
            </w:pPr>
            <w:r>
              <w:rPr>
                <w:sz w:val="18"/>
              </w:rPr>
              <w:t xml:space="preserve">комплекса                                </w:t>
            </w:r>
          </w:p>
        </w:tc>
      </w:tr>
      <w:tr w:rsidR="00941C71">
        <w:trPr>
          <w:trHeight w:val="240"/>
        </w:trPr>
        <w:tc>
          <w:tcPr>
            <w:tcW w:w="4536" w:type="dxa"/>
            <w:tcBorders>
              <w:top w:val="nil"/>
            </w:tcBorders>
          </w:tcPr>
          <w:p w:rsidR="00941C71" w:rsidRDefault="00941C71">
            <w:pPr>
              <w:pStyle w:val="ConsPlusNonformat"/>
              <w:jc w:val="both"/>
            </w:pPr>
            <w:r>
              <w:rPr>
                <w:sz w:val="18"/>
              </w:rPr>
              <w:t xml:space="preserve">"Темные лошадки"                        </w:t>
            </w:r>
          </w:p>
          <w:p w:rsidR="00941C71" w:rsidRDefault="00941C71">
            <w:pPr>
              <w:pStyle w:val="ConsPlusNonformat"/>
              <w:jc w:val="both"/>
            </w:pPr>
            <w:r>
              <w:rPr>
                <w:sz w:val="18"/>
              </w:rPr>
              <w:t xml:space="preserve">(высокий потенциал - высокие риски)     </w:t>
            </w:r>
          </w:p>
          <w:p w:rsidR="00941C71" w:rsidRDefault="00941C71">
            <w:pPr>
              <w:pStyle w:val="ConsPlusNonformat"/>
              <w:jc w:val="both"/>
            </w:pPr>
          </w:p>
          <w:p w:rsidR="00941C71" w:rsidRDefault="00941C71">
            <w:pPr>
              <w:pStyle w:val="ConsPlusNonformat"/>
              <w:jc w:val="both"/>
            </w:pPr>
            <w:r>
              <w:rPr>
                <w:sz w:val="18"/>
              </w:rPr>
              <w:t xml:space="preserve">Коммерческое профильное образование     </w:t>
            </w:r>
          </w:p>
          <w:p w:rsidR="00941C71" w:rsidRDefault="00941C71">
            <w:pPr>
              <w:pStyle w:val="ConsPlusNonformat"/>
              <w:jc w:val="both"/>
            </w:pPr>
            <w:r>
              <w:rPr>
                <w:sz w:val="18"/>
              </w:rPr>
              <w:t xml:space="preserve">Строительный комплекс                   </w:t>
            </w:r>
          </w:p>
          <w:p w:rsidR="00941C71" w:rsidRDefault="00941C71">
            <w:pPr>
              <w:pStyle w:val="ConsPlusNonformat"/>
              <w:jc w:val="both"/>
            </w:pPr>
            <w:r>
              <w:rPr>
                <w:sz w:val="18"/>
              </w:rPr>
              <w:t xml:space="preserve">С/Х машиностроение                      </w:t>
            </w:r>
          </w:p>
        </w:tc>
        <w:tc>
          <w:tcPr>
            <w:tcW w:w="4644" w:type="dxa"/>
            <w:tcBorders>
              <w:top w:val="nil"/>
            </w:tcBorders>
          </w:tcPr>
          <w:p w:rsidR="00941C71" w:rsidRDefault="00941C71">
            <w:pPr>
              <w:pStyle w:val="ConsPlusNonformat"/>
              <w:jc w:val="both"/>
            </w:pPr>
            <w:r>
              <w:rPr>
                <w:sz w:val="18"/>
              </w:rPr>
              <w:t xml:space="preserve">"Собаки"                                 </w:t>
            </w:r>
          </w:p>
          <w:p w:rsidR="00941C71" w:rsidRDefault="00941C71">
            <w:pPr>
              <w:pStyle w:val="ConsPlusNonformat"/>
              <w:jc w:val="both"/>
            </w:pPr>
            <w:r>
              <w:rPr>
                <w:sz w:val="18"/>
              </w:rPr>
              <w:t xml:space="preserve">(низкий потенциал - высокие риски)       </w:t>
            </w:r>
          </w:p>
          <w:p w:rsidR="00941C71" w:rsidRDefault="00941C71">
            <w:pPr>
              <w:pStyle w:val="ConsPlusNonformat"/>
              <w:jc w:val="both"/>
            </w:pPr>
          </w:p>
          <w:p w:rsidR="00941C71" w:rsidRDefault="00941C71">
            <w:pPr>
              <w:pStyle w:val="ConsPlusNonformat"/>
              <w:jc w:val="both"/>
            </w:pPr>
            <w:r>
              <w:rPr>
                <w:sz w:val="18"/>
              </w:rPr>
              <w:t xml:space="preserve">Оздоровительный туризм                   </w:t>
            </w:r>
          </w:p>
          <w:p w:rsidR="00941C71" w:rsidRDefault="00941C71">
            <w:pPr>
              <w:pStyle w:val="ConsPlusNonformat"/>
              <w:jc w:val="both"/>
            </w:pPr>
            <w:r>
              <w:rPr>
                <w:sz w:val="18"/>
              </w:rPr>
              <w:t xml:space="preserve">Металлообработка                         </w:t>
            </w:r>
          </w:p>
          <w:p w:rsidR="00941C71" w:rsidRDefault="00941C71">
            <w:pPr>
              <w:pStyle w:val="ConsPlusNonformat"/>
              <w:jc w:val="both"/>
            </w:pPr>
            <w:r>
              <w:rPr>
                <w:sz w:val="18"/>
              </w:rPr>
              <w:t xml:space="preserve">Приборостроение                          </w:t>
            </w:r>
          </w:p>
          <w:p w:rsidR="00941C71" w:rsidRDefault="00941C71">
            <w:pPr>
              <w:pStyle w:val="ConsPlusNonformat"/>
              <w:jc w:val="both"/>
            </w:pPr>
            <w:r>
              <w:rPr>
                <w:sz w:val="18"/>
              </w:rPr>
              <w:t xml:space="preserve">прочее                                   </w:t>
            </w:r>
          </w:p>
        </w:tc>
      </w:tr>
    </w:tbl>
    <w:p w:rsidR="00941C71" w:rsidRDefault="00941C71">
      <w:pPr>
        <w:pStyle w:val="ConsPlusNormal"/>
        <w:jc w:val="both"/>
      </w:pPr>
    </w:p>
    <w:p w:rsidR="00941C71" w:rsidRDefault="00941C71">
      <w:pPr>
        <w:pStyle w:val="ConsPlusNormal"/>
        <w:ind w:firstLine="540"/>
        <w:jc w:val="both"/>
      </w:pPr>
      <w:r>
        <w:t>"ПРИТЯГАТЕЛЬНОСТЬ" будет формироваться и поддерживаться только с учетом потребностей местного населения, что может привести к ухудшению качества городской среды, которая сейчас развивается с учетом потребностей курортного комплекса города.</w:t>
      </w:r>
    </w:p>
    <w:p w:rsidR="00941C71" w:rsidRDefault="00941C71">
      <w:pPr>
        <w:pStyle w:val="ConsPlusNormal"/>
        <w:spacing w:before="220"/>
        <w:ind w:firstLine="540"/>
        <w:jc w:val="both"/>
      </w:pPr>
      <w:r>
        <w:t>Развитие городской среды и качества жизни населения в рамках данного сценария предполагает развитие массовых и доступных услуг: кинотеатров, розничных торговых сетей и сетей быстрого питания, регулярного событийного наполнения общественной жизни города.</w:t>
      </w:r>
    </w:p>
    <w:p w:rsidR="00941C71" w:rsidRDefault="00941C71">
      <w:pPr>
        <w:pStyle w:val="ConsPlusNormal"/>
        <w:spacing w:before="220"/>
        <w:ind w:firstLine="540"/>
        <w:jc w:val="both"/>
      </w:pPr>
      <w:r>
        <w:t>Жилищно-коммунальное хозяйство города будет развиваться в направлении улучшения жилищных условий и повышения качества коммунально-бытового обслуживания населения, зачастую в ущерб природно-экологической обстановке и архитектурному облику города.</w:t>
      </w:r>
    </w:p>
    <w:p w:rsidR="00941C71" w:rsidRDefault="00941C71">
      <w:pPr>
        <w:pStyle w:val="ConsPlusNormal"/>
        <w:spacing w:before="220"/>
        <w:ind w:firstLine="540"/>
        <w:jc w:val="both"/>
      </w:pPr>
      <w:r>
        <w:t>Радикального изменения социально-политического имиджа города не произойдет, поскольку интенсивного привлечения целевых мигрантов и инвесторов индустриально-сервисный сценарий не предполагает.</w:t>
      </w:r>
    </w:p>
    <w:p w:rsidR="00941C71" w:rsidRDefault="00941C71">
      <w:pPr>
        <w:pStyle w:val="ConsPlusNormal"/>
        <w:spacing w:before="220"/>
        <w:ind w:firstLine="540"/>
        <w:jc w:val="both"/>
      </w:pPr>
      <w:r>
        <w:t>Сфера "УСТОЙЧИВОСТЬ" характеризуется здесь повышением финансово-экономической эффективности деятельности местных промышленных предприятий и, следовательно, ростом бюджетной обеспеченности города. При этом текущий экологический баланс города будет неизбежно ухудшаться из-за увеличения техногенной нагрузки на окружающую среду, вызванную логикой сокращения издержек производства (прежде всего, за счет развития более дешевой, но экологически "грязной" тепловой энергетики), а не соображениями сохранения уникальной природной среды города.</w:t>
      </w:r>
    </w:p>
    <w:p w:rsidR="00941C71" w:rsidRDefault="00941C71">
      <w:pPr>
        <w:pStyle w:val="ConsPlusNormal"/>
        <w:jc w:val="both"/>
      </w:pPr>
    </w:p>
    <w:p w:rsidR="00941C71" w:rsidRDefault="00941C71">
      <w:pPr>
        <w:pStyle w:val="ConsPlusNormal"/>
        <w:jc w:val="center"/>
        <w:outlineLvl w:val="3"/>
      </w:pPr>
      <w:r>
        <w:t>3.1.2. Альтернатива 2.</w:t>
      </w:r>
    </w:p>
    <w:p w:rsidR="00941C71" w:rsidRDefault="00941C71">
      <w:pPr>
        <w:pStyle w:val="ConsPlusNormal"/>
        <w:jc w:val="center"/>
      </w:pPr>
      <w:r>
        <w:t>"Нальчик - центр творческой экономики</w:t>
      </w:r>
    </w:p>
    <w:p w:rsidR="00941C71" w:rsidRDefault="00941C71">
      <w:pPr>
        <w:pStyle w:val="ConsPlusNormal"/>
        <w:jc w:val="center"/>
      </w:pPr>
      <w:r>
        <w:t>Северо-Кавказского федерального округа"</w:t>
      </w:r>
    </w:p>
    <w:p w:rsidR="00941C71" w:rsidRDefault="00941C71">
      <w:pPr>
        <w:pStyle w:val="ConsPlusNormal"/>
        <w:jc w:val="both"/>
      </w:pPr>
    </w:p>
    <w:p w:rsidR="00941C71" w:rsidRDefault="00941C71">
      <w:pPr>
        <w:pStyle w:val="ConsPlusNormal"/>
        <w:ind w:firstLine="540"/>
        <w:jc w:val="both"/>
      </w:pPr>
      <w:r>
        <w:t>Повышение конкурентоспособности города достигается путем создания отраслевых и межотраслевых партнерств в целевых и базовых отраслях экономики развития для консолидации ресурсов и снижения издержек. В рамках сценария предусмотрено:</w:t>
      </w:r>
    </w:p>
    <w:p w:rsidR="00941C71" w:rsidRDefault="00941C71">
      <w:pPr>
        <w:pStyle w:val="ConsPlusNormal"/>
        <w:spacing w:before="220"/>
        <w:ind w:firstLine="540"/>
        <w:jc w:val="both"/>
      </w:pPr>
      <w:r>
        <w:t>- территориальное объединение в индустриальные парки крупного и среднего бизнеса для снижения издержек на содержание общей инфраструктуры и получения дополнительных преференций;</w:t>
      </w:r>
    </w:p>
    <w:p w:rsidR="00941C71" w:rsidRDefault="00941C71">
      <w:pPr>
        <w:pStyle w:val="ConsPlusNormal"/>
        <w:spacing w:before="220"/>
        <w:ind w:firstLine="540"/>
        <w:jc w:val="both"/>
      </w:pPr>
      <w:r>
        <w:t>- объединение малого сервисного и производственного бизнеса в сервисно-промышленные парки для снижения издержек на производственную инфраструктуру и маркетинг;</w:t>
      </w:r>
    </w:p>
    <w:p w:rsidR="00941C71" w:rsidRDefault="00941C71">
      <w:pPr>
        <w:pStyle w:val="ConsPlusNormal"/>
        <w:spacing w:before="220"/>
        <w:ind w:firstLine="540"/>
        <w:jc w:val="both"/>
      </w:pPr>
      <w:r>
        <w:t xml:space="preserve">- организация межотраслевых инвестиционных консорциумов, направленных на создание и </w:t>
      </w:r>
      <w:r>
        <w:lastRenderedPageBreak/>
        <w:t>развитие уникальных городских комплексных продуктов и услуг с высокой добавленной стоимостью в сферах:</w:t>
      </w:r>
    </w:p>
    <w:p w:rsidR="00941C71" w:rsidRDefault="00941C71">
      <w:pPr>
        <w:pStyle w:val="ConsPlusNormal"/>
        <w:spacing w:before="220"/>
        <w:ind w:firstLine="540"/>
        <w:jc w:val="both"/>
      </w:pPr>
      <w:r>
        <w:t>медицина + туризм (медицинский туризм);</w:t>
      </w:r>
    </w:p>
    <w:p w:rsidR="00941C71" w:rsidRDefault="00941C71">
      <w:pPr>
        <w:pStyle w:val="ConsPlusNormal"/>
        <w:spacing w:before="220"/>
        <w:ind w:firstLine="540"/>
        <w:jc w:val="both"/>
      </w:pPr>
      <w:r>
        <w:t>государственное и корпоративное управление + безопасность + ИТ (системная интеграция и оффшорное программирование);</w:t>
      </w:r>
    </w:p>
    <w:p w:rsidR="00941C71" w:rsidRDefault="00941C71">
      <w:pPr>
        <w:pStyle w:val="ConsPlusNormal"/>
        <w:spacing w:before="220"/>
        <w:ind w:firstLine="540"/>
        <w:jc w:val="both"/>
      </w:pPr>
      <w:r>
        <w:t>- интеграция в глобальную экономику путем развития востребованных глобальным рынком компетенций и создания цивилизованных партнерских отношений в следующих сферах:</w:t>
      </w:r>
    </w:p>
    <w:p w:rsidR="00941C71" w:rsidRDefault="00941C71">
      <w:pPr>
        <w:pStyle w:val="ConsPlusNormal"/>
        <w:spacing w:before="220"/>
        <w:ind w:firstLine="540"/>
        <w:jc w:val="both"/>
      </w:pPr>
      <w:r>
        <w:t>Диагностика (интеграция в выездной медицинский туризм)</w:t>
      </w:r>
    </w:p>
    <w:p w:rsidR="00941C71" w:rsidRDefault="00941C71">
      <w:pPr>
        <w:pStyle w:val="ConsPlusNormal"/>
        <w:spacing w:before="220"/>
        <w:ind w:firstLine="540"/>
        <w:jc w:val="both"/>
      </w:pPr>
      <w:r>
        <w:t>Тестирование продуктов (интеграция в ИТ и телеком)</w:t>
      </w:r>
    </w:p>
    <w:p w:rsidR="00941C71" w:rsidRDefault="00941C71">
      <w:pPr>
        <w:pStyle w:val="ConsPlusNormal"/>
        <w:spacing w:before="220"/>
        <w:ind w:firstLine="540"/>
        <w:jc w:val="both"/>
      </w:pPr>
      <w:r>
        <w:t>Клинические испытания (интеграция в P&amp;D)</w:t>
      </w:r>
    </w:p>
    <w:p w:rsidR="00941C71" w:rsidRDefault="00941C71">
      <w:pPr>
        <w:pStyle w:val="ConsPlusNormal"/>
        <w:spacing w:before="220"/>
        <w:ind w:firstLine="540"/>
        <w:jc w:val="both"/>
      </w:pPr>
      <w:r>
        <w:t>В результате происходит становление и эффективное развитие, по существу, новых для города видов экономической деятельности - высококачественных конкурентных услуг в области информационных технологий и медицинского туризма, которые, в свою очередь, инициируют развитие единого делового пространства для продвижения услуг и возможностей отраслей, а также упрощения доступа к новым технологиям, знаниям, инвестиционным ресурсам.</w:t>
      </w:r>
    </w:p>
    <w:p w:rsidR="00941C71" w:rsidRDefault="00941C71">
      <w:pPr>
        <w:pStyle w:val="ConsPlusNormal"/>
        <w:spacing w:before="220"/>
        <w:ind w:firstLine="540"/>
        <w:jc w:val="both"/>
      </w:pPr>
      <w:r>
        <w:t>Таким образом, целевая миссия города в рамках данного сценария связана с переходом от индустриальной экономики к экономике услуг в тех сегментах, где потенциал и возможности города наиболее высоки.</w:t>
      </w:r>
    </w:p>
    <w:p w:rsidR="00941C71" w:rsidRDefault="00941C71">
      <w:pPr>
        <w:pStyle w:val="ConsPlusNormal"/>
        <w:spacing w:before="220"/>
        <w:ind w:firstLine="540"/>
        <w:jc w:val="both"/>
      </w:pPr>
      <w:r>
        <w:t xml:space="preserve">Перспективы постепенного перехода городской экономики к постиндустриальным формам связаны с необходимостью учета и использования объективных предпосылок и ограничений такого варианта развития </w:t>
      </w:r>
      <w:hyperlink w:anchor="P1852" w:history="1">
        <w:r>
          <w:rPr>
            <w:color w:val="0000FF"/>
          </w:rPr>
          <w:t>(таблица 15)</w:t>
        </w:r>
      </w:hyperlink>
      <w:r>
        <w:t>.</w:t>
      </w:r>
    </w:p>
    <w:p w:rsidR="00941C71" w:rsidRDefault="00941C71">
      <w:pPr>
        <w:pStyle w:val="ConsPlusNormal"/>
        <w:jc w:val="both"/>
      </w:pPr>
    </w:p>
    <w:p w:rsidR="00941C71" w:rsidRDefault="00941C71">
      <w:pPr>
        <w:pStyle w:val="ConsPlusNormal"/>
        <w:jc w:val="center"/>
        <w:outlineLvl w:val="4"/>
      </w:pPr>
      <w:r>
        <w:t>Основные предпосылки и риски</w:t>
      </w:r>
    </w:p>
    <w:p w:rsidR="00941C71" w:rsidRDefault="00941C71">
      <w:pPr>
        <w:pStyle w:val="ConsPlusNormal"/>
        <w:jc w:val="center"/>
      </w:pPr>
      <w:r>
        <w:t>реализации Альтернативы 2</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28"/>
        <w:gridCol w:w="4752"/>
      </w:tblGrid>
      <w:tr w:rsidR="00941C71">
        <w:trPr>
          <w:trHeight w:val="240"/>
        </w:trPr>
        <w:tc>
          <w:tcPr>
            <w:tcW w:w="4428" w:type="dxa"/>
          </w:tcPr>
          <w:p w:rsidR="00941C71" w:rsidRDefault="00941C71">
            <w:pPr>
              <w:pStyle w:val="ConsPlusNonformat"/>
              <w:jc w:val="both"/>
            </w:pPr>
            <w:r>
              <w:rPr>
                <w:sz w:val="18"/>
              </w:rPr>
              <w:t xml:space="preserve">ПРЕДПОСЫЛКИ                            </w:t>
            </w:r>
          </w:p>
        </w:tc>
        <w:tc>
          <w:tcPr>
            <w:tcW w:w="4752" w:type="dxa"/>
          </w:tcPr>
          <w:p w:rsidR="00941C71" w:rsidRDefault="00941C71">
            <w:pPr>
              <w:pStyle w:val="ConsPlusNonformat"/>
              <w:jc w:val="both"/>
            </w:pPr>
            <w:r>
              <w:rPr>
                <w:sz w:val="18"/>
              </w:rPr>
              <w:t xml:space="preserve">РИСКИ                                     </w:t>
            </w:r>
          </w:p>
        </w:tc>
      </w:tr>
      <w:tr w:rsidR="00941C71">
        <w:trPr>
          <w:trHeight w:val="240"/>
        </w:trPr>
        <w:tc>
          <w:tcPr>
            <w:tcW w:w="4428" w:type="dxa"/>
            <w:tcBorders>
              <w:top w:val="nil"/>
            </w:tcBorders>
          </w:tcPr>
          <w:p w:rsidR="00941C71" w:rsidRDefault="00941C71">
            <w:pPr>
              <w:pStyle w:val="ConsPlusNonformat"/>
              <w:jc w:val="both"/>
            </w:pPr>
            <w:r>
              <w:rPr>
                <w:sz w:val="18"/>
              </w:rPr>
              <w:t xml:space="preserve">Благоприятные природно-климатические   </w:t>
            </w:r>
          </w:p>
          <w:p w:rsidR="00941C71" w:rsidRDefault="00941C71">
            <w:pPr>
              <w:pStyle w:val="ConsPlusNonformat"/>
              <w:jc w:val="both"/>
            </w:pPr>
            <w:r>
              <w:rPr>
                <w:sz w:val="18"/>
              </w:rPr>
              <w:t xml:space="preserve">условия и наличие основных фондов      </w:t>
            </w:r>
          </w:p>
          <w:p w:rsidR="00941C71" w:rsidRDefault="00941C71">
            <w:pPr>
              <w:pStyle w:val="ConsPlusNonformat"/>
              <w:jc w:val="both"/>
            </w:pPr>
            <w:r>
              <w:rPr>
                <w:sz w:val="18"/>
              </w:rPr>
              <w:t xml:space="preserve">(здания и сооружения, земля) для       </w:t>
            </w:r>
          </w:p>
          <w:p w:rsidR="00941C71" w:rsidRDefault="00941C71">
            <w:pPr>
              <w:pStyle w:val="ConsPlusNonformat"/>
              <w:jc w:val="both"/>
            </w:pPr>
            <w:r>
              <w:rPr>
                <w:sz w:val="18"/>
              </w:rPr>
              <w:t xml:space="preserve">развития медицинского туризма          </w:t>
            </w:r>
          </w:p>
        </w:tc>
        <w:tc>
          <w:tcPr>
            <w:tcW w:w="4752" w:type="dxa"/>
            <w:tcBorders>
              <w:top w:val="nil"/>
            </w:tcBorders>
          </w:tcPr>
          <w:p w:rsidR="00941C71" w:rsidRDefault="00941C71">
            <w:pPr>
              <w:pStyle w:val="ConsPlusNonformat"/>
              <w:jc w:val="both"/>
            </w:pPr>
            <w:r>
              <w:rPr>
                <w:sz w:val="18"/>
              </w:rPr>
              <w:t xml:space="preserve">Отсутствие квалифицированных специалистов </w:t>
            </w:r>
          </w:p>
          <w:p w:rsidR="00941C71" w:rsidRDefault="00941C71">
            <w:pPr>
              <w:pStyle w:val="ConsPlusNonformat"/>
              <w:jc w:val="both"/>
            </w:pPr>
            <w:r>
              <w:rPr>
                <w:sz w:val="18"/>
              </w:rPr>
              <w:t xml:space="preserve">(как профильных, так и управленческих) и  </w:t>
            </w:r>
          </w:p>
          <w:p w:rsidR="00941C71" w:rsidRDefault="00941C71">
            <w:pPr>
              <w:pStyle w:val="ConsPlusNonformat"/>
              <w:jc w:val="both"/>
            </w:pPr>
            <w:r>
              <w:rPr>
                <w:sz w:val="18"/>
              </w:rPr>
              <w:t xml:space="preserve">доступа к современным технологиям в       </w:t>
            </w:r>
          </w:p>
          <w:p w:rsidR="00941C71" w:rsidRDefault="00941C71">
            <w:pPr>
              <w:pStyle w:val="ConsPlusNonformat"/>
              <w:jc w:val="both"/>
            </w:pPr>
            <w:r>
              <w:rPr>
                <w:sz w:val="18"/>
              </w:rPr>
              <w:t xml:space="preserve">целевых для развития отраслях             </w:t>
            </w:r>
          </w:p>
        </w:tc>
      </w:tr>
      <w:tr w:rsidR="00941C71">
        <w:trPr>
          <w:trHeight w:val="240"/>
        </w:trPr>
        <w:tc>
          <w:tcPr>
            <w:tcW w:w="4428" w:type="dxa"/>
            <w:tcBorders>
              <w:top w:val="nil"/>
            </w:tcBorders>
          </w:tcPr>
          <w:p w:rsidR="00941C71" w:rsidRDefault="00941C71">
            <w:pPr>
              <w:pStyle w:val="ConsPlusNonformat"/>
              <w:jc w:val="both"/>
            </w:pPr>
            <w:r>
              <w:rPr>
                <w:sz w:val="18"/>
              </w:rPr>
              <w:t xml:space="preserve">Наличие внутристранового спроса и      </w:t>
            </w:r>
          </w:p>
          <w:p w:rsidR="00941C71" w:rsidRDefault="00941C71">
            <w:pPr>
              <w:pStyle w:val="ConsPlusNonformat"/>
              <w:jc w:val="both"/>
            </w:pPr>
            <w:r>
              <w:rPr>
                <w:sz w:val="18"/>
              </w:rPr>
              <w:t xml:space="preserve">поддержки со стороны государства       </w:t>
            </w:r>
          </w:p>
          <w:p w:rsidR="00941C71" w:rsidRDefault="00941C71">
            <w:pPr>
              <w:pStyle w:val="ConsPlusNonformat"/>
              <w:jc w:val="both"/>
            </w:pPr>
            <w:r>
              <w:rPr>
                <w:sz w:val="18"/>
              </w:rPr>
              <w:t xml:space="preserve">целевых отраслей                       </w:t>
            </w:r>
          </w:p>
        </w:tc>
        <w:tc>
          <w:tcPr>
            <w:tcW w:w="4752" w:type="dxa"/>
            <w:tcBorders>
              <w:top w:val="nil"/>
            </w:tcBorders>
          </w:tcPr>
          <w:p w:rsidR="00941C71" w:rsidRDefault="00941C71">
            <w:pPr>
              <w:pStyle w:val="ConsPlusNonformat"/>
              <w:jc w:val="both"/>
            </w:pPr>
            <w:r>
              <w:rPr>
                <w:sz w:val="18"/>
              </w:rPr>
              <w:t xml:space="preserve">Негативный имидж региона, во многом не    </w:t>
            </w:r>
          </w:p>
          <w:p w:rsidR="00941C71" w:rsidRDefault="00941C71">
            <w:pPr>
              <w:pStyle w:val="ConsPlusNonformat"/>
              <w:jc w:val="both"/>
            </w:pPr>
            <w:r>
              <w:rPr>
                <w:sz w:val="18"/>
              </w:rPr>
              <w:t xml:space="preserve">соответствующий действительности          </w:t>
            </w:r>
          </w:p>
        </w:tc>
      </w:tr>
      <w:tr w:rsidR="00941C71">
        <w:trPr>
          <w:trHeight w:val="240"/>
        </w:trPr>
        <w:tc>
          <w:tcPr>
            <w:tcW w:w="4428" w:type="dxa"/>
            <w:tcBorders>
              <w:top w:val="nil"/>
            </w:tcBorders>
          </w:tcPr>
          <w:p w:rsidR="00941C71" w:rsidRDefault="00941C71">
            <w:pPr>
              <w:pStyle w:val="ConsPlusNonformat"/>
              <w:jc w:val="both"/>
            </w:pPr>
            <w:r>
              <w:rPr>
                <w:sz w:val="18"/>
              </w:rPr>
              <w:t xml:space="preserve">Относительно высокий (для СКФО)        </w:t>
            </w:r>
          </w:p>
          <w:p w:rsidR="00941C71" w:rsidRDefault="00941C71">
            <w:pPr>
              <w:pStyle w:val="ConsPlusNonformat"/>
              <w:jc w:val="both"/>
            </w:pPr>
            <w:r>
              <w:rPr>
                <w:sz w:val="18"/>
              </w:rPr>
              <w:t xml:space="preserve">уровень безопасности                   </w:t>
            </w:r>
          </w:p>
        </w:tc>
        <w:tc>
          <w:tcPr>
            <w:tcW w:w="4752" w:type="dxa"/>
            <w:tcBorders>
              <w:top w:val="nil"/>
            </w:tcBorders>
          </w:tcPr>
          <w:p w:rsidR="00941C71" w:rsidRDefault="00941C71">
            <w:pPr>
              <w:pStyle w:val="ConsPlusNonformat"/>
              <w:jc w:val="both"/>
            </w:pPr>
            <w:r>
              <w:rPr>
                <w:sz w:val="18"/>
              </w:rPr>
              <w:t xml:space="preserve">Изменение приоритетов государственной     </w:t>
            </w:r>
          </w:p>
          <w:p w:rsidR="00941C71" w:rsidRDefault="00941C71">
            <w:pPr>
              <w:pStyle w:val="ConsPlusNonformat"/>
              <w:jc w:val="both"/>
            </w:pPr>
            <w:r>
              <w:rPr>
                <w:sz w:val="18"/>
              </w:rPr>
              <w:t xml:space="preserve">отраслевой и региональной политики        </w:t>
            </w:r>
          </w:p>
        </w:tc>
      </w:tr>
      <w:tr w:rsidR="00941C71">
        <w:trPr>
          <w:trHeight w:val="240"/>
        </w:trPr>
        <w:tc>
          <w:tcPr>
            <w:tcW w:w="4428" w:type="dxa"/>
            <w:tcBorders>
              <w:top w:val="nil"/>
            </w:tcBorders>
          </w:tcPr>
          <w:p w:rsidR="00941C71" w:rsidRDefault="00941C71">
            <w:pPr>
              <w:pStyle w:val="ConsPlusNonformat"/>
              <w:jc w:val="both"/>
            </w:pPr>
            <w:r>
              <w:rPr>
                <w:sz w:val="18"/>
              </w:rPr>
              <w:t xml:space="preserve">Толерантность и доброжелательность     </w:t>
            </w:r>
          </w:p>
          <w:p w:rsidR="00941C71" w:rsidRDefault="00941C71">
            <w:pPr>
              <w:pStyle w:val="ConsPlusNonformat"/>
              <w:jc w:val="both"/>
            </w:pPr>
            <w:r>
              <w:rPr>
                <w:sz w:val="18"/>
              </w:rPr>
              <w:t xml:space="preserve">местного населения                     </w:t>
            </w:r>
          </w:p>
        </w:tc>
        <w:tc>
          <w:tcPr>
            <w:tcW w:w="4752" w:type="dxa"/>
            <w:tcBorders>
              <w:top w:val="nil"/>
            </w:tcBorders>
          </w:tcPr>
          <w:p w:rsidR="00941C71" w:rsidRDefault="00941C71">
            <w:pPr>
              <w:pStyle w:val="ConsPlusNonformat"/>
              <w:jc w:val="both"/>
            </w:pPr>
            <w:r>
              <w:rPr>
                <w:sz w:val="18"/>
              </w:rPr>
              <w:t xml:space="preserve">Закрытость и непрозрачность городской     </w:t>
            </w:r>
          </w:p>
          <w:p w:rsidR="00941C71" w:rsidRDefault="00941C71">
            <w:pPr>
              <w:pStyle w:val="ConsPlusNonformat"/>
              <w:jc w:val="both"/>
            </w:pPr>
            <w:r>
              <w:rPr>
                <w:sz w:val="18"/>
              </w:rPr>
              <w:t xml:space="preserve">экономики, низкая доступность кредитных   </w:t>
            </w:r>
          </w:p>
          <w:p w:rsidR="00941C71" w:rsidRDefault="00941C71">
            <w:pPr>
              <w:pStyle w:val="ConsPlusNonformat"/>
              <w:jc w:val="both"/>
            </w:pPr>
            <w:r>
              <w:rPr>
                <w:sz w:val="18"/>
              </w:rPr>
              <w:t xml:space="preserve">ресурсов                                  </w:t>
            </w:r>
          </w:p>
        </w:tc>
      </w:tr>
      <w:tr w:rsidR="00941C71">
        <w:trPr>
          <w:trHeight w:val="240"/>
        </w:trPr>
        <w:tc>
          <w:tcPr>
            <w:tcW w:w="4428" w:type="dxa"/>
            <w:tcBorders>
              <w:top w:val="nil"/>
            </w:tcBorders>
          </w:tcPr>
          <w:p w:rsidR="00941C71" w:rsidRDefault="00941C71">
            <w:pPr>
              <w:pStyle w:val="ConsPlusNonformat"/>
              <w:jc w:val="both"/>
            </w:pPr>
            <w:r>
              <w:rPr>
                <w:sz w:val="18"/>
              </w:rPr>
              <w:t xml:space="preserve">Близость к действующим и планируемым   </w:t>
            </w:r>
          </w:p>
          <w:p w:rsidR="00941C71" w:rsidRDefault="00941C71">
            <w:pPr>
              <w:pStyle w:val="ConsPlusNonformat"/>
              <w:jc w:val="both"/>
            </w:pPr>
            <w:r>
              <w:rPr>
                <w:sz w:val="18"/>
              </w:rPr>
              <w:t xml:space="preserve">для развития туристическим кластерам   </w:t>
            </w:r>
          </w:p>
        </w:tc>
        <w:tc>
          <w:tcPr>
            <w:tcW w:w="4752" w:type="dxa"/>
            <w:tcBorders>
              <w:top w:val="nil"/>
            </w:tcBorders>
          </w:tcPr>
          <w:p w:rsidR="00941C71" w:rsidRDefault="00941C71">
            <w:pPr>
              <w:pStyle w:val="ConsPlusNonformat"/>
              <w:jc w:val="both"/>
            </w:pPr>
            <w:r>
              <w:rPr>
                <w:sz w:val="18"/>
              </w:rPr>
              <w:t xml:space="preserve">Отсутствие скоординированной              </w:t>
            </w:r>
          </w:p>
          <w:p w:rsidR="00941C71" w:rsidRDefault="00941C71">
            <w:pPr>
              <w:pStyle w:val="ConsPlusNonformat"/>
              <w:jc w:val="both"/>
            </w:pPr>
            <w:r>
              <w:rPr>
                <w:sz w:val="18"/>
              </w:rPr>
              <w:t xml:space="preserve">государственно-муниципальной политики в   </w:t>
            </w:r>
          </w:p>
          <w:p w:rsidR="00941C71" w:rsidRDefault="00941C71">
            <w:pPr>
              <w:pStyle w:val="ConsPlusNonformat"/>
              <w:jc w:val="both"/>
            </w:pPr>
            <w:r>
              <w:rPr>
                <w:sz w:val="18"/>
              </w:rPr>
              <w:t xml:space="preserve">целевых отраслях                          </w:t>
            </w:r>
          </w:p>
        </w:tc>
      </w:tr>
      <w:tr w:rsidR="00941C71">
        <w:trPr>
          <w:trHeight w:val="240"/>
        </w:trPr>
        <w:tc>
          <w:tcPr>
            <w:tcW w:w="4428" w:type="dxa"/>
            <w:tcBorders>
              <w:top w:val="nil"/>
            </w:tcBorders>
          </w:tcPr>
          <w:p w:rsidR="00941C71" w:rsidRDefault="00941C71">
            <w:pPr>
              <w:pStyle w:val="ConsPlusNonformat"/>
              <w:jc w:val="both"/>
            </w:pPr>
            <w:r>
              <w:rPr>
                <w:sz w:val="18"/>
              </w:rPr>
              <w:t xml:space="preserve">Высокая предпринимательская активность </w:t>
            </w:r>
          </w:p>
          <w:p w:rsidR="00941C71" w:rsidRDefault="00941C71">
            <w:pPr>
              <w:pStyle w:val="ConsPlusNonformat"/>
              <w:jc w:val="both"/>
            </w:pPr>
            <w:r>
              <w:rPr>
                <w:sz w:val="18"/>
              </w:rPr>
              <w:t xml:space="preserve">населения и творческий подход к новым  </w:t>
            </w:r>
          </w:p>
          <w:p w:rsidR="00941C71" w:rsidRDefault="00941C71">
            <w:pPr>
              <w:pStyle w:val="ConsPlusNonformat"/>
              <w:jc w:val="both"/>
            </w:pPr>
            <w:r>
              <w:rPr>
                <w:sz w:val="18"/>
              </w:rPr>
              <w:t xml:space="preserve">для города видам деятельности          </w:t>
            </w:r>
          </w:p>
        </w:tc>
        <w:tc>
          <w:tcPr>
            <w:tcW w:w="4752" w:type="dxa"/>
            <w:tcBorders>
              <w:top w:val="nil"/>
            </w:tcBorders>
          </w:tcPr>
          <w:p w:rsidR="00941C71" w:rsidRDefault="00941C71">
            <w:pPr>
              <w:pStyle w:val="ConsPlusNonformat"/>
              <w:jc w:val="both"/>
            </w:pPr>
            <w:r>
              <w:rPr>
                <w:sz w:val="18"/>
              </w:rPr>
              <w:t xml:space="preserve">Существующие стандарты и приоритеты       </w:t>
            </w:r>
          </w:p>
          <w:p w:rsidR="00941C71" w:rsidRDefault="00941C71">
            <w:pPr>
              <w:pStyle w:val="ConsPlusNonformat"/>
              <w:jc w:val="both"/>
            </w:pPr>
            <w:r>
              <w:rPr>
                <w:sz w:val="18"/>
              </w:rPr>
              <w:t xml:space="preserve">ведения бизнеса и принятия инвестиционных </w:t>
            </w:r>
          </w:p>
          <w:p w:rsidR="00941C71" w:rsidRDefault="00941C71">
            <w:pPr>
              <w:pStyle w:val="ConsPlusNonformat"/>
              <w:jc w:val="both"/>
            </w:pPr>
            <w:r>
              <w:rPr>
                <w:sz w:val="18"/>
              </w:rPr>
              <w:t xml:space="preserve">решений, низкий уровень доверия местных   </w:t>
            </w:r>
          </w:p>
          <w:p w:rsidR="00941C71" w:rsidRDefault="00941C71">
            <w:pPr>
              <w:pStyle w:val="ConsPlusNonformat"/>
              <w:jc w:val="both"/>
            </w:pPr>
            <w:r>
              <w:rPr>
                <w:sz w:val="18"/>
              </w:rPr>
              <w:t xml:space="preserve">инвесторов к целевым отраслям             </w:t>
            </w:r>
          </w:p>
        </w:tc>
      </w:tr>
    </w:tbl>
    <w:p w:rsidR="00941C71" w:rsidRDefault="00941C71">
      <w:pPr>
        <w:pStyle w:val="ConsPlusNormal"/>
        <w:jc w:val="both"/>
      </w:pPr>
    </w:p>
    <w:p w:rsidR="00941C71" w:rsidRDefault="00941C71">
      <w:pPr>
        <w:pStyle w:val="ConsPlusNormal"/>
        <w:ind w:firstLine="540"/>
        <w:jc w:val="both"/>
      </w:pPr>
      <w:r>
        <w:t xml:space="preserve">Человеческий капитал, т.е. сфера "ЛЮДИ", это во многом определяющий фактор реализации </w:t>
      </w:r>
      <w:r>
        <w:lastRenderedPageBreak/>
        <w:t>данного сценария. В этой связи, социальное развитие должно иметь здесь опережающий характер и характеризоваться следующими особенностями:</w:t>
      </w:r>
    </w:p>
    <w:p w:rsidR="00941C71" w:rsidRDefault="00941C71">
      <w:pPr>
        <w:pStyle w:val="ConsPlusNormal"/>
        <w:spacing w:before="220"/>
        <w:ind w:firstLine="540"/>
        <w:jc w:val="both"/>
      </w:pPr>
      <w:r>
        <w:t>- стимулирование миграционного движения будет сосредоточено на привлечении и закреплении в городе высококвалифицированных специалистов в целевых отраслях (IT, медицина) для работы и обучения местного населения как по профилю деятельности, так и в сфере управления;</w:t>
      </w:r>
    </w:p>
    <w:p w:rsidR="00941C71" w:rsidRDefault="00941C71">
      <w:pPr>
        <w:pStyle w:val="ConsPlusNormal"/>
        <w:spacing w:before="220"/>
        <w:ind w:firstLine="540"/>
        <w:jc w:val="both"/>
      </w:pPr>
      <w:r>
        <w:t>- акцент профессионального обучения и переподготовки будет сделан на опережающую подготовку и переподготовку по специальностям, необходимым для развития профильных отраслей, при этом качество образования должно соответствовать мировым стандартам;</w:t>
      </w:r>
    </w:p>
    <w:p w:rsidR="00941C71" w:rsidRDefault="00941C71">
      <w:pPr>
        <w:pStyle w:val="ConsPlusNormal"/>
        <w:spacing w:before="220"/>
        <w:ind w:firstLine="540"/>
        <w:jc w:val="both"/>
      </w:pPr>
      <w:r>
        <w:t>- масштабы изменения качества человеческого капитала будут определяться притоком новых высокоинтеллектуальных кадров и образовательных технологий, что повлечет за собой изменения не только производственных и трудовых навыков местного населения, но и его ментальных характеристик (поведения, отношения к труду, восприятия среды проживания и т.д.).</w:t>
      </w:r>
    </w:p>
    <w:p w:rsidR="00941C71" w:rsidRDefault="00941C71">
      <w:pPr>
        <w:pStyle w:val="ConsPlusNormal"/>
        <w:spacing w:before="220"/>
        <w:ind w:firstLine="540"/>
        <w:jc w:val="both"/>
      </w:pPr>
      <w:r>
        <w:t>Реализация данного сценария предполагает своего рода прорыв в сфере "ЭКОНОМИКА", поскольку необходима качественная перестройка структуры хозяйствования, которая должна завершиться доминированием приоритетных отраслей в структуре производства, занятости, производительности и уровне оплаты труда.</w:t>
      </w:r>
    </w:p>
    <w:p w:rsidR="00941C71" w:rsidRDefault="00941C71">
      <w:pPr>
        <w:pStyle w:val="ConsPlusNormal"/>
        <w:spacing w:before="220"/>
        <w:ind w:firstLine="540"/>
        <w:jc w:val="both"/>
      </w:pPr>
      <w:r>
        <w:t>Вместе с тем, это не означает тотальной ликвидации действующих индустрий, они должны будут переориентироваться на производства нишевых конкурентоспособных товаров премиум-класса и ориентироваться сначала на сбыт в рамках городских кластеров, а затем на внешние рынки, в том числе мировые. Такую трансформацию, прежде всего, должны будут претерпеть пищевая промышленность, фарминдустрия, строительный комплекс.</w:t>
      </w:r>
    </w:p>
    <w:p w:rsidR="00941C71" w:rsidRDefault="00941C71">
      <w:pPr>
        <w:pStyle w:val="ConsPlusNormal"/>
        <w:spacing w:before="220"/>
        <w:ind w:firstLine="540"/>
        <w:jc w:val="both"/>
      </w:pPr>
      <w:r>
        <w:t>Реализация прорыва в постиндустриальную экономику связана с реализацией ряда приоритетных инвестиционных проектов и созданием условий для их выполнения:</w:t>
      </w:r>
    </w:p>
    <w:p w:rsidR="00941C71" w:rsidRDefault="00941C71">
      <w:pPr>
        <w:pStyle w:val="ConsPlusNormal"/>
        <w:spacing w:before="220"/>
        <w:ind w:firstLine="540"/>
        <w:jc w:val="both"/>
      </w:pPr>
      <w:r>
        <w:t>- индустриальный парк, включающий производственные помещения, упаковочные линии, компании, предоставляющие логистические и складские услуги, а также услуги по ремонту и налаживанию специализированной техники и оборудования;</w:t>
      </w:r>
    </w:p>
    <w:p w:rsidR="00941C71" w:rsidRDefault="00941C71">
      <w:pPr>
        <w:pStyle w:val="ConsPlusNormal"/>
        <w:spacing w:before="220"/>
        <w:ind w:firstLine="540"/>
        <w:jc w:val="both"/>
      </w:pPr>
      <w:r>
        <w:t>- многофункциональный транспортно-сервисный парк, включающий боксы, автостоянки, склады, системы управления транспортными и грузовыми потоками;</w:t>
      </w:r>
    </w:p>
    <w:p w:rsidR="00941C71" w:rsidRDefault="00941C71">
      <w:pPr>
        <w:pStyle w:val="ConsPlusNormal"/>
        <w:spacing w:before="220"/>
        <w:ind w:firstLine="540"/>
        <w:jc w:val="both"/>
      </w:pPr>
      <w:r>
        <w:t>- многофункциональный выставочный комплекс;</w:t>
      </w:r>
    </w:p>
    <w:p w:rsidR="00941C71" w:rsidRDefault="00941C71">
      <w:pPr>
        <w:pStyle w:val="ConsPlusNormal"/>
        <w:spacing w:before="220"/>
        <w:ind w:firstLine="540"/>
        <w:jc w:val="both"/>
      </w:pPr>
      <w:r>
        <w:t>- центр медицинского туризма, объединяющий специализированные медицинские учреждения, административно-процессинговый центр (компании, предоставляющие услуги переводчиков, юристов, страховщиков и т.д.), центр переподготовки медицинских специалистов Северного Кавказа, специализирующийся на приоритетных для развития медицинского туризма направлениях;</w:t>
      </w:r>
    </w:p>
    <w:p w:rsidR="00941C71" w:rsidRDefault="00941C71">
      <w:pPr>
        <w:pStyle w:val="ConsPlusNormal"/>
        <w:spacing w:before="220"/>
        <w:ind w:firstLine="540"/>
        <w:jc w:val="both"/>
      </w:pPr>
      <w:r>
        <w:t>- современный IT-центр, состоящий из компактно расположенных автозалов, офисных зданий, демонстрационного центра и пр.</w:t>
      </w:r>
    </w:p>
    <w:p w:rsidR="00941C71" w:rsidRDefault="00941C71">
      <w:pPr>
        <w:pStyle w:val="ConsPlusNormal"/>
        <w:spacing w:before="220"/>
        <w:ind w:firstLine="540"/>
        <w:jc w:val="both"/>
      </w:pPr>
      <w:r>
        <w:t>Таким образом, целевая BCG-матрица отраслевой структуры экономики в данном сценарии будет выглядеть следующим образом.</w:t>
      </w:r>
    </w:p>
    <w:p w:rsidR="00941C71" w:rsidRDefault="00941C71">
      <w:pPr>
        <w:pStyle w:val="ConsPlusNormal"/>
        <w:jc w:val="both"/>
      </w:pPr>
    </w:p>
    <w:p w:rsidR="00941C71" w:rsidRDefault="00941C71">
      <w:pPr>
        <w:pStyle w:val="ConsPlusNormal"/>
        <w:jc w:val="center"/>
        <w:outlineLvl w:val="4"/>
      </w:pPr>
      <w:bookmarkStart w:id="18" w:name="P1852"/>
      <w:bookmarkEnd w:id="18"/>
      <w:r>
        <w:t>Таблица 15. BCG-анализ отраслей экономики</w:t>
      </w:r>
    </w:p>
    <w:p w:rsidR="00941C71" w:rsidRDefault="00941C71">
      <w:pPr>
        <w:pStyle w:val="ConsPlusNormal"/>
        <w:jc w:val="center"/>
      </w:pPr>
      <w:r>
        <w:t>при реализации Альтернативы 3</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0"/>
        <w:gridCol w:w="4320"/>
      </w:tblGrid>
      <w:tr w:rsidR="00941C71">
        <w:trPr>
          <w:trHeight w:val="240"/>
        </w:trPr>
        <w:tc>
          <w:tcPr>
            <w:tcW w:w="4800" w:type="dxa"/>
          </w:tcPr>
          <w:p w:rsidR="00941C71" w:rsidRDefault="00941C71">
            <w:pPr>
              <w:pStyle w:val="ConsPlusNonformat"/>
              <w:jc w:val="both"/>
            </w:pPr>
            <w:r>
              <w:lastRenderedPageBreak/>
              <w:t xml:space="preserve">"Коровы"                              </w:t>
            </w:r>
          </w:p>
          <w:p w:rsidR="00941C71" w:rsidRDefault="00941C71">
            <w:pPr>
              <w:pStyle w:val="ConsPlusNonformat"/>
              <w:jc w:val="both"/>
            </w:pPr>
            <w:r>
              <w:t xml:space="preserve">(низкий потенциал - низкие риски)     </w:t>
            </w:r>
          </w:p>
          <w:p w:rsidR="00941C71" w:rsidRDefault="00941C71">
            <w:pPr>
              <w:pStyle w:val="ConsPlusNonformat"/>
              <w:jc w:val="both"/>
            </w:pPr>
          </w:p>
          <w:p w:rsidR="00941C71" w:rsidRDefault="00941C71">
            <w:pPr>
              <w:pStyle w:val="ConsPlusNonformat"/>
              <w:jc w:val="both"/>
            </w:pPr>
            <w:r>
              <w:t xml:space="preserve">Сельское хозяйство                    </w:t>
            </w:r>
          </w:p>
          <w:p w:rsidR="00941C71" w:rsidRDefault="00941C71">
            <w:pPr>
              <w:pStyle w:val="ConsPlusNonformat"/>
              <w:jc w:val="both"/>
            </w:pPr>
            <w:r>
              <w:t xml:space="preserve">Пищевая промышленность (традиционные  </w:t>
            </w:r>
          </w:p>
          <w:p w:rsidR="00941C71" w:rsidRDefault="00941C71">
            <w:pPr>
              <w:pStyle w:val="ConsPlusNonformat"/>
              <w:jc w:val="both"/>
            </w:pPr>
            <w:r>
              <w:t xml:space="preserve">производства)                         </w:t>
            </w:r>
          </w:p>
          <w:p w:rsidR="00941C71" w:rsidRDefault="00941C71">
            <w:pPr>
              <w:pStyle w:val="ConsPlusNonformat"/>
              <w:jc w:val="both"/>
            </w:pPr>
            <w:r>
              <w:t xml:space="preserve">Легкая промышленность                 </w:t>
            </w:r>
          </w:p>
          <w:p w:rsidR="00941C71" w:rsidRDefault="00941C71">
            <w:pPr>
              <w:pStyle w:val="ConsPlusNonformat"/>
              <w:jc w:val="both"/>
            </w:pPr>
            <w:r>
              <w:t xml:space="preserve">Энергетика                            </w:t>
            </w:r>
          </w:p>
          <w:p w:rsidR="00941C71" w:rsidRDefault="00941C71">
            <w:pPr>
              <w:pStyle w:val="ConsPlusNonformat"/>
              <w:jc w:val="both"/>
            </w:pPr>
            <w:r>
              <w:t xml:space="preserve">Строительный комплекс                 </w:t>
            </w:r>
          </w:p>
        </w:tc>
        <w:tc>
          <w:tcPr>
            <w:tcW w:w="4320" w:type="dxa"/>
          </w:tcPr>
          <w:p w:rsidR="00941C71" w:rsidRDefault="00941C71">
            <w:pPr>
              <w:pStyle w:val="ConsPlusNonformat"/>
              <w:jc w:val="both"/>
            </w:pPr>
            <w:r>
              <w:t xml:space="preserve">"Звезды"                          </w:t>
            </w:r>
          </w:p>
          <w:p w:rsidR="00941C71" w:rsidRDefault="00941C71">
            <w:pPr>
              <w:pStyle w:val="ConsPlusNonformat"/>
              <w:jc w:val="both"/>
            </w:pPr>
            <w:r>
              <w:t>(высокий потенциал - низкие риски)</w:t>
            </w:r>
          </w:p>
          <w:p w:rsidR="00941C71" w:rsidRDefault="00941C71">
            <w:pPr>
              <w:pStyle w:val="ConsPlusNonformat"/>
              <w:jc w:val="both"/>
            </w:pPr>
          </w:p>
          <w:p w:rsidR="00941C71" w:rsidRDefault="00941C71">
            <w:pPr>
              <w:pStyle w:val="ConsPlusNonformat"/>
              <w:jc w:val="both"/>
            </w:pPr>
            <w:r>
              <w:t xml:space="preserve">Пищевая промышленность            </w:t>
            </w:r>
          </w:p>
          <w:p w:rsidR="00941C71" w:rsidRDefault="00941C71">
            <w:pPr>
              <w:pStyle w:val="ConsPlusNonformat"/>
              <w:jc w:val="both"/>
            </w:pPr>
            <w:r>
              <w:t xml:space="preserve">(вертикальная интеграция)         </w:t>
            </w:r>
          </w:p>
          <w:p w:rsidR="00941C71" w:rsidRDefault="00941C71">
            <w:pPr>
              <w:pStyle w:val="ConsPlusNonformat"/>
              <w:jc w:val="both"/>
            </w:pPr>
            <w:r>
              <w:t xml:space="preserve">Медицинский туризм                </w:t>
            </w:r>
          </w:p>
          <w:p w:rsidR="00941C71" w:rsidRDefault="00941C71">
            <w:pPr>
              <w:pStyle w:val="ConsPlusNonformat"/>
              <w:jc w:val="both"/>
            </w:pPr>
            <w:r>
              <w:t xml:space="preserve">IT-услуги                         </w:t>
            </w:r>
          </w:p>
          <w:p w:rsidR="00941C71" w:rsidRDefault="00941C71">
            <w:pPr>
              <w:pStyle w:val="ConsPlusNonformat"/>
              <w:jc w:val="both"/>
            </w:pPr>
            <w:r>
              <w:t xml:space="preserve">Фармацевтика, интегрированная в   </w:t>
            </w:r>
          </w:p>
          <w:p w:rsidR="00941C71" w:rsidRDefault="00941C71">
            <w:pPr>
              <w:pStyle w:val="ConsPlusNonformat"/>
              <w:jc w:val="both"/>
            </w:pPr>
            <w:r>
              <w:t xml:space="preserve">медицинский кластер               </w:t>
            </w:r>
          </w:p>
          <w:p w:rsidR="00941C71" w:rsidRDefault="00941C71">
            <w:pPr>
              <w:pStyle w:val="ConsPlusNonformat"/>
              <w:jc w:val="both"/>
            </w:pPr>
            <w:r>
              <w:t xml:space="preserve">Отраслевые B2B услуги             </w:t>
            </w:r>
          </w:p>
          <w:p w:rsidR="00941C71" w:rsidRDefault="00941C71">
            <w:pPr>
              <w:pStyle w:val="ConsPlusNonformat"/>
              <w:jc w:val="both"/>
            </w:pPr>
            <w:r>
              <w:t xml:space="preserve">Торговля                          </w:t>
            </w:r>
          </w:p>
        </w:tc>
      </w:tr>
      <w:tr w:rsidR="00941C71">
        <w:trPr>
          <w:trHeight w:val="240"/>
        </w:trPr>
        <w:tc>
          <w:tcPr>
            <w:tcW w:w="4800" w:type="dxa"/>
            <w:tcBorders>
              <w:top w:val="nil"/>
            </w:tcBorders>
          </w:tcPr>
          <w:p w:rsidR="00941C71" w:rsidRDefault="00941C71">
            <w:pPr>
              <w:pStyle w:val="ConsPlusNonformat"/>
              <w:jc w:val="both"/>
            </w:pPr>
            <w:r>
              <w:t xml:space="preserve">"Темные лошадки"                      </w:t>
            </w:r>
          </w:p>
          <w:p w:rsidR="00941C71" w:rsidRDefault="00941C71">
            <w:pPr>
              <w:pStyle w:val="ConsPlusNonformat"/>
              <w:jc w:val="both"/>
            </w:pPr>
            <w:r>
              <w:t xml:space="preserve">(высокий потенциал - высокие риски)   </w:t>
            </w:r>
          </w:p>
          <w:p w:rsidR="00941C71" w:rsidRDefault="00941C71">
            <w:pPr>
              <w:pStyle w:val="ConsPlusNonformat"/>
              <w:jc w:val="both"/>
            </w:pPr>
          </w:p>
          <w:p w:rsidR="00941C71" w:rsidRDefault="00941C71">
            <w:pPr>
              <w:pStyle w:val="ConsPlusNonformat"/>
              <w:jc w:val="both"/>
            </w:pPr>
            <w:r>
              <w:t xml:space="preserve">Коммерческое профильное образование   </w:t>
            </w:r>
          </w:p>
          <w:p w:rsidR="00941C71" w:rsidRDefault="00941C71">
            <w:pPr>
              <w:pStyle w:val="ConsPlusNonformat"/>
              <w:jc w:val="both"/>
            </w:pPr>
            <w:r>
              <w:t>Производство медицинского оборудования</w:t>
            </w:r>
          </w:p>
          <w:p w:rsidR="00941C71" w:rsidRDefault="00941C71">
            <w:pPr>
              <w:pStyle w:val="ConsPlusNonformat"/>
              <w:jc w:val="both"/>
            </w:pPr>
            <w:r>
              <w:t xml:space="preserve">Разработка программного обеспечения   </w:t>
            </w:r>
          </w:p>
        </w:tc>
        <w:tc>
          <w:tcPr>
            <w:tcW w:w="4320" w:type="dxa"/>
            <w:tcBorders>
              <w:top w:val="nil"/>
            </w:tcBorders>
          </w:tcPr>
          <w:p w:rsidR="00941C71" w:rsidRDefault="00941C71">
            <w:pPr>
              <w:pStyle w:val="ConsPlusNonformat"/>
              <w:jc w:val="both"/>
            </w:pPr>
            <w:r>
              <w:t xml:space="preserve">"Собаки"                          </w:t>
            </w:r>
          </w:p>
          <w:p w:rsidR="00941C71" w:rsidRDefault="00941C71">
            <w:pPr>
              <w:pStyle w:val="ConsPlusNonformat"/>
              <w:jc w:val="both"/>
            </w:pPr>
            <w:r>
              <w:t>(низкий потенциал - высокие риски)</w:t>
            </w:r>
          </w:p>
          <w:p w:rsidR="00941C71" w:rsidRDefault="00941C71">
            <w:pPr>
              <w:pStyle w:val="ConsPlusNonformat"/>
              <w:jc w:val="both"/>
            </w:pPr>
          </w:p>
          <w:p w:rsidR="00941C71" w:rsidRDefault="00941C71">
            <w:pPr>
              <w:pStyle w:val="ConsPlusNonformat"/>
              <w:jc w:val="both"/>
            </w:pPr>
            <w:r>
              <w:t xml:space="preserve">Оздоровительный туризм            </w:t>
            </w:r>
          </w:p>
          <w:p w:rsidR="00941C71" w:rsidRDefault="00941C71">
            <w:pPr>
              <w:pStyle w:val="ConsPlusNonformat"/>
              <w:jc w:val="both"/>
            </w:pPr>
            <w:r>
              <w:t xml:space="preserve">Машиностроение                    </w:t>
            </w:r>
          </w:p>
          <w:p w:rsidR="00941C71" w:rsidRDefault="00941C71">
            <w:pPr>
              <w:pStyle w:val="ConsPlusNonformat"/>
              <w:jc w:val="both"/>
            </w:pPr>
            <w:r>
              <w:t xml:space="preserve">Металлообработка                  </w:t>
            </w:r>
          </w:p>
        </w:tc>
      </w:tr>
    </w:tbl>
    <w:p w:rsidR="00941C71" w:rsidRDefault="00941C71">
      <w:pPr>
        <w:pStyle w:val="ConsPlusNormal"/>
        <w:jc w:val="both"/>
      </w:pPr>
    </w:p>
    <w:p w:rsidR="00941C71" w:rsidRDefault="00941C71">
      <w:pPr>
        <w:pStyle w:val="ConsPlusNormal"/>
        <w:ind w:firstLine="540"/>
        <w:jc w:val="both"/>
      </w:pPr>
      <w:r>
        <w:t>"ПРИТЯГАТЕЛЬНОСТЬ" будет формироваться не только с учетом потребностей местного населения, но и с ориентацией на запросы к качеству жизни привлекаемого к формированию и развитию целевых кластеров контингента из крупных российских центров и из-за рубежа. Это, в свою очередь, потребует:</w:t>
      </w:r>
    </w:p>
    <w:p w:rsidR="00941C71" w:rsidRDefault="00941C71">
      <w:pPr>
        <w:pStyle w:val="ConsPlusNormal"/>
        <w:spacing w:before="220"/>
        <w:ind w:firstLine="540"/>
        <w:jc w:val="both"/>
      </w:pPr>
      <w:r>
        <w:t>- создания благоприятных жилищных условий для привлекаемых специалистов - новых городских микрорайонов высококлассного жилья, оснащенных всей необходимой социальной и торгово-развлекательной инфраструктурой;</w:t>
      </w:r>
    </w:p>
    <w:p w:rsidR="00941C71" w:rsidRDefault="00941C71">
      <w:pPr>
        <w:pStyle w:val="ConsPlusNormal"/>
        <w:spacing w:before="220"/>
        <w:ind w:firstLine="540"/>
        <w:jc w:val="both"/>
      </w:pPr>
      <w:r>
        <w:t>- поддержания благоприятного природно-экологического баланса (что накладывает существенные ограничения на развитие энергетики и традиционной индустрии, которые должны быть разрешены в пользу экологических факторов);</w:t>
      </w:r>
    </w:p>
    <w:p w:rsidR="00941C71" w:rsidRDefault="00941C71">
      <w:pPr>
        <w:pStyle w:val="ConsPlusNormal"/>
        <w:spacing w:before="220"/>
        <w:ind w:firstLine="540"/>
        <w:jc w:val="both"/>
      </w:pPr>
      <w:r>
        <w:t>- обустройства и развития общественных городских пространств (пешеходных улиц, парков, пляжей, открытых спортивных объектов и пр.), улучшения архитектурного облика города;</w:t>
      </w:r>
    </w:p>
    <w:p w:rsidR="00941C71" w:rsidRDefault="00941C71">
      <w:pPr>
        <w:pStyle w:val="ConsPlusNormal"/>
        <w:spacing w:before="220"/>
        <w:ind w:firstLine="540"/>
        <w:jc w:val="both"/>
      </w:pPr>
      <w:r>
        <w:t>- развития событийного контента общественной жизни города с учетом интересов привлекаемых специалистов (организация концертов, выставок, гастролей известных театров и коллективов и т.д.).</w:t>
      </w:r>
    </w:p>
    <w:p w:rsidR="00941C71" w:rsidRDefault="00941C71">
      <w:pPr>
        <w:pStyle w:val="ConsPlusNormal"/>
        <w:spacing w:before="220"/>
        <w:ind w:firstLine="540"/>
        <w:jc w:val="both"/>
      </w:pPr>
      <w:r>
        <w:t>Реализация данного сценария потребует также реализации комплекса программ и мероприятий по улучшению имиджа города, которые должны быть основаны на продвижении бренда Нальчика как самого безопасного города Северного Кавказа.</w:t>
      </w:r>
    </w:p>
    <w:p w:rsidR="00941C71" w:rsidRDefault="00941C71">
      <w:pPr>
        <w:pStyle w:val="ConsPlusNormal"/>
        <w:spacing w:before="220"/>
        <w:ind w:firstLine="540"/>
        <w:jc w:val="both"/>
      </w:pPr>
      <w:r>
        <w:t>"УСТОЙЧИВОСТЬ" города развивается в направлении усиления бюджетной самостоятельности местного самоуправления за счет повышения рентабельности системообразующих отраслей и уровня оплаты труда занятых в них работников.</w:t>
      </w:r>
    </w:p>
    <w:p w:rsidR="00941C71" w:rsidRDefault="00941C71">
      <w:pPr>
        <w:pStyle w:val="ConsPlusNormal"/>
        <w:spacing w:before="220"/>
        <w:ind w:firstLine="540"/>
        <w:jc w:val="both"/>
      </w:pPr>
      <w:r>
        <w:t>Улучшение общего имиджа города и открытость новой экономики города (на контрасте с традиционной системой хозяйствования) будет способствовать притоку инвестиций, причем инвестиционные потоки также станут более открытыми и прозрачными, что улучшит доступ заинтересованных инвесторов (как внутренних, так и внешних) к кредитным ресурсам.</w:t>
      </w:r>
    </w:p>
    <w:p w:rsidR="00941C71" w:rsidRDefault="00941C71">
      <w:pPr>
        <w:pStyle w:val="ConsPlusNormal"/>
        <w:spacing w:before="220"/>
        <w:ind w:firstLine="540"/>
        <w:jc w:val="both"/>
      </w:pPr>
      <w:r>
        <w:t>Особого внимания потребует обеспечение технических условий для формирования в городе доступной Интернет-среды (расширение сети общественных точек доступа к глобальной сети, развитие Wi-Fi технологий).</w:t>
      </w:r>
    </w:p>
    <w:p w:rsidR="00941C71" w:rsidRDefault="00941C71">
      <w:pPr>
        <w:pStyle w:val="ConsPlusNormal"/>
        <w:spacing w:before="220"/>
        <w:ind w:firstLine="540"/>
        <w:jc w:val="both"/>
      </w:pPr>
      <w:r>
        <w:t xml:space="preserve">Замедление темпов индустриального развития города в сочетании с сокращением деятельности ряда традиционных энергоемких отраслей (машиностроение, металлообработка) </w:t>
      </w:r>
      <w:r>
        <w:lastRenderedPageBreak/>
        <w:t>снизит остроту энергетической проблемы и позволит развивать нетрадиционную электроэнергетику, что будет способствовать сохранению и укреплению экологического статуса города.</w:t>
      </w:r>
    </w:p>
    <w:p w:rsidR="00941C71" w:rsidRDefault="00941C71">
      <w:pPr>
        <w:pStyle w:val="ConsPlusNormal"/>
        <w:jc w:val="both"/>
      </w:pPr>
    </w:p>
    <w:p w:rsidR="00941C71" w:rsidRDefault="00941C71">
      <w:pPr>
        <w:pStyle w:val="ConsPlusNormal"/>
        <w:jc w:val="center"/>
        <w:outlineLvl w:val="3"/>
      </w:pPr>
      <w:r>
        <w:t>3.1.3. Альтернатива 3.</w:t>
      </w:r>
    </w:p>
    <w:p w:rsidR="00941C71" w:rsidRDefault="00941C71">
      <w:pPr>
        <w:pStyle w:val="ConsPlusNormal"/>
        <w:jc w:val="center"/>
      </w:pPr>
      <w:r>
        <w:t>"Нальчик - деловой плацдарм для освоения рынков</w:t>
      </w:r>
    </w:p>
    <w:p w:rsidR="00941C71" w:rsidRDefault="00941C71">
      <w:pPr>
        <w:pStyle w:val="ConsPlusNormal"/>
        <w:jc w:val="center"/>
      </w:pPr>
      <w:r>
        <w:t>Северо-Кавказского федерального округа"</w:t>
      </w:r>
    </w:p>
    <w:p w:rsidR="00941C71" w:rsidRDefault="00941C71">
      <w:pPr>
        <w:pStyle w:val="ConsPlusNormal"/>
        <w:jc w:val="both"/>
      </w:pPr>
    </w:p>
    <w:p w:rsidR="00941C71" w:rsidRDefault="00941C71">
      <w:pPr>
        <w:pStyle w:val="ConsPlusNormal"/>
        <w:ind w:firstLine="540"/>
        <w:jc w:val="both"/>
      </w:pPr>
      <w:r>
        <w:t>Реализация данного сценария основана, прежде всего, на развитии Нальчика как делового центра Северного Кавказа, способного обслуживать политические и бизнес-интересы отечественных или зарубежных компаний и инвесторов, работающих или намеренных работать в этом макрорегионе.</w:t>
      </w:r>
    </w:p>
    <w:p w:rsidR="00941C71" w:rsidRDefault="00941C71">
      <w:pPr>
        <w:pStyle w:val="ConsPlusNormal"/>
        <w:spacing w:before="220"/>
        <w:ind w:firstLine="540"/>
        <w:jc w:val="both"/>
      </w:pPr>
      <w:r>
        <w:t xml:space="preserve">Ключевыми предпосылками реализации такого варианта развития является огромный спрос на управленческие, консалтинговые, финансовые и др. услуги (сектор B2B), который уже сформировался в северокавказских регионах. Кроме этого, стимулирующее влияние на становление и развитие города в качестве межрегионального делового центра могут оказать природно-климатические, экологические, геополитические факторы и другие </w:t>
      </w:r>
      <w:hyperlink w:anchor="P1895" w:history="1">
        <w:r>
          <w:rPr>
            <w:color w:val="0000FF"/>
          </w:rPr>
          <w:t>(таблица 16)</w:t>
        </w:r>
      </w:hyperlink>
      <w:r>
        <w:t>.</w:t>
      </w:r>
    </w:p>
    <w:p w:rsidR="00941C71" w:rsidRDefault="00941C71">
      <w:pPr>
        <w:pStyle w:val="ConsPlusNormal"/>
        <w:spacing w:before="220"/>
        <w:ind w:firstLine="540"/>
        <w:jc w:val="both"/>
      </w:pPr>
      <w:r>
        <w:t>Однако существуют серьезные риски реализации данной Альтернативы, основным из которых является конкуренция со стороны "русских" городов Северного Кавказа (прежде всего, Пятигорска) как более нейтральных в этнополитическом смысле территорий.</w:t>
      </w:r>
    </w:p>
    <w:p w:rsidR="00941C71" w:rsidRDefault="00941C71">
      <w:pPr>
        <w:pStyle w:val="ConsPlusNormal"/>
        <w:jc w:val="both"/>
      </w:pPr>
    </w:p>
    <w:p w:rsidR="00941C71" w:rsidRDefault="00941C71">
      <w:pPr>
        <w:pStyle w:val="ConsPlusNormal"/>
        <w:jc w:val="center"/>
        <w:outlineLvl w:val="4"/>
      </w:pPr>
      <w:bookmarkStart w:id="19" w:name="P1895"/>
      <w:bookmarkEnd w:id="19"/>
      <w:r>
        <w:t>Таблица 16. Основные предпосылки и риски</w:t>
      </w:r>
    </w:p>
    <w:p w:rsidR="00941C71" w:rsidRDefault="00941C71">
      <w:pPr>
        <w:pStyle w:val="ConsPlusNormal"/>
        <w:jc w:val="center"/>
      </w:pPr>
      <w:r>
        <w:t>реализации Альтернативы 3</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00"/>
        <w:gridCol w:w="4920"/>
      </w:tblGrid>
      <w:tr w:rsidR="00941C71">
        <w:trPr>
          <w:trHeight w:val="240"/>
        </w:trPr>
        <w:tc>
          <w:tcPr>
            <w:tcW w:w="4200" w:type="dxa"/>
          </w:tcPr>
          <w:p w:rsidR="00941C71" w:rsidRDefault="00941C71">
            <w:pPr>
              <w:pStyle w:val="ConsPlusNonformat"/>
              <w:jc w:val="both"/>
            </w:pPr>
            <w:r>
              <w:t xml:space="preserve">           ПРЕДПОСЫЛКИ           </w:t>
            </w:r>
          </w:p>
        </w:tc>
        <w:tc>
          <w:tcPr>
            <w:tcW w:w="4920" w:type="dxa"/>
          </w:tcPr>
          <w:p w:rsidR="00941C71" w:rsidRDefault="00941C71">
            <w:pPr>
              <w:pStyle w:val="ConsPlusNonformat"/>
              <w:jc w:val="both"/>
            </w:pPr>
            <w:r>
              <w:t xml:space="preserve">                 РИСКИ                 </w:t>
            </w:r>
          </w:p>
        </w:tc>
      </w:tr>
      <w:tr w:rsidR="00941C71">
        <w:trPr>
          <w:trHeight w:val="240"/>
        </w:trPr>
        <w:tc>
          <w:tcPr>
            <w:tcW w:w="4200" w:type="dxa"/>
            <w:tcBorders>
              <w:top w:val="nil"/>
            </w:tcBorders>
          </w:tcPr>
          <w:p w:rsidR="00941C71" w:rsidRDefault="00941C71">
            <w:pPr>
              <w:pStyle w:val="ConsPlusNonformat"/>
              <w:jc w:val="both"/>
            </w:pPr>
            <w:r>
              <w:t>Формирование потребности создания</w:t>
            </w:r>
          </w:p>
          <w:p w:rsidR="00941C71" w:rsidRDefault="00941C71">
            <w:pPr>
              <w:pStyle w:val="ConsPlusNonformat"/>
              <w:jc w:val="both"/>
            </w:pPr>
            <w:r>
              <w:t xml:space="preserve">и функционирования центра по     </w:t>
            </w:r>
          </w:p>
          <w:p w:rsidR="00941C71" w:rsidRDefault="00941C71">
            <w:pPr>
              <w:pStyle w:val="ConsPlusNonformat"/>
              <w:jc w:val="both"/>
            </w:pPr>
            <w:r>
              <w:t xml:space="preserve">оказанию всего комплекса услуг в </w:t>
            </w:r>
          </w:p>
          <w:p w:rsidR="00941C71" w:rsidRDefault="00941C71">
            <w:pPr>
              <w:pStyle w:val="ConsPlusNonformat"/>
              <w:jc w:val="both"/>
            </w:pPr>
            <w:r>
              <w:t xml:space="preserve">СКФО                             </w:t>
            </w:r>
          </w:p>
        </w:tc>
        <w:tc>
          <w:tcPr>
            <w:tcW w:w="4920" w:type="dxa"/>
            <w:tcBorders>
              <w:top w:val="nil"/>
            </w:tcBorders>
          </w:tcPr>
          <w:p w:rsidR="00941C71" w:rsidRDefault="00941C71">
            <w:pPr>
              <w:pStyle w:val="ConsPlusNonformat"/>
              <w:jc w:val="both"/>
            </w:pPr>
            <w:r>
              <w:t>Отсутствие опыта и квалификации в сфере</w:t>
            </w:r>
          </w:p>
          <w:p w:rsidR="00941C71" w:rsidRDefault="00941C71">
            <w:pPr>
              <w:pStyle w:val="ConsPlusNonformat"/>
              <w:jc w:val="both"/>
            </w:pPr>
            <w:r>
              <w:t xml:space="preserve">ведения и стимулирования бизнеса B2B и </w:t>
            </w:r>
          </w:p>
          <w:p w:rsidR="00941C71" w:rsidRDefault="00941C71">
            <w:pPr>
              <w:pStyle w:val="ConsPlusNonformat"/>
              <w:jc w:val="both"/>
            </w:pPr>
            <w:r>
              <w:t xml:space="preserve">управленческих услуг                   </w:t>
            </w:r>
          </w:p>
        </w:tc>
      </w:tr>
      <w:tr w:rsidR="00941C71">
        <w:trPr>
          <w:trHeight w:val="240"/>
        </w:trPr>
        <w:tc>
          <w:tcPr>
            <w:tcW w:w="4200" w:type="dxa"/>
            <w:tcBorders>
              <w:top w:val="nil"/>
            </w:tcBorders>
          </w:tcPr>
          <w:p w:rsidR="00941C71" w:rsidRDefault="00941C71">
            <w:pPr>
              <w:pStyle w:val="ConsPlusNonformat"/>
              <w:jc w:val="both"/>
            </w:pPr>
            <w:r>
              <w:t xml:space="preserve">Относительно высокий уровень     </w:t>
            </w:r>
          </w:p>
          <w:p w:rsidR="00941C71" w:rsidRDefault="00941C71">
            <w:pPr>
              <w:pStyle w:val="ConsPlusNonformat"/>
              <w:jc w:val="both"/>
            </w:pPr>
            <w:r>
              <w:t xml:space="preserve">безопасности (в рамках СКФО)     </w:t>
            </w:r>
          </w:p>
        </w:tc>
        <w:tc>
          <w:tcPr>
            <w:tcW w:w="4920" w:type="dxa"/>
            <w:tcBorders>
              <w:top w:val="nil"/>
            </w:tcBorders>
          </w:tcPr>
          <w:p w:rsidR="00941C71" w:rsidRDefault="00941C71">
            <w:pPr>
              <w:pStyle w:val="ConsPlusNonformat"/>
              <w:jc w:val="both"/>
            </w:pPr>
            <w:r>
              <w:t xml:space="preserve">Негативный имидж города                </w:t>
            </w:r>
          </w:p>
        </w:tc>
      </w:tr>
      <w:tr w:rsidR="00941C71">
        <w:trPr>
          <w:trHeight w:val="240"/>
        </w:trPr>
        <w:tc>
          <w:tcPr>
            <w:tcW w:w="4200" w:type="dxa"/>
            <w:tcBorders>
              <w:top w:val="nil"/>
            </w:tcBorders>
          </w:tcPr>
          <w:p w:rsidR="00941C71" w:rsidRDefault="00941C71">
            <w:pPr>
              <w:pStyle w:val="ConsPlusNonformat"/>
              <w:jc w:val="both"/>
            </w:pPr>
            <w:r>
              <w:t xml:space="preserve">Глубокое понимание специфики     </w:t>
            </w:r>
          </w:p>
          <w:p w:rsidR="00941C71" w:rsidRDefault="00941C71">
            <w:pPr>
              <w:pStyle w:val="ConsPlusNonformat"/>
              <w:jc w:val="both"/>
            </w:pPr>
            <w:r>
              <w:t xml:space="preserve">региона, политические и семейные </w:t>
            </w:r>
          </w:p>
          <w:p w:rsidR="00941C71" w:rsidRDefault="00941C71">
            <w:pPr>
              <w:pStyle w:val="ConsPlusNonformat"/>
              <w:jc w:val="both"/>
            </w:pPr>
            <w:r>
              <w:t xml:space="preserve">связи, авторитет в СКФО          </w:t>
            </w:r>
          </w:p>
        </w:tc>
        <w:tc>
          <w:tcPr>
            <w:tcW w:w="4920" w:type="dxa"/>
            <w:tcBorders>
              <w:top w:val="nil"/>
            </w:tcBorders>
          </w:tcPr>
          <w:p w:rsidR="00941C71" w:rsidRDefault="00941C71">
            <w:pPr>
              <w:pStyle w:val="ConsPlusNonformat"/>
              <w:jc w:val="both"/>
            </w:pPr>
            <w:r>
              <w:t xml:space="preserve">Высокая конкуренция с Пятигорском,     </w:t>
            </w:r>
          </w:p>
          <w:p w:rsidR="00941C71" w:rsidRDefault="00941C71">
            <w:pPr>
              <w:pStyle w:val="ConsPlusNonformat"/>
              <w:jc w:val="both"/>
            </w:pPr>
            <w:r>
              <w:t xml:space="preserve">имеющим более мощную                   </w:t>
            </w:r>
          </w:p>
          <w:p w:rsidR="00941C71" w:rsidRDefault="00941C71">
            <w:pPr>
              <w:pStyle w:val="ConsPlusNonformat"/>
              <w:jc w:val="both"/>
            </w:pPr>
            <w:r>
              <w:t>административно-политическую поддержку,</w:t>
            </w:r>
          </w:p>
          <w:p w:rsidR="00941C71" w:rsidRDefault="00941C71">
            <w:pPr>
              <w:pStyle w:val="ConsPlusNonformat"/>
              <w:jc w:val="both"/>
            </w:pPr>
            <w:r>
              <w:t xml:space="preserve">за статус деловой столицы СКФО         </w:t>
            </w:r>
          </w:p>
        </w:tc>
      </w:tr>
      <w:tr w:rsidR="00941C71">
        <w:trPr>
          <w:trHeight w:val="240"/>
        </w:trPr>
        <w:tc>
          <w:tcPr>
            <w:tcW w:w="4200" w:type="dxa"/>
            <w:tcBorders>
              <w:top w:val="nil"/>
            </w:tcBorders>
          </w:tcPr>
          <w:p w:rsidR="00941C71" w:rsidRDefault="00941C71">
            <w:pPr>
              <w:pStyle w:val="ConsPlusNonformat"/>
              <w:jc w:val="both"/>
            </w:pPr>
            <w:r>
              <w:t xml:space="preserve">Обеспеченность основными видами  </w:t>
            </w:r>
          </w:p>
          <w:p w:rsidR="00941C71" w:rsidRDefault="00941C71">
            <w:pPr>
              <w:pStyle w:val="ConsPlusNonformat"/>
              <w:jc w:val="both"/>
            </w:pPr>
            <w:r>
              <w:t xml:space="preserve">транспортной инфраструктуры,     </w:t>
            </w:r>
          </w:p>
          <w:p w:rsidR="00941C71" w:rsidRDefault="00941C71">
            <w:pPr>
              <w:pStyle w:val="ConsPlusNonformat"/>
              <w:jc w:val="both"/>
            </w:pPr>
            <w:r>
              <w:t xml:space="preserve">транспортная доступность         </w:t>
            </w:r>
          </w:p>
        </w:tc>
        <w:tc>
          <w:tcPr>
            <w:tcW w:w="4920" w:type="dxa"/>
            <w:tcBorders>
              <w:top w:val="nil"/>
            </w:tcBorders>
          </w:tcPr>
          <w:p w:rsidR="00941C71" w:rsidRDefault="00941C71">
            <w:pPr>
              <w:pStyle w:val="ConsPlusNonformat"/>
              <w:jc w:val="both"/>
            </w:pPr>
            <w:r>
              <w:t xml:space="preserve">Отсутствие международного аэропорта и  </w:t>
            </w:r>
          </w:p>
          <w:p w:rsidR="00941C71" w:rsidRDefault="00941C71">
            <w:pPr>
              <w:pStyle w:val="ConsPlusNonformat"/>
              <w:jc w:val="both"/>
            </w:pPr>
            <w:r>
              <w:t xml:space="preserve">скоростного ЖД сообщения               </w:t>
            </w:r>
          </w:p>
        </w:tc>
      </w:tr>
      <w:tr w:rsidR="00941C71">
        <w:trPr>
          <w:trHeight w:val="240"/>
        </w:trPr>
        <w:tc>
          <w:tcPr>
            <w:tcW w:w="4200" w:type="dxa"/>
            <w:tcBorders>
              <w:top w:val="nil"/>
            </w:tcBorders>
          </w:tcPr>
          <w:p w:rsidR="00941C71" w:rsidRDefault="00941C71">
            <w:pPr>
              <w:pStyle w:val="ConsPlusNonformat"/>
              <w:jc w:val="both"/>
            </w:pPr>
            <w:r>
              <w:t xml:space="preserve">Привлечения компаний,            </w:t>
            </w:r>
          </w:p>
          <w:p w:rsidR="00941C71" w:rsidRDefault="00941C71">
            <w:pPr>
              <w:pStyle w:val="ConsPlusNonformat"/>
              <w:jc w:val="both"/>
            </w:pPr>
            <w:r>
              <w:t xml:space="preserve">контролируемых национальными     </w:t>
            </w:r>
          </w:p>
          <w:p w:rsidR="00941C71" w:rsidRDefault="00941C71">
            <w:pPr>
              <w:pStyle w:val="ConsPlusNonformat"/>
              <w:jc w:val="both"/>
            </w:pPr>
            <w:r>
              <w:t xml:space="preserve">диаспорами, в качестве пилотных  </w:t>
            </w:r>
          </w:p>
          <w:p w:rsidR="00941C71" w:rsidRDefault="00941C71">
            <w:pPr>
              <w:pStyle w:val="ConsPlusNonformat"/>
              <w:jc w:val="both"/>
            </w:pPr>
            <w:r>
              <w:t xml:space="preserve">резидентов                       </w:t>
            </w:r>
          </w:p>
        </w:tc>
        <w:tc>
          <w:tcPr>
            <w:tcW w:w="4920" w:type="dxa"/>
            <w:tcBorders>
              <w:top w:val="nil"/>
            </w:tcBorders>
          </w:tcPr>
          <w:p w:rsidR="00941C71" w:rsidRDefault="00941C71">
            <w:pPr>
              <w:pStyle w:val="ConsPlusNonformat"/>
              <w:jc w:val="both"/>
            </w:pPr>
            <w:r>
              <w:t xml:space="preserve">Неразвитость финансовой и кредитной    </w:t>
            </w:r>
          </w:p>
          <w:p w:rsidR="00941C71" w:rsidRDefault="00941C71">
            <w:pPr>
              <w:pStyle w:val="ConsPlusNonformat"/>
              <w:jc w:val="both"/>
            </w:pPr>
            <w:r>
              <w:t xml:space="preserve">инфраструктуры                         </w:t>
            </w:r>
          </w:p>
        </w:tc>
      </w:tr>
      <w:tr w:rsidR="00941C71">
        <w:trPr>
          <w:trHeight w:val="240"/>
        </w:trPr>
        <w:tc>
          <w:tcPr>
            <w:tcW w:w="4200" w:type="dxa"/>
            <w:tcBorders>
              <w:top w:val="nil"/>
            </w:tcBorders>
          </w:tcPr>
          <w:p w:rsidR="00941C71" w:rsidRDefault="00941C71">
            <w:pPr>
              <w:pStyle w:val="ConsPlusNonformat"/>
              <w:jc w:val="both"/>
            </w:pPr>
            <w:r>
              <w:t xml:space="preserve">Хорошая экология, комфортная     </w:t>
            </w:r>
          </w:p>
          <w:p w:rsidR="00941C71" w:rsidRDefault="00941C71">
            <w:pPr>
              <w:pStyle w:val="ConsPlusNonformat"/>
              <w:jc w:val="both"/>
            </w:pPr>
            <w:r>
              <w:t xml:space="preserve">среда для проживания             </w:t>
            </w:r>
          </w:p>
        </w:tc>
        <w:tc>
          <w:tcPr>
            <w:tcW w:w="4920" w:type="dxa"/>
            <w:tcBorders>
              <w:top w:val="nil"/>
            </w:tcBorders>
          </w:tcPr>
          <w:p w:rsidR="00941C71" w:rsidRDefault="00941C71">
            <w:pPr>
              <w:pStyle w:val="ConsPlusNonformat"/>
              <w:jc w:val="both"/>
            </w:pPr>
            <w:r>
              <w:t xml:space="preserve">Монополия на рынке ШПД                 </w:t>
            </w:r>
          </w:p>
        </w:tc>
      </w:tr>
    </w:tbl>
    <w:p w:rsidR="00941C71" w:rsidRDefault="00941C71">
      <w:pPr>
        <w:pStyle w:val="ConsPlusNormal"/>
        <w:jc w:val="both"/>
      </w:pPr>
    </w:p>
    <w:p w:rsidR="00941C71" w:rsidRDefault="00941C71">
      <w:pPr>
        <w:pStyle w:val="ConsPlusNormal"/>
        <w:ind w:firstLine="540"/>
        <w:jc w:val="both"/>
      </w:pPr>
      <w:r>
        <w:t>Условия социального развития в рамках данной Альтернативы должны создаваться исходя из необходимости привлечения в город компетентных и авторитетных специалистов в сфере B2B услуг и управления (аудиторов, финансистов, юридических консультантов, программистов, оценщиков, маркетологов и др.).</w:t>
      </w:r>
    </w:p>
    <w:p w:rsidR="00941C71" w:rsidRDefault="00941C71">
      <w:pPr>
        <w:pStyle w:val="ConsPlusNormal"/>
        <w:spacing w:before="220"/>
        <w:ind w:firstLine="540"/>
        <w:jc w:val="both"/>
      </w:pPr>
      <w:r>
        <w:t xml:space="preserve">Существенно должны измениться качество образования и структура городского рынка </w:t>
      </w:r>
      <w:r>
        <w:lastRenderedPageBreak/>
        <w:t>коммерческих образовательных услуг за счет смещения приоритетов в сторону бизнес-образования, формирования более востребованных практических навыков у выпускников традиционных специальностей (экономистов, юристов, социологов и др.), становления институтов непрерывного образования и сертификации знаний.</w:t>
      </w:r>
    </w:p>
    <w:p w:rsidR="00941C71" w:rsidRDefault="00941C71">
      <w:pPr>
        <w:pStyle w:val="ConsPlusNormal"/>
        <w:spacing w:before="220"/>
        <w:ind w:firstLine="540"/>
        <w:jc w:val="both"/>
      </w:pPr>
      <w:r>
        <w:t>Это потребует привлечения филиалов ведущих российских вузов, осуществляющих подготовку высококлассных специалистов по базовым для формирования управленческого кластера направлениям - экономика и финансы, право, менеджмент.</w:t>
      </w:r>
    </w:p>
    <w:p w:rsidR="00941C71" w:rsidRDefault="00941C71">
      <w:pPr>
        <w:pStyle w:val="ConsPlusNormal"/>
        <w:spacing w:before="220"/>
        <w:ind w:firstLine="540"/>
        <w:jc w:val="both"/>
      </w:pPr>
      <w:r>
        <w:t>Основным направлением развития сферы "ЭКОНОМИКА" является обеспечение условий для формирования управленческого кластера, что предполагает стимулирование опережающего развития деловой инфраструктуры. В перспективе это позволит городу стать фронт-офисом крупных финансовых и производственных компаний, работающих на Северном Кавказе.</w:t>
      </w:r>
    </w:p>
    <w:p w:rsidR="00941C71" w:rsidRDefault="00941C71">
      <w:pPr>
        <w:pStyle w:val="ConsPlusNormal"/>
        <w:spacing w:before="220"/>
        <w:ind w:firstLine="540"/>
        <w:jc w:val="both"/>
      </w:pPr>
      <w:r>
        <w:t>"Пилотными" клиентами управленческого кластера могут стать компании, контролируемые национальными диаспорами. Положительный опыт такого сотрудничества необходимо продвигать во внешнюю среду с целью демонстрации высокого качества услуг и безопасности работы в городе.</w:t>
      </w:r>
    </w:p>
    <w:p w:rsidR="00941C71" w:rsidRDefault="00941C71">
      <w:pPr>
        <w:pStyle w:val="ConsPlusNormal"/>
        <w:spacing w:before="220"/>
        <w:ind w:firstLine="540"/>
        <w:jc w:val="both"/>
      </w:pPr>
      <w:r>
        <w:t>Важнейшую роль в этом процессе, как и в эффективном функционировании управленческого кластера в целом, будет играть медиа-сектор, в котором будет сосредоточен весь комплекс услуг по производству, продвижению, хранению медиа-продукции, в т.ч. рекламы. Отрасль становится приоритетом государственной и муниципальной поддержки и реализует масштабный медийный проект, направленный на изменение имиджа северокавказского региона.</w:t>
      </w:r>
    </w:p>
    <w:p w:rsidR="00941C71" w:rsidRDefault="00941C71">
      <w:pPr>
        <w:pStyle w:val="ConsPlusNormal"/>
        <w:spacing w:before="220"/>
        <w:ind w:firstLine="540"/>
        <w:jc w:val="both"/>
      </w:pPr>
      <w:r>
        <w:t>Сектор индустриального производства (прежде всего, пищевая промышленность) трансформируется в сторону производства товаров премиум-сегмента и будет ориентирован на высокие стандарты спроса резидентов и клиентов управленческого кластера, что повлечет за собой снижение физических объемов производства в сочетании с резким ростом рентабельности и производительности труда.</w:t>
      </w:r>
    </w:p>
    <w:p w:rsidR="00941C71" w:rsidRDefault="00941C71">
      <w:pPr>
        <w:pStyle w:val="ConsPlusNormal"/>
        <w:spacing w:before="220"/>
        <w:ind w:firstLine="540"/>
        <w:jc w:val="both"/>
      </w:pPr>
      <w:r>
        <w:t>Стабильность туристического потока обеспечивается за счет развития сегмента делового туризма.</w:t>
      </w:r>
    </w:p>
    <w:p w:rsidR="00941C71" w:rsidRDefault="00941C71">
      <w:pPr>
        <w:pStyle w:val="ConsPlusNormal"/>
        <w:spacing w:before="220"/>
        <w:ind w:firstLine="540"/>
        <w:jc w:val="both"/>
      </w:pPr>
      <w:r>
        <w:t>Приоритетными инвестиционными проектами в рамках данной Альтернативы являются следующие проекты:</w:t>
      </w:r>
    </w:p>
    <w:p w:rsidR="00941C71" w:rsidRDefault="00941C71">
      <w:pPr>
        <w:pStyle w:val="ConsPlusNormal"/>
        <w:spacing w:before="220"/>
        <w:ind w:firstLine="540"/>
        <w:jc w:val="both"/>
      </w:pPr>
      <w:r>
        <w:t>- строительство делового квартала как основы управленческого кластера, включающего гостиничный комплекс (5 звезд), офисный центр (A, B+), конгресс-центр, выставочный комплекс, инфраструктуру развлечений и отдыха;</w:t>
      </w:r>
    </w:p>
    <w:p w:rsidR="00941C71" w:rsidRDefault="00941C71">
      <w:pPr>
        <w:pStyle w:val="ConsPlusNormal"/>
        <w:spacing w:before="220"/>
        <w:ind w:firstLine="540"/>
        <w:jc w:val="both"/>
      </w:pPr>
      <w:r>
        <w:t>- развитие технологической и информационно-коммуникационной инфраструктуры как основного условия осуществления и в перспективе экспорта профильных услуг;</w:t>
      </w:r>
    </w:p>
    <w:p w:rsidR="00941C71" w:rsidRDefault="00941C71">
      <w:pPr>
        <w:pStyle w:val="ConsPlusNormal"/>
        <w:spacing w:before="220"/>
        <w:ind w:firstLine="540"/>
        <w:jc w:val="both"/>
      </w:pPr>
      <w:r>
        <w:t>- создание многофункционального медиа-центра, включающего медиа-городок (пресс-центр, специализированные помещения (аппаратные, студии и пр.), передающая и принимающая инфраструктура), городские теле- и радио компании, компанию по производству и хранению медиа-контента, PR-агентство полного цикла;</w:t>
      </w:r>
    </w:p>
    <w:p w:rsidR="00941C71" w:rsidRDefault="00941C71">
      <w:pPr>
        <w:pStyle w:val="ConsPlusNormal"/>
        <w:spacing w:before="220"/>
        <w:ind w:firstLine="540"/>
        <w:jc w:val="both"/>
      </w:pPr>
      <w:r>
        <w:t>- современный IT-центр, состоящий из компактно расположенных автозалов, офисных зданий, демонстрационного центра и пр.</w:t>
      </w:r>
    </w:p>
    <w:p w:rsidR="00941C71" w:rsidRDefault="00941C71">
      <w:pPr>
        <w:pStyle w:val="ConsPlusNormal"/>
        <w:spacing w:before="220"/>
        <w:ind w:firstLine="540"/>
        <w:jc w:val="both"/>
      </w:pPr>
      <w:r>
        <w:t>Целевая BCG-матрица отраслевой структуры экономики в данном сценарии будет выглядеть следующим образом:</w:t>
      </w:r>
    </w:p>
    <w:p w:rsidR="00941C71" w:rsidRDefault="00941C71">
      <w:pPr>
        <w:pStyle w:val="ConsPlusNormal"/>
        <w:jc w:val="both"/>
      </w:pPr>
    </w:p>
    <w:p w:rsidR="00941C71" w:rsidRDefault="00941C71">
      <w:pPr>
        <w:pStyle w:val="ConsPlusNormal"/>
        <w:jc w:val="center"/>
        <w:outlineLvl w:val="4"/>
      </w:pPr>
      <w:r>
        <w:t>Таблица 17. BCG-анализ отраслей экономики</w:t>
      </w:r>
    </w:p>
    <w:p w:rsidR="00941C71" w:rsidRDefault="00941C71">
      <w:pPr>
        <w:pStyle w:val="ConsPlusNormal"/>
        <w:jc w:val="center"/>
      </w:pPr>
      <w:r>
        <w:lastRenderedPageBreak/>
        <w:t>при реализации Альтернативы 3</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40"/>
        <w:gridCol w:w="4560"/>
      </w:tblGrid>
      <w:tr w:rsidR="00941C71">
        <w:trPr>
          <w:trHeight w:val="240"/>
        </w:trPr>
        <w:tc>
          <w:tcPr>
            <w:tcW w:w="4440" w:type="dxa"/>
          </w:tcPr>
          <w:p w:rsidR="00941C71" w:rsidRDefault="00941C71">
            <w:pPr>
              <w:pStyle w:val="ConsPlusNonformat"/>
              <w:jc w:val="both"/>
            </w:pPr>
            <w:r>
              <w:t xml:space="preserve">"Коровы"                           </w:t>
            </w:r>
          </w:p>
          <w:p w:rsidR="00941C71" w:rsidRDefault="00941C71">
            <w:pPr>
              <w:pStyle w:val="ConsPlusNonformat"/>
              <w:jc w:val="both"/>
            </w:pPr>
            <w:r>
              <w:t xml:space="preserve">(низкий потенциал - низкие риски)  </w:t>
            </w:r>
          </w:p>
          <w:p w:rsidR="00941C71" w:rsidRDefault="00941C71">
            <w:pPr>
              <w:pStyle w:val="ConsPlusNonformat"/>
              <w:jc w:val="both"/>
            </w:pPr>
          </w:p>
          <w:p w:rsidR="00941C71" w:rsidRDefault="00941C71">
            <w:pPr>
              <w:pStyle w:val="ConsPlusNonformat"/>
              <w:jc w:val="both"/>
            </w:pPr>
            <w:r>
              <w:t xml:space="preserve">Сельское хозяйство                 </w:t>
            </w:r>
          </w:p>
          <w:p w:rsidR="00941C71" w:rsidRDefault="00941C71">
            <w:pPr>
              <w:pStyle w:val="ConsPlusNonformat"/>
              <w:jc w:val="both"/>
            </w:pPr>
            <w:r>
              <w:t xml:space="preserve">Пищевая промышленность             </w:t>
            </w:r>
          </w:p>
          <w:p w:rsidR="00941C71" w:rsidRDefault="00941C71">
            <w:pPr>
              <w:pStyle w:val="ConsPlusNonformat"/>
              <w:jc w:val="both"/>
            </w:pPr>
            <w:r>
              <w:t xml:space="preserve">(традиционные производства)        </w:t>
            </w:r>
          </w:p>
          <w:p w:rsidR="00941C71" w:rsidRDefault="00941C71">
            <w:pPr>
              <w:pStyle w:val="ConsPlusNonformat"/>
              <w:jc w:val="both"/>
            </w:pPr>
            <w:r>
              <w:t xml:space="preserve">Энергетика (традиционная)          </w:t>
            </w:r>
          </w:p>
          <w:p w:rsidR="00941C71" w:rsidRDefault="00941C71">
            <w:pPr>
              <w:pStyle w:val="ConsPlusNonformat"/>
              <w:jc w:val="both"/>
            </w:pPr>
            <w:r>
              <w:t xml:space="preserve">Строительный комплекс              </w:t>
            </w:r>
          </w:p>
          <w:p w:rsidR="00941C71" w:rsidRDefault="00941C71">
            <w:pPr>
              <w:pStyle w:val="ConsPlusNonformat"/>
              <w:jc w:val="both"/>
            </w:pPr>
            <w:r>
              <w:t xml:space="preserve">ИТ-сектор                          </w:t>
            </w:r>
          </w:p>
        </w:tc>
        <w:tc>
          <w:tcPr>
            <w:tcW w:w="4560" w:type="dxa"/>
          </w:tcPr>
          <w:p w:rsidR="00941C71" w:rsidRDefault="00941C71">
            <w:pPr>
              <w:pStyle w:val="ConsPlusNonformat"/>
              <w:jc w:val="both"/>
            </w:pPr>
            <w:r>
              <w:t xml:space="preserve">"Звезды"                            </w:t>
            </w:r>
          </w:p>
          <w:p w:rsidR="00941C71" w:rsidRDefault="00941C71">
            <w:pPr>
              <w:pStyle w:val="ConsPlusNonformat"/>
              <w:jc w:val="both"/>
            </w:pPr>
            <w:r>
              <w:t xml:space="preserve">(высокий потенциал - низкие риски)  </w:t>
            </w:r>
          </w:p>
          <w:p w:rsidR="00941C71" w:rsidRDefault="00941C71">
            <w:pPr>
              <w:pStyle w:val="ConsPlusNonformat"/>
              <w:jc w:val="both"/>
            </w:pPr>
          </w:p>
          <w:p w:rsidR="00941C71" w:rsidRDefault="00941C71">
            <w:pPr>
              <w:pStyle w:val="ConsPlusNonformat"/>
              <w:jc w:val="both"/>
            </w:pPr>
            <w:r>
              <w:t xml:space="preserve">B2B и управленческие услуги         </w:t>
            </w:r>
          </w:p>
          <w:p w:rsidR="00941C71" w:rsidRDefault="00941C71">
            <w:pPr>
              <w:pStyle w:val="ConsPlusNonformat"/>
              <w:jc w:val="both"/>
            </w:pPr>
            <w:r>
              <w:t xml:space="preserve">Финансовые и банковские услуги      </w:t>
            </w:r>
          </w:p>
          <w:p w:rsidR="00941C71" w:rsidRDefault="00941C71">
            <w:pPr>
              <w:pStyle w:val="ConsPlusNonformat"/>
              <w:jc w:val="both"/>
            </w:pPr>
            <w:r>
              <w:t xml:space="preserve">Пищевая промышленность              </w:t>
            </w:r>
          </w:p>
          <w:p w:rsidR="00941C71" w:rsidRDefault="00941C71">
            <w:pPr>
              <w:pStyle w:val="ConsPlusNonformat"/>
              <w:jc w:val="both"/>
            </w:pPr>
            <w:r>
              <w:t xml:space="preserve">(премиум-сегмент)                   </w:t>
            </w:r>
          </w:p>
          <w:p w:rsidR="00941C71" w:rsidRDefault="00941C71">
            <w:pPr>
              <w:pStyle w:val="ConsPlusNonformat"/>
              <w:jc w:val="both"/>
            </w:pPr>
            <w:r>
              <w:t xml:space="preserve">Торговля и потребительские услуги   </w:t>
            </w:r>
          </w:p>
        </w:tc>
      </w:tr>
      <w:tr w:rsidR="00941C71">
        <w:trPr>
          <w:trHeight w:val="240"/>
        </w:trPr>
        <w:tc>
          <w:tcPr>
            <w:tcW w:w="4440" w:type="dxa"/>
            <w:tcBorders>
              <w:top w:val="nil"/>
            </w:tcBorders>
          </w:tcPr>
          <w:p w:rsidR="00941C71" w:rsidRDefault="00941C71">
            <w:pPr>
              <w:pStyle w:val="ConsPlusNonformat"/>
              <w:jc w:val="both"/>
            </w:pPr>
            <w:r>
              <w:t xml:space="preserve">"Темные лошадки"                   </w:t>
            </w:r>
          </w:p>
          <w:p w:rsidR="00941C71" w:rsidRDefault="00941C71">
            <w:pPr>
              <w:pStyle w:val="ConsPlusNonformat"/>
              <w:jc w:val="both"/>
            </w:pPr>
            <w:r>
              <w:t>(высокий потенциал - высокие риски)</w:t>
            </w:r>
          </w:p>
          <w:p w:rsidR="00941C71" w:rsidRDefault="00941C71">
            <w:pPr>
              <w:pStyle w:val="ConsPlusNonformat"/>
              <w:jc w:val="both"/>
            </w:pPr>
          </w:p>
          <w:p w:rsidR="00941C71" w:rsidRDefault="00941C71">
            <w:pPr>
              <w:pStyle w:val="ConsPlusNonformat"/>
              <w:jc w:val="both"/>
            </w:pPr>
            <w:r>
              <w:t>Коммерческое профильное образование</w:t>
            </w:r>
          </w:p>
          <w:p w:rsidR="00941C71" w:rsidRDefault="00941C71">
            <w:pPr>
              <w:pStyle w:val="ConsPlusNonformat"/>
              <w:jc w:val="both"/>
            </w:pPr>
            <w:r>
              <w:t xml:space="preserve">и сертификация знаний              </w:t>
            </w:r>
          </w:p>
          <w:p w:rsidR="00941C71" w:rsidRDefault="00941C71">
            <w:pPr>
              <w:pStyle w:val="ConsPlusNonformat"/>
              <w:jc w:val="both"/>
            </w:pPr>
            <w:r>
              <w:t xml:space="preserve">Коммерциализация бизнес-идей в     </w:t>
            </w:r>
          </w:p>
          <w:p w:rsidR="00941C71" w:rsidRDefault="00941C71">
            <w:pPr>
              <w:pStyle w:val="ConsPlusNonformat"/>
              <w:jc w:val="both"/>
            </w:pPr>
            <w:r>
              <w:t xml:space="preserve">целевых отраслях                   </w:t>
            </w:r>
          </w:p>
          <w:p w:rsidR="00941C71" w:rsidRDefault="00941C71">
            <w:pPr>
              <w:pStyle w:val="ConsPlusNonformat"/>
              <w:jc w:val="both"/>
            </w:pPr>
            <w:r>
              <w:t xml:space="preserve">Энергетика (нетрадиционная)        </w:t>
            </w:r>
          </w:p>
        </w:tc>
        <w:tc>
          <w:tcPr>
            <w:tcW w:w="4560" w:type="dxa"/>
            <w:tcBorders>
              <w:top w:val="nil"/>
            </w:tcBorders>
          </w:tcPr>
          <w:p w:rsidR="00941C71" w:rsidRDefault="00941C71">
            <w:pPr>
              <w:pStyle w:val="ConsPlusNonformat"/>
              <w:jc w:val="both"/>
            </w:pPr>
            <w:r>
              <w:t xml:space="preserve">"Собаки"                            </w:t>
            </w:r>
          </w:p>
          <w:p w:rsidR="00941C71" w:rsidRDefault="00941C71">
            <w:pPr>
              <w:pStyle w:val="ConsPlusNonformat"/>
              <w:jc w:val="both"/>
            </w:pPr>
            <w:r>
              <w:t xml:space="preserve">(низкий потенциал - высокие риски)  </w:t>
            </w:r>
          </w:p>
          <w:p w:rsidR="00941C71" w:rsidRDefault="00941C71">
            <w:pPr>
              <w:pStyle w:val="ConsPlusNonformat"/>
              <w:jc w:val="both"/>
            </w:pPr>
          </w:p>
          <w:p w:rsidR="00941C71" w:rsidRDefault="00941C71">
            <w:pPr>
              <w:pStyle w:val="ConsPlusNonformat"/>
              <w:jc w:val="both"/>
            </w:pPr>
            <w:r>
              <w:t xml:space="preserve">Оздоровительный туризм              </w:t>
            </w:r>
          </w:p>
          <w:p w:rsidR="00941C71" w:rsidRDefault="00941C71">
            <w:pPr>
              <w:pStyle w:val="ConsPlusNonformat"/>
              <w:jc w:val="both"/>
            </w:pPr>
            <w:r>
              <w:t xml:space="preserve">Машиностроение                      </w:t>
            </w:r>
          </w:p>
          <w:p w:rsidR="00941C71" w:rsidRDefault="00941C71">
            <w:pPr>
              <w:pStyle w:val="ConsPlusNonformat"/>
              <w:jc w:val="both"/>
            </w:pPr>
            <w:r>
              <w:t xml:space="preserve">Металлообработка                    </w:t>
            </w:r>
          </w:p>
          <w:p w:rsidR="00941C71" w:rsidRDefault="00941C71">
            <w:pPr>
              <w:pStyle w:val="ConsPlusNonformat"/>
              <w:jc w:val="both"/>
            </w:pPr>
            <w:r>
              <w:t xml:space="preserve">Сельское хозяйство                  </w:t>
            </w:r>
          </w:p>
          <w:p w:rsidR="00941C71" w:rsidRDefault="00941C71">
            <w:pPr>
              <w:pStyle w:val="ConsPlusNonformat"/>
              <w:jc w:val="both"/>
            </w:pPr>
            <w:r>
              <w:t xml:space="preserve">Легкая промышленность               </w:t>
            </w:r>
          </w:p>
        </w:tc>
      </w:tr>
    </w:tbl>
    <w:p w:rsidR="00941C71" w:rsidRDefault="00941C71">
      <w:pPr>
        <w:pStyle w:val="ConsPlusNormal"/>
        <w:jc w:val="both"/>
      </w:pPr>
    </w:p>
    <w:p w:rsidR="00941C71" w:rsidRDefault="00941C71">
      <w:pPr>
        <w:pStyle w:val="ConsPlusNormal"/>
        <w:ind w:firstLine="540"/>
        <w:jc w:val="both"/>
      </w:pPr>
      <w:r>
        <w:t>"ПРИТЯГАТЕЛЬНОСТЬ" города в рамках данной Альтернативы становится ключевым условием эффективного развития, поскольку и в привлечении целевых специалистов для постоянного (или длительного) проживания, и в конкуренции за клиентов развитая и комфортная городская среда - одно из основных преимуществ города.</w:t>
      </w:r>
    </w:p>
    <w:p w:rsidR="00941C71" w:rsidRDefault="00941C71">
      <w:pPr>
        <w:pStyle w:val="ConsPlusNormal"/>
        <w:spacing w:before="220"/>
        <w:ind w:firstLine="540"/>
        <w:jc w:val="both"/>
      </w:pPr>
      <w:r>
        <w:t>В этой связи, необходимо обеспечивать:</w:t>
      </w:r>
    </w:p>
    <w:p w:rsidR="00941C71" w:rsidRDefault="00941C71">
      <w:pPr>
        <w:pStyle w:val="ConsPlusNormal"/>
        <w:spacing w:before="220"/>
        <w:ind w:firstLine="540"/>
        <w:jc w:val="both"/>
      </w:pPr>
      <w:r>
        <w:t>- соблюдение мировых стандартов при возведении жилья и строительстве коммунально-бытовой инфраструктуры;</w:t>
      </w:r>
    </w:p>
    <w:p w:rsidR="00941C71" w:rsidRDefault="00941C71">
      <w:pPr>
        <w:pStyle w:val="ConsPlusNormal"/>
        <w:spacing w:before="220"/>
        <w:ind w:firstLine="540"/>
        <w:jc w:val="both"/>
      </w:pPr>
      <w:r>
        <w:t>- поддержание благоприятного природно-экологического баланса;</w:t>
      </w:r>
    </w:p>
    <w:p w:rsidR="00941C71" w:rsidRDefault="00941C71">
      <w:pPr>
        <w:pStyle w:val="ConsPlusNormal"/>
        <w:spacing w:before="220"/>
        <w:ind w:firstLine="540"/>
        <w:jc w:val="both"/>
      </w:pPr>
      <w:r>
        <w:t>- обустройство и развитие общественных городских пространств (пешеходных улиц, парков, пляжей, открытых спортивных объектов и пр.), улучшение архитектурного облика города;</w:t>
      </w:r>
    </w:p>
    <w:p w:rsidR="00941C71" w:rsidRDefault="00941C71">
      <w:pPr>
        <w:pStyle w:val="ConsPlusNormal"/>
        <w:spacing w:before="220"/>
        <w:ind w:firstLine="540"/>
        <w:jc w:val="both"/>
      </w:pPr>
      <w:r>
        <w:t>- развитие событийного контента общественной жизни города с учетом интересов привлекаемых специалистов и клиентов (организация концертов, выставок, гастролей известных театров и коллективов и т.д.).</w:t>
      </w:r>
    </w:p>
    <w:p w:rsidR="00941C71" w:rsidRDefault="00941C71">
      <w:pPr>
        <w:pStyle w:val="ConsPlusNormal"/>
        <w:spacing w:before="220"/>
        <w:ind w:firstLine="540"/>
        <w:jc w:val="both"/>
      </w:pPr>
      <w:r>
        <w:t>Данная Альтернатива в еще большей степени зависит от благоприятного имиджа города и сохранения социально-политической стабильности, чем предыдущая, поскольку недоверие и предвзятое отношение к уровню безопасности и комфорта в городе способны спровоцировать как отток привлеченных для работы в управленческом кластере специалистов, так и снизить спрос на услуги профильных отраслей.</w:t>
      </w:r>
    </w:p>
    <w:p w:rsidR="00941C71" w:rsidRDefault="00941C71">
      <w:pPr>
        <w:pStyle w:val="ConsPlusNormal"/>
        <w:spacing w:before="220"/>
        <w:ind w:firstLine="540"/>
        <w:jc w:val="both"/>
      </w:pPr>
      <w:r>
        <w:t>В рамках данного сценария достигается максимальная финансовая и экологическая "УСТОЙЧИВОСТЬ" города. Однако собственные доходы бюджета оказываются сильнейшим образом замкнуты на внешний спрос, который, в свою очередь, во многом детерминируется имиджем города и криминогенными рисками, т.е. малоподконтрольными факторами. Устойчивость функционирования кластера обеспечивается за счет:</w:t>
      </w:r>
    </w:p>
    <w:p w:rsidR="00941C71" w:rsidRDefault="00941C71">
      <w:pPr>
        <w:pStyle w:val="ConsPlusNormal"/>
        <w:spacing w:before="220"/>
        <w:ind w:firstLine="540"/>
        <w:jc w:val="both"/>
      </w:pPr>
      <w:r>
        <w:t>- реализации масштабного проекта по обеспечению безопасности пребывания в городе;</w:t>
      </w:r>
    </w:p>
    <w:p w:rsidR="00941C71" w:rsidRDefault="00941C71">
      <w:pPr>
        <w:pStyle w:val="ConsPlusNormal"/>
        <w:spacing w:before="220"/>
        <w:ind w:firstLine="540"/>
        <w:jc w:val="both"/>
      </w:pPr>
      <w:r>
        <w:t>- модернизации транспортной инфраструктуры города, прежде всего, аэропорта, организации чартерных воздушных перевозок в формате "аэро-такси", организации скоростного ЖД сообщения;</w:t>
      </w:r>
    </w:p>
    <w:p w:rsidR="00941C71" w:rsidRDefault="00941C71">
      <w:pPr>
        <w:pStyle w:val="ConsPlusNormal"/>
        <w:spacing w:before="220"/>
        <w:ind w:firstLine="540"/>
        <w:jc w:val="both"/>
      </w:pPr>
      <w:r>
        <w:lastRenderedPageBreak/>
        <w:t>- мощной медийной поддержки и продвижения позитивного имиджа региона как безопасного и комфортного места для ведения бизнеса;</w:t>
      </w:r>
    </w:p>
    <w:p w:rsidR="00941C71" w:rsidRDefault="00941C71">
      <w:pPr>
        <w:pStyle w:val="ConsPlusNormal"/>
        <w:spacing w:before="220"/>
        <w:ind w:firstLine="540"/>
        <w:jc w:val="both"/>
      </w:pPr>
      <w:r>
        <w:t>- создания технических условий для формирования в городе доступной Интернет-среды (расширение сети общественных точек доступа к глобальной сети, развитие Wi-Fi технологий).</w:t>
      </w:r>
    </w:p>
    <w:p w:rsidR="00941C71" w:rsidRDefault="00941C71">
      <w:pPr>
        <w:pStyle w:val="ConsPlusNormal"/>
        <w:spacing w:before="220"/>
        <w:ind w:firstLine="540"/>
        <w:jc w:val="both"/>
      </w:pPr>
      <w:r>
        <w:t>Замедление темпов индустриального развития города в сочетании с сокращением деятельности ряда традиционных энергоемких отраслей (машиностроение, металлообработка) снизит остроту энергетической проблемы и позволит развивать нетрадиционную электроэнергетику, что будет способствовать сохранению и укреплению экологического статуса города.</w:t>
      </w:r>
    </w:p>
    <w:p w:rsidR="00941C71" w:rsidRDefault="00941C71">
      <w:pPr>
        <w:pStyle w:val="ConsPlusNormal"/>
        <w:spacing w:before="220"/>
        <w:ind w:firstLine="540"/>
        <w:jc w:val="both"/>
      </w:pPr>
      <w:r>
        <w:t>В приложениях N 2 и N 3 приведен анализ отраслевых центров развития (кластеров), а также релевантного международного опыта, связанный с определением наиболее перспективных направлений развития городского округа на основе сравнительного анализа (не приводится).</w:t>
      </w:r>
    </w:p>
    <w:p w:rsidR="00941C71" w:rsidRDefault="00941C71">
      <w:pPr>
        <w:pStyle w:val="ConsPlusNormal"/>
        <w:jc w:val="both"/>
      </w:pPr>
    </w:p>
    <w:p w:rsidR="00941C71" w:rsidRDefault="00941C71">
      <w:pPr>
        <w:pStyle w:val="ConsPlusNormal"/>
        <w:jc w:val="center"/>
        <w:outlineLvl w:val="2"/>
      </w:pPr>
      <w:r>
        <w:t>3.2. Обоснование выбора целевой альтернативы.</w:t>
      </w:r>
    </w:p>
    <w:p w:rsidR="00941C71" w:rsidRDefault="00941C71">
      <w:pPr>
        <w:pStyle w:val="ConsPlusNormal"/>
        <w:jc w:val="center"/>
      </w:pPr>
      <w:r>
        <w:t>Логика прогнозирования развития экономики</w:t>
      </w:r>
    </w:p>
    <w:p w:rsidR="00941C71" w:rsidRDefault="00941C71">
      <w:pPr>
        <w:pStyle w:val="ConsPlusNormal"/>
        <w:jc w:val="center"/>
      </w:pPr>
      <w:r>
        <w:t>городского округа Нальчик</w:t>
      </w:r>
    </w:p>
    <w:p w:rsidR="00941C71" w:rsidRDefault="00941C71">
      <w:pPr>
        <w:pStyle w:val="ConsPlusNormal"/>
        <w:jc w:val="both"/>
      </w:pPr>
    </w:p>
    <w:p w:rsidR="00941C71" w:rsidRDefault="00941C71">
      <w:pPr>
        <w:pStyle w:val="ConsPlusNormal"/>
        <w:jc w:val="center"/>
        <w:outlineLvl w:val="3"/>
      </w:pPr>
      <w:r>
        <w:t>3.2.1. Общее описание, предпосылки и подходы</w:t>
      </w:r>
    </w:p>
    <w:p w:rsidR="00941C71" w:rsidRDefault="00941C71">
      <w:pPr>
        <w:pStyle w:val="ConsPlusNormal"/>
        <w:jc w:val="center"/>
      </w:pPr>
      <w:r>
        <w:t>к прогнозированию динамики изменения показателей</w:t>
      </w:r>
    </w:p>
    <w:p w:rsidR="00941C71" w:rsidRDefault="00941C71">
      <w:pPr>
        <w:pStyle w:val="ConsPlusNormal"/>
        <w:jc w:val="center"/>
      </w:pPr>
      <w:r>
        <w:t>различных отраслей</w:t>
      </w:r>
    </w:p>
    <w:p w:rsidR="00941C71" w:rsidRDefault="00941C71">
      <w:pPr>
        <w:pStyle w:val="ConsPlusNormal"/>
        <w:jc w:val="both"/>
      </w:pPr>
    </w:p>
    <w:p w:rsidR="00941C71" w:rsidRDefault="00941C71">
      <w:pPr>
        <w:pStyle w:val="ConsPlusNormal"/>
        <w:ind w:firstLine="540"/>
        <w:jc w:val="both"/>
      </w:pPr>
      <w:r>
        <w:t>Состояние отраслей экономики городского округа описывается следующими параметрами:</w:t>
      </w:r>
    </w:p>
    <w:p w:rsidR="00941C71" w:rsidRDefault="00941C71">
      <w:pPr>
        <w:pStyle w:val="ConsPlusNormal"/>
        <w:spacing w:before="220"/>
        <w:ind w:firstLine="540"/>
        <w:jc w:val="both"/>
      </w:pPr>
      <w:r>
        <w:t>- выручка отрасли (совокупная выручка всех компаний отрасли);</w:t>
      </w:r>
    </w:p>
    <w:p w:rsidR="00941C71" w:rsidRDefault="00941C71">
      <w:pPr>
        <w:pStyle w:val="ConsPlusNormal"/>
        <w:spacing w:before="220"/>
        <w:ind w:firstLine="540"/>
        <w:jc w:val="both"/>
      </w:pPr>
      <w:r>
        <w:t>- число занятых в отрасли (совокупное число занятых во всех компаниях отрасли);</w:t>
      </w:r>
    </w:p>
    <w:p w:rsidR="00941C71" w:rsidRDefault="00941C71">
      <w:pPr>
        <w:pStyle w:val="ConsPlusNormal"/>
        <w:spacing w:before="220"/>
        <w:ind w:firstLine="540"/>
        <w:jc w:val="both"/>
      </w:pPr>
      <w:r>
        <w:t>- средняя начисленная зарплата в отрасли (средняя зарплата одного сотрудника, занятого в отрасли).</w:t>
      </w:r>
    </w:p>
    <w:p w:rsidR="00941C71" w:rsidRDefault="00941C71">
      <w:pPr>
        <w:pStyle w:val="ConsPlusNormal"/>
        <w:spacing w:before="220"/>
        <w:ind w:firstLine="540"/>
        <w:jc w:val="both"/>
      </w:pPr>
      <w:r>
        <w:t>В качестве источников данных, описывающих текущее состояние отраслей экономики городского округа, явились:</w:t>
      </w:r>
    </w:p>
    <w:p w:rsidR="00941C71" w:rsidRDefault="00941C71">
      <w:pPr>
        <w:pStyle w:val="ConsPlusNormal"/>
        <w:spacing w:before="220"/>
        <w:ind w:firstLine="540"/>
        <w:jc w:val="both"/>
      </w:pPr>
      <w:r>
        <w:t>- данные Росстата, Каббалкстата;</w:t>
      </w:r>
    </w:p>
    <w:p w:rsidR="00941C71" w:rsidRDefault="00941C71">
      <w:pPr>
        <w:pStyle w:val="ConsPlusNormal"/>
        <w:spacing w:before="220"/>
        <w:ind w:firstLine="540"/>
        <w:jc w:val="both"/>
      </w:pPr>
      <w:r>
        <w:t>- муниципальная статистика;</w:t>
      </w:r>
    </w:p>
    <w:p w:rsidR="00941C71" w:rsidRDefault="00941C71">
      <w:pPr>
        <w:pStyle w:val="ConsPlusNormal"/>
        <w:spacing w:before="220"/>
        <w:ind w:firstLine="540"/>
        <w:jc w:val="both"/>
      </w:pPr>
      <w:r>
        <w:t>- результаты интервьюирования предпринимателей, ведущих деятельность на территории городского округа.</w:t>
      </w:r>
    </w:p>
    <w:p w:rsidR="00941C71" w:rsidRDefault="00941C71">
      <w:pPr>
        <w:pStyle w:val="ConsPlusNormal"/>
        <w:spacing w:before="220"/>
        <w:ind w:firstLine="540"/>
        <w:jc w:val="both"/>
      </w:pPr>
      <w:r>
        <w:t>Перечни базовых и поддерживающих отраслей одинаковы в каждом из трех сценариев. Динамика изменения оборота каждой из базовых отраслей прогнозируется исходя из:</w:t>
      </w:r>
    </w:p>
    <w:p w:rsidR="00941C71" w:rsidRDefault="00941C71">
      <w:pPr>
        <w:pStyle w:val="ConsPlusNormal"/>
        <w:spacing w:before="220"/>
        <w:ind w:firstLine="540"/>
        <w:jc w:val="both"/>
      </w:pPr>
      <w:r>
        <w:t>- наличия условий для развития отрасли на территории городского округа;</w:t>
      </w:r>
    </w:p>
    <w:p w:rsidR="00941C71" w:rsidRDefault="00941C71">
      <w:pPr>
        <w:pStyle w:val="ConsPlusNormal"/>
        <w:spacing w:before="220"/>
        <w:ind w:firstLine="540"/>
        <w:jc w:val="both"/>
      </w:pPr>
      <w:r>
        <w:t>- наличия проектов по развитию отрасли;</w:t>
      </w:r>
    </w:p>
    <w:p w:rsidR="00941C71" w:rsidRDefault="00941C71">
      <w:pPr>
        <w:pStyle w:val="ConsPlusNormal"/>
        <w:spacing w:before="220"/>
        <w:ind w:firstLine="540"/>
        <w:jc w:val="both"/>
      </w:pPr>
      <w:r>
        <w:t>- осуществления мер по стимулированию развития отрасли со стороны ОГМУ.</w:t>
      </w:r>
    </w:p>
    <w:p w:rsidR="00941C71" w:rsidRDefault="00941C71">
      <w:pPr>
        <w:pStyle w:val="ConsPlusNormal"/>
        <w:spacing w:before="220"/>
        <w:ind w:firstLine="540"/>
        <w:jc w:val="both"/>
      </w:pPr>
      <w:r>
        <w:t xml:space="preserve">Проиллюстрировать сказанное можно на примере металлургии, развитие которой в имеющихся условиях городского округа Нальчик затруднено как по причине постепенного ухудшения внешней рыночной конъюнктуры, так и по причине отсутствия каких-либо конкурентных преимуществ у предприятий, ведущих свою деятельность на территории городского </w:t>
      </w:r>
      <w:r>
        <w:lastRenderedPageBreak/>
        <w:t>округа. Ухудшение внешней рыночной конъюнктуры связано с постоянным выходом на рынок новых узкоспециализированных игроков, в том числе с иностранным капиталом, изначально строящих свои производственные мощности в оптимальном, с точки зрения логистики и наличия ресурсов, месте. Другой причиной ухудшения рыночных условий является идущая в отрасли консолидация активов, сопровождаемая относительным удешевлением капитала и других ресурсов для крупных игроков. В такой ситуации можно предполагать некоторый кратковременный рост отрасли, вызванный ростом заказов со стороны восстанавливающихся после экономического кризиса партнеров. Темп роста при этом будет значительно меньше общего темпа роста как экономики городского округа, так и ВВП РФ.</w:t>
      </w:r>
    </w:p>
    <w:p w:rsidR="00941C71" w:rsidRDefault="00941C71">
      <w:pPr>
        <w:pStyle w:val="ConsPlusNormal"/>
        <w:spacing w:before="220"/>
        <w:ind w:firstLine="540"/>
        <w:jc w:val="both"/>
      </w:pPr>
      <w:r>
        <w:t>Другим примером служит медицинский туризм. Рост этой отрасли прогнозируется на основе предположения об осуществлении ряда проектов по развитию отрасли. Перечень проектов и их влияние на оборот отрасли в разных сценариях будет разным.</w:t>
      </w:r>
    </w:p>
    <w:p w:rsidR="00941C71" w:rsidRDefault="00941C71">
      <w:pPr>
        <w:pStyle w:val="ConsPlusNormal"/>
        <w:spacing w:before="220"/>
        <w:ind w:firstLine="540"/>
        <w:jc w:val="both"/>
      </w:pPr>
      <w:r>
        <w:t>Динамика оборота обеспечивающих отраслей зависит от динамики развития отраслей, которые ими поддерживаются. Форма зависимости описывается ниже для каждой из отдельных отраслей.</w:t>
      </w:r>
    </w:p>
    <w:p w:rsidR="00941C71" w:rsidRDefault="00941C71">
      <w:pPr>
        <w:pStyle w:val="ConsPlusNormal"/>
        <w:spacing w:before="220"/>
        <w:ind w:firstLine="540"/>
        <w:jc w:val="both"/>
      </w:pPr>
      <w:r>
        <w:t>Отрасли "Производство строительных материалов", "Медиабизнес" и "Наука и образование" рассматриваются как базовые, однако при прогнозировании динамики роста их оборота в разных сценариях учитывается влияние развития динамики развития других отраслей среди прочих факторов. Во втором сценарии, в котором предполагается развитие медицинского туризма, при прогнозировании динамики изменения показателей отрасли "Фармацевтическая промышленность" также учитывается динамика развития "Туристической отрасли".</w:t>
      </w:r>
    </w:p>
    <w:p w:rsidR="00941C71" w:rsidRDefault="00941C71">
      <w:pPr>
        <w:pStyle w:val="ConsPlusNormal"/>
        <w:spacing w:before="220"/>
        <w:ind w:firstLine="540"/>
        <w:jc w:val="both"/>
      </w:pPr>
      <w:r>
        <w:t>Динамика изменения числа занятых и средней заработной платы в отрасли одинакова как для базовой, так и для поддерживающих отраслей. Значения показателей прогнозируются исходя из их текущего значения, а также роста производительности в отрасли. Рост заработной платы соответствует росту производительности и средней выработки на одного сотрудника в отрасли. В ряде отраслей, таких как пищевая промышленность, рост оборота сопровождается переходом на новое оборудование, которое влечет высокий темп роста производительности. В других отраслях, в основном уже имеющих высокие обороты, таких как транспорт и связь, рост производительности определяется общей технологической эволюцией и составляет 3 - 5%.</w:t>
      </w:r>
    </w:p>
    <w:p w:rsidR="00941C71" w:rsidRDefault="00941C71">
      <w:pPr>
        <w:pStyle w:val="ConsPlusNormal"/>
        <w:spacing w:before="220"/>
        <w:ind w:firstLine="540"/>
        <w:jc w:val="both"/>
      </w:pPr>
      <w:r>
        <w:t>Число занятых в отрасли определяется оборотом отрасли, а также средней выработкой в отрасли. Таким образом, число занятых является производным от выручки отрасли и производительности. Прогнозирование числа занятых не предполагает необходимости каких-либо дополнительных допущений и предположений.</w:t>
      </w:r>
    </w:p>
    <w:p w:rsidR="00941C71" w:rsidRDefault="00941C71">
      <w:pPr>
        <w:pStyle w:val="ConsPlusNormal"/>
        <w:spacing w:before="220"/>
        <w:ind w:firstLine="540"/>
        <w:jc w:val="both"/>
      </w:pPr>
      <w:r>
        <w:t>Динамика изменения таких отраслей, как "Добыча полезных ископаемых", "Целлюлозно-бумажное производство", а также ряд отраслей, ввиду пренебрежимо малого размера не рассматривалась при прогнозировании экономического развития г.о. Нальчик. Их вклад в экономику городского округа, включая выручку, число занятых и поступление налогового дохода от сотрудников этих отраслей в бюджет города, считается постоянным на протяжении всего периода прогнозирования. Также считается постоянным вклад в экономику городского округа такой отрасли, как "Государственное и муниципальное управление", по причине ее слабой подконтрольности, а также отсутствия каких-либо существенных предпосылок для роста учитываемых показателей в отрасли.</w:t>
      </w:r>
    </w:p>
    <w:p w:rsidR="00941C71" w:rsidRDefault="00941C71">
      <w:pPr>
        <w:pStyle w:val="ConsPlusNormal"/>
        <w:jc w:val="both"/>
      </w:pPr>
    </w:p>
    <w:p w:rsidR="00941C71" w:rsidRDefault="00941C71">
      <w:pPr>
        <w:pStyle w:val="ConsPlusNormal"/>
        <w:jc w:val="center"/>
        <w:outlineLvl w:val="3"/>
      </w:pPr>
      <w:r>
        <w:t>3.2.2. Логика прогнозирования базовых отраслей</w:t>
      </w:r>
    </w:p>
    <w:p w:rsidR="00941C71" w:rsidRDefault="00941C71">
      <w:pPr>
        <w:pStyle w:val="ConsPlusNormal"/>
        <w:jc w:val="both"/>
      </w:pPr>
    </w:p>
    <w:p w:rsidR="00941C71" w:rsidRDefault="00941C71">
      <w:pPr>
        <w:pStyle w:val="ConsPlusNormal"/>
        <w:jc w:val="center"/>
        <w:outlineLvl w:val="4"/>
      </w:pPr>
      <w:r>
        <w:t>3.2.2.1. Пищевая промышленность</w:t>
      </w:r>
    </w:p>
    <w:p w:rsidR="00941C71" w:rsidRDefault="00941C71">
      <w:pPr>
        <w:pStyle w:val="ConsPlusNormal"/>
        <w:jc w:val="both"/>
      </w:pPr>
    </w:p>
    <w:p w:rsidR="00941C71" w:rsidRDefault="00941C71">
      <w:pPr>
        <w:pStyle w:val="ConsPlusNormal"/>
        <w:ind w:firstLine="540"/>
        <w:jc w:val="both"/>
      </w:pPr>
      <w:r>
        <w:t xml:space="preserve">Предполагается, что во всех трех сценариях развития отрасль покажет одинаковые показатели развития. Можно предположить, что в разных сценариях развития отрасль будет </w:t>
      </w:r>
      <w:r>
        <w:lastRenderedPageBreak/>
        <w:t>ориентироваться на разные целевые и ценовые сегменты потребителей, годы максимального прироста оборота и численности сотрудников могут отличаться в разных сценариях в пределах 2 - 3 лет, что связано с тем, что возможности для развития в виде появления логистических возможностей или локальных клиентов возникают в разное время. Однако эффект от этого можно считать пренебрежимо малым уже в 5 - 7-летней перспективе. Динамика показателей этой отрасли во всех трех сценариях представляется одинаковой:</w:t>
      </w:r>
    </w:p>
    <w:p w:rsidR="00941C71" w:rsidRDefault="00941C71">
      <w:pPr>
        <w:pStyle w:val="ConsPlusNormal"/>
        <w:spacing w:before="220"/>
        <w:ind w:left="540"/>
        <w:jc w:val="both"/>
      </w:pPr>
      <w:r>
        <w:t>- Средний темп прироста оборота в отрасли: 9;</w:t>
      </w:r>
    </w:p>
    <w:p w:rsidR="00941C71" w:rsidRDefault="00941C71">
      <w:pPr>
        <w:pStyle w:val="ConsPlusNormal"/>
        <w:spacing w:before="220"/>
        <w:ind w:left="540"/>
        <w:jc w:val="both"/>
      </w:pPr>
      <w:r>
        <w:t>- Средний темп роста производительности: 5%;</w:t>
      </w:r>
    </w:p>
    <w:p w:rsidR="00941C71" w:rsidRDefault="00941C71">
      <w:pPr>
        <w:pStyle w:val="ConsPlusNormal"/>
        <w:spacing w:before="220"/>
        <w:ind w:left="540"/>
        <w:jc w:val="both"/>
      </w:pPr>
      <w:r>
        <w:t>- Средний темп прироста численности персонала: 4%.</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45.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3.2.2.2. Легкая промышленность</w:t>
      </w:r>
    </w:p>
    <w:p w:rsidR="00941C71" w:rsidRDefault="00941C71">
      <w:pPr>
        <w:pStyle w:val="ConsPlusNormal"/>
        <w:jc w:val="both"/>
      </w:pPr>
    </w:p>
    <w:p w:rsidR="00941C71" w:rsidRDefault="00941C71">
      <w:pPr>
        <w:pStyle w:val="ConsPlusNormal"/>
        <w:ind w:firstLine="540"/>
        <w:jc w:val="both"/>
      </w:pPr>
      <w:r>
        <w:t>Взрывная динамика роста отрасли в ближайшие годы определяется, в основном, введением мощностей "Борен-текстиль", кратно увеличившим обороты отрасли началом производства. Динамика роста в последующие годы, в различных сценариях, определяется мерами по стимулированию отрасли (создание промышленно-логистического парка, создание деловой инфраструктуры для продвижения продукции за пределы КБР и т.п.), а также ростом рынка, в связи с ростом доходов населения и количества потребителей за счет развития туристической отрасли.</w:t>
      </w:r>
    </w:p>
    <w:p w:rsidR="00941C71" w:rsidRDefault="00941C71">
      <w:pPr>
        <w:pStyle w:val="ConsPlusNormal"/>
        <w:spacing w:before="220"/>
        <w:ind w:firstLine="540"/>
        <w:jc w:val="both"/>
      </w:pPr>
      <w:r>
        <w:t>- Средний темп прироста оборота в отрасли: 20,1/21,2/19,4%;</w:t>
      </w:r>
    </w:p>
    <w:p w:rsidR="00941C71" w:rsidRDefault="00941C71">
      <w:pPr>
        <w:pStyle w:val="ConsPlusNormal"/>
        <w:spacing w:before="220"/>
        <w:ind w:firstLine="540"/>
        <w:jc w:val="both"/>
      </w:pPr>
      <w:r>
        <w:t>- Средний темп роста производительности: 8/9/9%;</w:t>
      </w:r>
    </w:p>
    <w:p w:rsidR="00941C71" w:rsidRDefault="00941C71">
      <w:pPr>
        <w:pStyle w:val="ConsPlusNormal"/>
        <w:spacing w:before="220"/>
        <w:ind w:firstLine="540"/>
        <w:jc w:val="both"/>
      </w:pPr>
      <w:r>
        <w:t>- Средний темп прироста численности персонала: 11/11/11%.</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46.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3.2.2.3. Промышленность строительных материалов</w:t>
      </w:r>
    </w:p>
    <w:p w:rsidR="00941C71" w:rsidRDefault="00941C71">
      <w:pPr>
        <w:pStyle w:val="ConsPlusNormal"/>
        <w:jc w:val="both"/>
      </w:pPr>
    </w:p>
    <w:p w:rsidR="00941C71" w:rsidRDefault="00941C71">
      <w:pPr>
        <w:pStyle w:val="ConsPlusNormal"/>
        <w:ind w:firstLine="540"/>
        <w:jc w:val="both"/>
      </w:pPr>
      <w:r>
        <w:t>Высокие темпы роста отрасли промышленности строительных материалов в ближайшие годы связываются с двумя основными причинами:</w:t>
      </w:r>
    </w:p>
    <w:p w:rsidR="00941C71" w:rsidRDefault="00941C71">
      <w:pPr>
        <w:pStyle w:val="ConsPlusNormal"/>
        <w:spacing w:before="220"/>
        <w:ind w:firstLine="540"/>
        <w:jc w:val="both"/>
      </w:pPr>
      <w:r>
        <w:t>- реализация проектов по строительству туристического кластера в СКФО;</w:t>
      </w:r>
    </w:p>
    <w:p w:rsidR="00941C71" w:rsidRDefault="00941C71">
      <w:pPr>
        <w:pStyle w:val="ConsPlusNormal"/>
        <w:spacing w:before="220"/>
        <w:ind w:firstLine="540"/>
        <w:jc w:val="both"/>
      </w:pPr>
      <w:r>
        <w:t>- наличие в Нальчике больших производственных мощностей, которые будут вынуждены выводить из тени свою производственную деятельность, чтобы участвовать в масштабных проектах СКФО.</w:t>
      </w:r>
    </w:p>
    <w:p w:rsidR="00941C71" w:rsidRDefault="00941C71">
      <w:pPr>
        <w:pStyle w:val="ConsPlusNormal"/>
        <w:spacing w:before="220"/>
        <w:ind w:firstLine="540"/>
        <w:jc w:val="both"/>
      </w:pPr>
      <w:r>
        <w:t>Различия в динамике показателей в разных сценариях связаны с более благоприятными условиями для развития отрасли в первом Индустриальном сценарии, которые проявляются в более низких зарплатах и затратах на персонал, более развитой индустриальной структурой и общей индустриальной специализацией города.</w:t>
      </w:r>
    </w:p>
    <w:p w:rsidR="00941C71" w:rsidRDefault="00941C71">
      <w:pPr>
        <w:pStyle w:val="ConsPlusNormal"/>
        <w:spacing w:before="220"/>
        <w:ind w:firstLine="540"/>
        <w:jc w:val="both"/>
      </w:pPr>
      <w:r>
        <w:t>В сценарии, подразумевающем развитие города как центра здоровья и медицинского туризма, для отрасли создаются менее благоприятные условия по причине быстрого развития других отраслей, оттягивающих своим развитием ресурсы этой отрасли, а также высокими требованиями к экологии города.</w:t>
      </w:r>
    </w:p>
    <w:p w:rsidR="00941C71" w:rsidRDefault="00941C71">
      <w:pPr>
        <w:pStyle w:val="ConsPlusNormal"/>
        <w:spacing w:before="220"/>
        <w:ind w:firstLine="540"/>
        <w:jc w:val="both"/>
      </w:pPr>
      <w:r>
        <w:lastRenderedPageBreak/>
        <w:t>- Средний темп прироста оборота в отрасли: 29/27/27%;</w:t>
      </w:r>
    </w:p>
    <w:p w:rsidR="00941C71" w:rsidRDefault="00941C71">
      <w:pPr>
        <w:pStyle w:val="ConsPlusNormal"/>
        <w:spacing w:before="220"/>
        <w:ind w:firstLine="540"/>
        <w:jc w:val="both"/>
      </w:pPr>
      <w:r>
        <w:t>- Средний темп роста производительности: 6/6/7%;</w:t>
      </w:r>
    </w:p>
    <w:p w:rsidR="00941C71" w:rsidRDefault="00941C71">
      <w:pPr>
        <w:pStyle w:val="ConsPlusNormal"/>
        <w:spacing w:before="220"/>
        <w:ind w:firstLine="540"/>
        <w:jc w:val="both"/>
      </w:pPr>
      <w:r>
        <w:t>- Средний темп прироста численности персонала: 22/20/20%.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47.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3.2.2.4. Туризм</w:t>
      </w:r>
    </w:p>
    <w:p w:rsidR="00941C71" w:rsidRDefault="00941C71">
      <w:pPr>
        <w:pStyle w:val="ConsPlusNormal"/>
        <w:jc w:val="both"/>
      </w:pPr>
    </w:p>
    <w:p w:rsidR="00941C71" w:rsidRDefault="00941C71">
      <w:pPr>
        <w:pStyle w:val="ConsPlusNormal"/>
        <w:ind w:firstLine="540"/>
        <w:jc w:val="both"/>
      </w:pPr>
      <w:r>
        <w:t>Динамика роста туристической отрасли в первом сценарии рассчитывается из предположения, что отрасль будет продолжать ориентироваться на оздоровительный туризм для потребителей среднего и нижнего ценового диапазона. Динамика показателей ближайшие 8 лет определяется из допущения ежегодного ремонта и ввода в эксплуатацию одного санатория в год. В последующем планируется рост в 3%, отражающий рост качества услуг и соответствующий росту развитой индустрии в развитой экономике.</w:t>
      </w:r>
    </w:p>
    <w:p w:rsidR="00941C71" w:rsidRDefault="00941C71">
      <w:pPr>
        <w:pStyle w:val="ConsPlusNormal"/>
        <w:spacing w:before="220"/>
        <w:ind w:firstLine="540"/>
        <w:jc w:val="both"/>
      </w:pPr>
      <w:r>
        <w:t>Во втором сценарии динамика в ближайшие 5 лет определяется реализацией стратегических проектов развития, описание которых приводится в других разделах постановления. В последующие 5 лет предполагается, что динамика будет аналогичной, что будет отражать дальнейшее развитие отрасли под влиянием стимулирующих мер со стороны ОГМУ, состояния рынка, имеющихся в городском округе ресурсов и накопленного в первые 5 лет опыта предоставления услуг и продвижения их на рынок.</w:t>
      </w:r>
    </w:p>
    <w:p w:rsidR="00941C71" w:rsidRDefault="00941C71">
      <w:pPr>
        <w:pStyle w:val="ConsPlusNormal"/>
        <w:spacing w:before="220"/>
        <w:ind w:firstLine="540"/>
        <w:jc w:val="both"/>
      </w:pPr>
      <w:r>
        <w:t>В третьем сценарии, по сравнению со вторым, рост основных показателей развития отрасли прекращается быстрее, отражая то, что рынок бизнес-туризма имеет меньшие объемы, и достижение насыщения происходит быстрее. Положительной стороной этого сценария является то, что бизнес-туризм требует меньших вложений для своего развития, при этом имея сходный с 1 и 2 сценарием мультипликативный эффект для экономики.</w:t>
      </w:r>
    </w:p>
    <w:p w:rsidR="00941C71" w:rsidRDefault="00941C71">
      <w:pPr>
        <w:pStyle w:val="ConsPlusNormal"/>
        <w:spacing w:before="220"/>
        <w:ind w:firstLine="540"/>
        <w:jc w:val="both"/>
      </w:pPr>
      <w:r>
        <w:t>Во втором и третьем сценарии отрасль ориентируется на средний и высокий ценовой сегмент.</w:t>
      </w:r>
    </w:p>
    <w:p w:rsidR="00941C71" w:rsidRDefault="00941C71">
      <w:pPr>
        <w:pStyle w:val="ConsPlusNormal"/>
        <w:spacing w:before="220"/>
        <w:ind w:left="540"/>
        <w:jc w:val="both"/>
      </w:pPr>
      <w:r>
        <w:t>- Средний темп прироста оборота в отрасли: 9/12/10%;</w:t>
      </w:r>
    </w:p>
    <w:p w:rsidR="00941C71" w:rsidRDefault="00941C71">
      <w:pPr>
        <w:pStyle w:val="ConsPlusNormal"/>
        <w:spacing w:before="220"/>
        <w:ind w:left="540"/>
        <w:jc w:val="both"/>
      </w:pPr>
      <w:r>
        <w:t>- Средний темп роста производительности: 3/9/4%;</w:t>
      </w:r>
    </w:p>
    <w:p w:rsidR="00941C71" w:rsidRDefault="00941C71">
      <w:pPr>
        <w:pStyle w:val="ConsPlusNormal"/>
        <w:spacing w:before="220"/>
        <w:ind w:left="540"/>
        <w:jc w:val="both"/>
      </w:pPr>
      <w:r>
        <w:t>- Средний темп прироста численности персонала: 6/8/6%.</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48.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3.2.2.5. Медиаиндустрия</w:t>
      </w:r>
    </w:p>
    <w:p w:rsidR="00941C71" w:rsidRDefault="00941C71">
      <w:pPr>
        <w:pStyle w:val="ConsPlusNormal"/>
        <w:jc w:val="both"/>
      </w:pPr>
    </w:p>
    <w:p w:rsidR="00941C71" w:rsidRDefault="00941C71">
      <w:pPr>
        <w:pStyle w:val="ConsPlusNormal"/>
        <w:ind w:firstLine="540"/>
        <w:jc w:val="both"/>
      </w:pPr>
      <w:r>
        <w:t>Медиабизнес является наиболее чувствительной к направлению развития городского округа отраслью экономики КБР.</w:t>
      </w:r>
    </w:p>
    <w:p w:rsidR="00941C71" w:rsidRDefault="00941C71">
      <w:pPr>
        <w:pStyle w:val="ConsPlusNormal"/>
        <w:spacing w:before="220"/>
        <w:ind w:firstLine="540"/>
        <w:jc w:val="both"/>
      </w:pPr>
      <w:r>
        <w:t>Динамика роста показателей медиаотрасли в первом сценарии отражает рост заказов со стороны местных производственных компаний и торговых представительств в КБР крупных внешних компаний, связанных с ростом производства и объемов продаж этих компаний и маркетинговых бюджетов. Динамика не предполагает существенного вмешательства в медиарынок государства.</w:t>
      </w:r>
    </w:p>
    <w:p w:rsidR="00941C71" w:rsidRDefault="00941C71">
      <w:pPr>
        <w:pStyle w:val="ConsPlusNormal"/>
        <w:spacing w:before="220"/>
        <w:ind w:firstLine="540"/>
        <w:jc w:val="both"/>
      </w:pPr>
      <w:r>
        <w:t xml:space="preserve">Второй сценарий предполагает более высокий кратковременный рост отрасли, поддерживаемый как ростом госзаказа, так и ростом заказов со стороны производителей товаров </w:t>
      </w:r>
      <w:r>
        <w:lastRenderedPageBreak/>
        <w:t>и услуг КБР. Целью госзаказа является создание позитивного имиджа КБР в глазах внешних потребителей услуг, а также информирование внешних потребителей о возможностях получения качественных услуг (в первую очередь медицинского обслуживания и туризма) на территории городского округа и КБР.</w:t>
      </w:r>
    </w:p>
    <w:p w:rsidR="00941C71" w:rsidRDefault="00941C71">
      <w:pPr>
        <w:pStyle w:val="ConsPlusNormal"/>
        <w:spacing w:before="220"/>
        <w:ind w:firstLine="540"/>
        <w:jc w:val="both"/>
      </w:pPr>
      <w:r>
        <w:t>Третий сценарий предполагает наиболее длительный быстрый рост медиаотрасли, также основанный как на госзаказе, так и на заказах внешних потребителей контента и рекламы со стороны представительств крупных внешних компаний в СКФО. Целью госзаказа будет являться, в основном, реализация городским округом своих функций как управленческого центра, включая разработку и продвижение идеологии, широкое информирование населения по различным вопросам, связанным с функционированием Нальчика как административного центра.</w:t>
      </w:r>
    </w:p>
    <w:p w:rsidR="00941C71" w:rsidRDefault="00941C71">
      <w:pPr>
        <w:pStyle w:val="ConsPlusNormal"/>
        <w:spacing w:before="220"/>
        <w:ind w:firstLine="540"/>
        <w:jc w:val="both"/>
      </w:pPr>
      <w:r>
        <w:t>- Средний темп прироста оборота в отрасли: 8/15/18%;</w:t>
      </w:r>
    </w:p>
    <w:p w:rsidR="00941C71" w:rsidRDefault="00941C71">
      <w:pPr>
        <w:pStyle w:val="ConsPlusNormal"/>
        <w:spacing w:before="220"/>
        <w:ind w:firstLine="540"/>
        <w:jc w:val="both"/>
      </w:pPr>
      <w:r>
        <w:t>- Средний темп роста производительности: 6/6/6%;</w:t>
      </w:r>
    </w:p>
    <w:p w:rsidR="00941C71" w:rsidRDefault="00941C71">
      <w:pPr>
        <w:pStyle w:val="ConsPlusNormal"/>
        <w:spacing w:before="220"/>
        <w:ind w:firstLine="540"/>
        <w:jc w:val="both"/>
      </w:pPr>
      <w:r>
        <w:t>- Средний темп прироста численности персонала: 2/9/11%.</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49.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3.2.2.6. Малое предпринимательство</w:t>
      </w:r>
    </w:p>
    <w:p w:rsidR="00941C71" w:rsidRDefault="00941C71">
      <w:pPr>
        <w:pStyle w:val="ConsPlusNormal"/>
        <w:jc w:val="both"/>
      </w:pPr>
    </w:p>
    <w:p w:rsidR="00941C71" w:rsidRDefault="00941C71">
      <w:pPr>
        <w:pStyle w:val="ConsPlusNormal"/>
        <w:ind w:firstLine="540"/>
        <w:jc w:val="both"/>
      </w:pPr>
      <w:r>
        <w:t>Несмотря на несущественные различия в темпах роста основных показателей в каждом из сценариев развития, малое предпринимательство будет существенно различаться по направлениям развития и составу оказываемых услуг. Если в первом сценарии это предположительно будут производственные компании, работающие в сегментах, по размеру сопоставимых с оборотом компании мелкого бизнеса, а также компании, обслуживающие население и туристов, то во втором и третьем сценарии производственных компаний практически не будет. Небольшое отставание в темпах роста во втором сценарии объясняется тем, что медицинская отрасль по своим особенностям предполагает достаточно крупные вложения в основные средства и строгое лицензирование, осложняющие развитие малого предпринимательства.</w:t>
      </w:r>
    </w:p>
    <w:p w:rsidR="00941C71" w:rsidRDefault="00941C71">
      <w:pPr>
        <w:pStyle w:val="ConsPlusNormal"/>
        <w:spacing w:before="220"/>
        <w:ind w:firstLine="540"/>
        <w:jc w:val="both"/>
      </w:pPr>
      <w:r>
        <w:t>- Средний темп прироста оборота в отрасли: 9/8/10%;</w:t>
      </w:r>
    </w:p>
    <w:p w:rsidR="00941C71" w:rsidRDefault="00941C71">
      <w:pPr>
        <w:pStyle w:val="ConsPlusNormal"/>
        <w:spacing w:before="220"/>
        <w:ind w:firstLine="540"/>
        <w:jc w:val="both"/>
      </w:pPr>
      <w:r>
        <w:t>- Средний темп роста производительности: 7/7/7%;</w:t>
      </w:r>
    </w:p>
    <w:p w:rsidR="00941C71" w:rsidRDefault="00941C71">
      <w:pPr>
        <w:pStyle w:val="ConsPlusNormal"/>
        <w:spacing w:before="220"/>
        <w:ind w:left="540"/>
        <w:jc w:val="both"/>
      </w:pPr>
      <w:r>
        <w:t>- Средний темп прироста численности персонала: 2/2/3%.</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50.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3.2.2.7. B2B-услуги</w:t>
      </w:r>
    </w:p>
    <w:p w:rsidR="00941C71" w:rsidRDefault="00941C71">
      <w:pPr>
        <w:pStyle w:val="ConsPlusNormal"/>
        <w:jc w:val="both"/>
      </w:pPr>
    </w:p>
    <w:p w:rsidR="00941C71" w:rsidRDefault="00941C71">
      <w:pPr>
        <w:pStyle w:val="ConsPlusNormal"/>
        <w:ind w:firstLine="540"/>
        <w:jc w:val="both"/>
      </w:pPr>
      <w:r>
        <w:t xml:space="preserve">Состав B2B-услуг существенно отличается в разных сценариях. Если в первом сценарии это услуги для производства, включая логистику, бухгалтерский аутсорсинг, аутсорсинг бизнес-процессов, ремонт и технологический консалтинг, то во втором случае это более сложный медицинский консалтинг, ряд финансовых услуг, связанных с оказанием услуг конечным потребителям (страхование и т.п.), реклама и продвижение, формирование комплексных услуг (турагентства, специализированные переводы), кадровые агентства. Третий сценарий предполагает, что в городском округе возникнет значительное число компаний, оказывающих услуги в области рекламы и производства медиаконтента для внешних потребителей, консалтинга (управленческого, финансового, кадрового), бухгалтерского аутсорсинга, а также останутся актуальными сегменты, связанные с туризмом и координацией деятельности нескольких </w:t>
      </w:r>
      <w:r>
        <w:lastRenderedPageBreak/>
        <w:t>поставщиков услуг с целью оказания комплексной услуги.</w:t>
      </w:r>
    </w:p>
    <w:p w:rsidR="00941C71" w:rsidRDefault="00941C71">
      <w:pPr>
        <w:pStyle w:val="ConsPlusNormal"/>
        <w:spacing w:before="220"/>
        <w:ind w:firstLine="540"/>
        <w:jc w:val="both"/>
      </w:pPr>
      <w:r>
        <w:t>- Средний темп прироста оборота в отрасли: 3/16/22%;</w:t>
      </w:r>
    </w:p>
    <w:p w:rsidR="00941C71" w:rsidRDefault="00941C71">
      <w:pPr>
        <w:pStyle w:val="ConsPlusNormal"/>
        <w:spacing w:before="220"/>
        <w:ind w:firstLine="540"/>
        <w:jc w:val="both"/>
      </w:pPr>
      <w:r>
        <w:t>- Средний темп роста производительности: 3/4/4%;</w:t>
      </w:r>
    </w:p>
    <w:p w:rsidR="00941C71" w:rsidRDefault="00941C71">
      <w:pPr>
        <w:pStyle w:val="ConsPlusNormal"/>
        <w:spacing w:before="220"/>
        <w:ind w:firstLine="540"/>
        <w:jc w:val="both"/>
      </w:pPr>
      <w:r>
        <w:t>- Средний темп прироста численности персонала: 0/11/17%.</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51.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3.2.2.8. Сельское хозяйство, машиностроение,</w:t>
      </w:r>
    </w:p>
    <w:p w:rsidR="00941C71" w:rsidRDefault="00941C71">
      <w:pPr>
        <w:pStyle w:val="ConsPlusNormal"/>
        <w:jc w:val="center"/>
      </w:pPr>
      <w:r>
        <w:t>металлургия, фармацевтика</w:t>
      </w:r>
    </w:p>
    <w:p w:rsidR="00941C71" w:rsidRDefault="00941C71">
      <w:pPr>
        <w:pStyle w:val="ConsPlusNormal"/>
        <w:jc w:val="both"/>
      </w:pPr>
    </w:p>
    <w:p w:rsidR="00941C71" w:rsidRDefault="00941C71">
      <w:pPr>
        <w:pStyle w:val="ConsPlusNormal"/>
        <w:ind w:firstLine="540"/>
        <w:jc w:val="both"/>
      </w:pPr>
      <w:r>
        <w:t>В целях экономии времени пользователя этого документа отрасли объединены с учетом, что их доля (как каждой в отдельности, так и суммарная) невелика, не превышает 3%. Все из перечисленных отраслей, кроме фармацевтики, в сложившихся условиях стагнируют. Фармацевтика растет по обороту со средним темпом - 7% (11% во втором сценарии), однако изначальные небольшие объемы, существующий сегмент, технологические особенности производства и отсутствие конкурентных преимуществ не позволяют предположить, что отрасль будет вносить существенный вклад в экономику городского округа. Суммарный вклад в экономику города этих отраслей по всем параметрам (оборот, число занятых, налоговые поступления в бюджет города) не превысит 3%.</w:t>
      </w:r>
    </w:p>
    <w:p w:rsidR="00941C71" w:rsidRDefault="00941C71">
      <w:pPr>
        <w:pStyle w:val="ConsPlusNormal"/>
        <w:jc w:val="both"/>
      </w:pPr>
    </w:p>
    <w:p w:rsidR="00941C71" w:rsidRDefault="00941C71">
      <w:pPr>
        <w:pStyle w:val="ConsPlusNormal"/>
        <w:jc w:val="center"/>
        <w:outlineLvl w:val="4"/>
      </w:pPr>
      <w:r>
        <w:t>3.2.2.9. IT отрасль</w:t>
      </w:r>
    </w:p>
    <w:p w:rsidR="00941C71" w:rsidRDefault="00941C71">
      <w:pPr>
        <w:pStyle w:val="ConsPlusNormal"/>
        <w:jc w:val="both"/>
      </w:pPr>
    </w:p>
    <w:p w:rsidR="00941C71" w:rsidRDefault="00941C71">
      <w:pPr>
        <w:pStyle w:val="ConsPlusNormal"/>
        <w:ind w:firstLine="540"/>
        <w:jc w:val="both"/>
      </w:pPr>
      <w:r>
        <w:t>При прогнозировании динамики показателей отрасли использовался тот же алгоритм, что и при прогнозировании показателей базовых секторов. При этом темпы роста задавались с учетом:</w:t>
      </w:r>
    </w:p>
    <w:p w:rsidR="00941C71" w:rsidRDefault="00941C71">
      <w:pPr>
        <w:pStyle w:val="ConsPlusNormal"/>
        <w:spacing w:before="220"/>
        <w:ind w:firstLine="540"/>
        <w:jc w:val="both"/>
      </w:pPr>
      <w:r>
        <w:t>- наличия спроса на услуги отрасли со стороны ОГМУ и местного бизнеса;</w:t>
      </w:r>
    </w:p>
    <w:p w:rsidR="00941C71" w:rsidRDefault="00941C71">
      <w:pPr>
        <w:pStyle w:val="ConsPlusNormal"/>
        <w:spacing w:before="220"/>
        <w:ind w:firstLine="540"/>
        <w:jc w:val="both"/>
      </w:pPr>
      <w:r>
        <w:t>- наличия возможности этот спрос удовлетворить (наличие кадров, помещений и оборудования и т.п.).</w:t>
      </w:r>
    </w:p>
    <w:p w:rsidR="00941C71" w:rsidRDefault="00941C71">
      <w:pPr>
        <w:pStyle w:val="ConsPlusNormal"/>
        <w:spacing w:before="220"/>
        <w:ind w:firstLine="540"/>
        <w:jc w:val="both"/>
      </w:pPr>
      <w:r>
        <w:t>В краткосрочном периоде (3 - 5 лет) спрос прогнозировался на основе данных о заказах на IT услуги со стороны ОГМУ, полученных в результате опроса сотрудников ОГМУ. В среднесрочной (до 20 - 25 лет) и долгосрочной перспективе спрос прогнозировался исходя из возможности достижения среднероссийской доли IT в экономике КБР. При этом во втором и третьем сценарии предполагалось, что в долгосрочной перспективе та доля рынка, которая относится к разработке и другим сегментам IT отрасли, которая в городском округе может не появиться ввиду исключительно высоких требований к квалификации исполнителей, будет компенсировано оказанием IT услуг соседним регионам. В первом Индустриальном сценарии такая возможность не рассматривалась, что отразилось на прогнозируемых оборотах отрасли.</w:t>
      </w:r>
    </w:p>
    <w:p w:rsidR="00941C71" w:rsidRDefault="00941C71">
      <w:pPr>
        <w:pStyle w:val="ConsPlusNormal"/>
        <w:spacing w:before="220"/>
        <w:ind w:firstLine="540"/>
        <w:jc w:val="both"/>
      </w:pPr>
      <w:r>
        <w:t>Периоды наиболее интенсивного роста в каждом сценарии соответствуют периодам максимального роста рынка, определяемого развитием поддерживаемых отраслей.</w:t>
      </w:r>
    </w:p>
    <w:p w:rsidR="00941C71" w:rsidRDefault="00941C71">
      <w:pPr>
        <w:pStyle w:val="ConsPlusNormal"/>
        <w:spacing w:before="220"/>
        <w:ind w:firstLine="540"/>
        <w:jc w:val="both"/>
      </w:pPr>
      <w:r>
        <w:t>Темп роста производительности в IT отрасли определяется технологиями и инфраструктурой, имеет очень слабо выраженные региональные особенности. По этой причине в прогнозе заложен постепенный рост производительности с 3% до 6% на этапе готовности инфраструктуры.</w:t>
      </w:r>
    </w:p>
    <w:p w:rsidR="00941C71" w:rsidRDefault="00941C71">
      <w:pPr>
        <w:pStyle w:val="ConsPlusNormal"/>
        <w:spacing w:before="220"/>
        <w:ind w:firstLine="540"/>
        <w:jc w:val="both"/>
      </w:pPr>
      <w:r>
        <w:t>- Средний темп прироста оборота в отрасли: 12/21/20%;</w:t>
      </w:r>
    </w:p>
    <w:p w:rsidR="00941C71" w:rsidRDefault="00941C71">
      <w:pPr>
        <w:pStyle w:val="ConsPlusNormal"/>
        <w:spacing w:before="220"/>
        <w:ind w:firstLine="540"/>
        <w:jc w:val="both"/>
      </w:pPr>
      <w:r>
        <w:t>- Средний темп роста производительности: 4%;</w:t>
      </w:r>
    </w:p>
    <w:p w:rsidR="00941C71" w:rsidRDefault="00941C71">
      <w:pPr>
        <w:pStyle w:val="ConsPlusNormal"/>
        <w:spacing w:before="220"/>
        <w:ind w:firstLine="540"/>
        <w:jc w:val="both"/>
      </w:pPr>
      <w:r>
        <w:lastRenderedPageBreak/>
        <w:t>- Средний темп прироста численности персонала: 9/16/15%.</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52. Динамика оборота отрасли, млн. руб.</w:t>
      </w:r>
    </w:p>
    <w:p w:rsidR="00941C71" w:rsidRDefault="00941C71">
      <w:pPr>
        <w:pStyle w:val="ConsPlusNormal"/>
        <w:jc w:val="both"/>
      </w:pPr>
    </w:p>
    <w:p w:rsidR="00941C71" w:rsidRDefault="00941C71">
      <w:pPr>
        <w:pStyle w:val="ConsPlusNormal"/>
        <w:jc w:val="center"/>
        <w:outlineLvl w:val="3"/>
      </w:pPr>
      <w:r>
        <w:t>3.2.3. Логика прогнозирования поддерживающих отраслей</w:t>
      </w:r>
    </w:p>
    <w:p w:rsidR="00941C71" w:rsidRDefault="00941C71">
      <w:pPr>
        <w:pStyle w:val="ConsPlusNormal"/>
        <w:jc w:val="both"/>
      </w:pPr>
    </w:p>
    <w:p w:rsidR="00941C71" w:rsidRDefault="00941C71">
      <w:pPr>
        <w:pStyle w:val="ConsPlusNormal"/>
        <w:jc w:val="center"/>
        <w:outlineLvl w:val="4"/>
      </w:pPr>
      <w:r>
        <w:t>3.2.3.1. Наука и образование</w:t>
      </w:r>
    </w:p>
    <w:p w:rsidR="00941C71" w:rsidRDefault="00941C71">
      <w:pPr>
        <w:pStyle w:val="ConsPlusNormal"/>
        <w:jc w:val="both"/>
      </w:pPr>
    </w:p>
    <w:p w:rsidR="00941C71" w:rsidRDefault="00941C71">
      <w:pPr>
        <w:pStyle w:val="ConsPlusNormal"/>
        <w:ind w:firstLine="540"/>
        <w:jc w:val="both"/>
      </w:pPr>
      <w:r>
        <w:t>При прогнозировании динамики изменения параметров науки и образования предполагалось, что отрасль имеет два основных составляющих:</w:t>
      </w:r>
    </w:p>
    <w:p w:rsidR="00941C71" w:rsidRDefault="00941C71">
      <w:pPr>
        <w:pStyle w:val="ConsPlusNormal"/>
        <w:spacing w:before="220"/>
        <w:ind w:firstLine="540"/>
        <w:jc w:val="both"/>
      </w:pPr>
      <w:r>
        <w:t>- финансируемую государством (в основном федеральным бюджетом);</w:t>
      </w:r>
    </w:p>
    <w:p w:rsidR="00941C71" w:rsidRDefault="00941C71">
      <w:pPr>
        <w:pStyle w:val="ConsPlusNormal"/>
        <w:spacing w:before="220"/>
        <w:ind w:firstLine="540"/>
        <w:jc w:val="both"/>
      </w:pPr>
      <w:r>
        <w:t>- образование и науку, финансируемые населением или поддерживаемыми отраслями.</w:t>
      </w:r>
    </w:p>
    <w:p w:rsidR="00941C71" w:rsidRDefault="00941C71">
      <w:pPr>
        <w:pStyle w:val="ConsPlusNormal"/>
        <w:spacing w:before="220"/>
        <w:ind w:firstLine="540"/>
        <w:jc w:val="both"/>
      </w:pPr>
      <w:r>
        <w:t>По результатам опросов представителей отрасли был сделан вывод, что доля второй части невелика (порядка 30%). Эта часть, в основном, состоит из платежей студентов вузов и среднеспециальных заведений за образование.</w:t>
      </w:r>
    </w:p>
    <w:p w:rsidR="00941C71" w:rsidRDefault="00941C71">
      <w:pPr>
        <w:pStyle w:val="ConsPlusNormal"/>
        <w:spacing w:before="220"/>
        <w:ind w:firstLine="540"/>
        <w:jc w:val="both"/>
      </w:pPr>
      <w:r>
        <w:t>Динамика показателей оценивается исходя из предположения,- государственное финансирование будет расти не более чем на величину инфляции, в то время как динамика роста коммерческой части будет повторять динамику роста суммарного оборота поддерживаемых отраслей (сельское хозяйство, пищевая промышленность, машиностроение, металлургия, легкая промышленность, промышленность строительных материалов, туризм, фармацевтика, медиабизнес).</w:t>
      </w:r>
    </w:p>
    <w:p w:rsidR="00941C71" w:rsidRDefault="00941C71">
      <w:pPr>
        <w:pStyle w:val="ConsPlusNormal"/>
        <w:spacing w:before="220"/>
        <w:ind w:firstLine="540"/>
        <w:jc w:val="both"/>
      </w:pPr>
      <w:r>
        <w:t>- Средний темп прироста оборота в отрасли: 7,5/9/8%.;</w:t>
      </w:r>
    </w:p>
    <w:p w:rsidR="00941C71" w:rsidRDefault="00941C71">
      <w:pPr>
        <w:pStyle w:val="ConsPlusNormal"/>
        <w:spacing w:before="220"/>
        <w:ind w:firstLine="540"/>
        <w:jc w:val="both"/>
      </w:pPr>
      <w:r>
        <w:t>- Средний темп роста производительности: 3/4/4%;</w:t>
      </w:r>
    </w:p>
    <w:p w:rsidR="00941C71" w:rsidRDefault="00941C71">
      <w:pPr>
        <w:pStyle w:val="ConsPlusNormal"/>
        <w:spacing w:before="220"/>
        <w:ind w:firstLine="540"/>
        <w:jc w:val="both"/>
      </w:pPr>
      <w:r>
        <w:t>- Средний темп прироста численности персонала: 0/0/0%.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53.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3.2.3.2. Транспорт и связь</w:t>
      </w:r>
    </w:p>
    <w:p w:rsidR="00941C71" w:rsidRDefault="00941C71">
      <w:pPr>
        <w:pStyle w:val="ConsPlusNormal"/>
        <w:jc w:val="both"/>
      </w:pPr>
    </w:p>
    <w:p w:rsidR="00941C71" w:rsidRDefault="00941C71">
      <w:pPr>
        <w:pStyle w:val="ConsPlusNormal"/>
        <w:ind w:firstLine="540"/>
        <w:jc w:val="both"/>
      </w:pPr>
      <w:r>
        <w:t>Годовой прирост оборота отрасли равен 20% прироста оборота торговли + 10% прироста промышленного производства + 20% прироста оборота в туристической отрасли. Оценка коэффициентов прироста получена из анализа структуры затрат по отраслям в РФ.</w:t>
      </w:r>
    </w:p>
    <w:p w:rsidR="00941C71" w:rsidRDefault="00941C71">
      <w:pPr>
        <w:pStyle w:val="ConsPlusNormal"/>
        <w:spacing w:before="220"/>
        <w:ind w:firstLine="540"/>
        <w:jc w:val="both"/>
      </w:pPr>
      <w:r>
        <w:t>Более высокий темп роста производительности во втором и третьем сценарии объясняется более быстрым ростом оборота, что в условиях отрасли означает использование более мощного и производительного оборудования.</w:t>
      </w:r>
    </w:p>
    <w:p w:rsidR="00941C71" w:rsidRDefault="00941C71">
      <w:pPr>
        <w:pStyle w:val="ConsPlusNormal"/>
        <w:spacing w:before="220"/>
        <w:ind w:firstLine="540"/>
        <w:jc w:val="both"/>
      </w:pPr>
      <w:r>
        <w:t>- Средний темп прироста оборота в отрасли: 5/6/6%;</w:t>
      </w:r>
    </w:p>
    <w:p w:rsidR="00941C71" w:rsidRDefault="00941C71">
      <w:pPr>
        <w:pStyle w:val="ConsPlusNormal"/>
        <w:spacing w:before="220"/>
        <w:ind w:firstLine="540"/>
        <w:jc w:val="both"/>
      </w:pPr>
      <w:r>
        <w:t>- Средний темп роста производительности: 3/4/4%;</w:t>
      </w:r>
    </w:p>
    <w:p w:rsidR="00941C71" w:rsidRDefault="00941C71">
      <w:pPr>
        <w:pStyle w:val="ConsPlusNormal"/>
        <w:spacing w:before="220"/>
        <w:ind w:firstLine="540"/>
        <w:jc w:val="both"/>
      </w:pPr>
      <w:r>
        <w:t>- Средний темп прироста численности персонала: 4,5/5/4%.</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54.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3.2.3.3. ЖКХ</w:t>
      </w:r>
    </w:p>
    <w:p w:rsidR="00941C71" w:rsidRDefault="00941C71">
      <w:pPr>
        <w:pStyle w:val="ConsPlusNormal"/>
        <w:jc w:val="both"/>
      </w:pPr>
    </w:p>
    <w:p w:rsidR="00941C71" w:rsidRDefault="00941C71">
      <w:pPr>
        <w:pStyle w:val="ConsPlusNormal"/>
        <w:ind w:firstLine="540"/>
        <w:jc w:val="both"/>
      </w:pPr>
      <w:r>
        <w:t>Динамика роста оборота отрасли ЖКХ определяется двумя основными параметрами:</w:t>
      </w:r>
    </w:p>
    <w:p w:rsidR="00941C71" w:rsidRDefault="00941C71">
      <w:pPr>
        <w:pStyle w:val="ConsPlusNormal"/>
        <w:spacing w:before="220"/>
        <w:ind w:left="540"/>
        <w:jc w:val="both"/>
      </w:pPr>
      <w:r>
        <w:t>- динамикой числа потребителей;</w:t>
      </w:r>
    </w:p>
    <w:p w:rsidR="00941C71" w:rsidRDefault="00941C71">
      <w:pPr>
        <w:pStyle w:val="ConsPlusNormal"/>
        <w:spacing w:before="220"/>
        <w:ind w:left="540"/>
        <w:jc w:val="both"/>
      </w:pPr>
      <w:r>
        <w:t>- динамикой роста тарифов.</w:t>
      </w:r>
    </w:p>
    <w:p w:rsidR="00941C71" w:rsidRDefault="00941C71">
      <w:pPr>
        <w:pStyle w:val="ConsPlusNormal"/>
        <w:spacing w:before="220"/>
        <w:ind w:firstLine="540"/>
        <w:jc w:val="both"/>
      </w:pPr>
      <w:r>
        <w:t>Рост числа потребителей для каждого из сценариев рассчитывается из демографической модели. Рост тарифов приводится без учета инфляции в пределах 1 - 2%.</w:t>
      </w:r>
    </w:p>
    <w:p w:rsidR="00941C71" w:rsidRDefault="00941C71">
      <w:pPr>
        <w:pStyle w:val="ConsPlusNormal"/>
        <w:spacing w:before="220"/>
        <w:ind w:firstLine="540"/>
        <w:jc w:val="both"/>
      </w:pPr>
      <w:r>
        <w:t>В прогнозе закладывается стабильный невысокий рост производительности, что связано с технологическими особенностями отрасли, а также особенностями города, такими как невысокая численность, которые не позволяют говорить о перспективах привлечения и использования "прорывных" технологий в этой отрасли.</w:t>
      </w:r>
    </w:p>
    <w:p w:rsidR="00941C71" w:rsidRDefault="00941C71">
      <w:pPr>
        <w:pStyle w:val="ConsPlusNormal"/>
        <w:spacing w:before="220"/>
        <w:ind w:left="540"/>
        <w:jc w:val="both"/>
      </w:pPr>
      <w:r>
        <w:t>- Средний темп прироста оборота в отрасли: 1/2/2%;</w:t>
      </w:r>
    </w:p>
    <w:p w:rsidR="00941C71" w:rsidRDefault="00941C71">
      <w:pPr>
        <w:pStyle w:val="ConsPlusNormal"/>
        <w:spacing w:before="220"/>
        <w:ind w:left="540"/>
        <w:jc w:val="both"/>
      </w:pPr>
      <w:r>
        <w:t>- Средний темп роста производительности: 2/2/2%;</w:t>
      </w:r>
    </w:p>
    <w:p w:rsidR="00941C71" w:rsidRDefault="00941C71">
      <w:pPr>
        <w:pStyle w:val="ConsPlusNormal"/>
        <w:spacing w:before="220"/>
        <w:ind w:left="540"/>
        <w:jc w:val="both"/>
      </w:pPr>
      <w:r>
        <w:t>- Средний темп прироста численности персонала: - 1/0/0%.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55.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3.2.3.4. Торговля и сбыт</w:t>
      </w:r>
    </w:p>
    <w:p w:rsidR="00941C71" w:rsidRDefault="00941C71">
      <w:pPr>
        <w:pStyle w:val="ConsPlusNormal"/>
        <w:jc w:val="both"/>
      </w:pPr>
    </w:p>
    <w:p w:rsidR="00941C71" w:rsidRDefault="00941C71">
      <w:pPr>
        <w:pStyle w:val="ConsPlusNormal"/>
        <w:ind w:firstLine="540"/>
        <w:jc w:val="both"/>
      </w:pPr>
      <w:r>
        <w:t>При оценке показателей оборота торговли предполагалось, что текущая выручка отрасли состоит из двух основных частей:</w:t>
      </w:r>
    </w:p>
    <w:p w:rsidR="00941C71" w:rsidRDefault="00941C71">
      <w:pPr>
        <w:pStyle w:val="ConsPlusNormal"/>
        <w:spacing w:before="220"/>
        <w:ind w:firstLine="540"/>
        <w:jc w:val="both"/>
      </w:pPr>
      <w:r>
        <w:t>- обслуживание внутреннего спроса со стороны потребителей г.о. Нальчик;</w:t>
      </w:r>
    </w:p>
    <w:p w:rsidR="00941C71" w:rsidRDefault="00941C71">
      <w:pPr>
        <w:pStyle w:val="ConsPlusNormal"/>
        <w:spacing w:before="220"/>
        <w:ind w:firstLine="540"/>
        <w:jc w:val="both"/>
      </w:pPr>
      <w:r>
        <w:t>- обслуживание внешних потребителей, в основном СКФО.</w:t>
      </w:r>
    </w:p>
    <w:p w:rsidR="00941C71" w:rsidRDefault="00941C71">
      <w:pPr>
        <w:pStyle w:val="ConsPlusNormal"/>
        <w:spacing w:before="220"/>
        <w:ind w:firstLine="540"/>
        <w:jc w:val="both"/>
      </w:pPr>
      <w:r>
        <w:t>Оценка внутреннего спроса предполагалась на основе статистики о совокупных доходах жителей городского округа, с учетом среднероссийского показателя нормы сбережений (20 - 30%) и потребления (70 - 80%).</w:t>
      </w:r>
    </w:p>
    <w:p w:rsidR="00941C71" w:rsidRDefault="00941C71">
      <w:pPr>
        <w:pStyle w:val="ConsPlusNormal"/>
        <w:spacing w:before="220"/>
        <w:ind w:firstLine="540"/>
        <w:jc w:val="both"/>
      </w:pPr>
      <w:r>
        <w:t>Динамика показателей выручки рассчитывалась из предположения, что средний рост внутреннего потребления будет соответствовать среднему росту совокупного дохода занятых в экономике городского округа. При этом, ввиду признанной в экономике инертности поведения потребителей, рассматривался только показатель долгосрочного среднего роста.</w:t>
      </w:r>
    </w:p>
    <w:p w:rsidR="00941C71" w:rsidRDefault="00941C71">
      <w:pPr>
        <w:pStyle w:val="ConsPlusNormal"/>
        <w:spacing w:before="220"/>
        <w:ind w:firstLine="540"/>
        <w:jc w:val="both"/>
      </w:pPr>
      <w:r>
        <w:t>Рост сегмента обслуживания внешних потребителей полагался нулевым по причине того, что в настоящее время не известно, какая из тенденций, связанных с ростом экономики СКФО, преобладает - рост спроса со стороны жителей СКФО на услуги торговли в Нальчике или наоборот, падение, связанное с ростом оборота и повышением качества услуг в самих регионах, делающее поездки за покупками в Нальчик нецелесообразными.</w:t>
      </w:r>
    </w:p>
    <w:p w:rsidR="00941C71" w:rsidRDefault="00941C71">
      <w:pPr>
        <w:pStyle w:val="ConsPlusNormal"/>
        <w:spacing w:before="220"/>
        <w:ind w:firstLine="540"/>
        <w:jc w:val="both"/>
      </w:pPr>
      <w:r>
        <w:t>Темп роста производительности в торговле и услуге, учитывая большой оборот, заложен стабильным и равным 3% - показателю, соответствующему стабильному росту производительности в развитой отрасли развитой экономики.</w:t>
      </w:r>
    </w:p>
    <w:p w:rsidR="00941C71" w:rsidRDefault="00941C71">
      <w:pPr>
        <w:pStyle w:val="ConsPlusNormal"/>
        <w:spacing w:before="220"/>
        <w:ind w:firstLine="540"/>
        <w:jc w:val="both"/>
      </w:pPr>
      <w:r>
        <w:t>- Средний темп прироста оборота в отрасли: 2/3/3%;</w:t>
      </w:r>
    </w:p>
    <w:p w:rsidR="00941C71" w:rsidRDefault="00941C71">
      <w:pPr>
        <w:pStyle w:val="ConsPlusNormal"/>
        <w:spacing w:before="220"/>
        <w:ind w:firstLine="540"/>
        <w:jc w:val="both"/>
      </w:pPr>
      <w:r>
        <w:t>- Средний темп роста производительности: 2/2/2%;</w:t>
      </w:r>
    </w:p>
    <w:p w:rsidR="00941C71" w:rsidRDefault="00941C71">
      <w:pPr>
        <w:pStyle w:val="ConsPlusNormal"/>
        <w:spacing w:before="220"/>
        <w:ind w:firstLine="540"/>
        <w:jc w:val="both"/>
      </w:pPr>
      <w:r>
        <w:t>- Средний темп прироста численности персонала: - 1/0/0%.</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56. Динамика оборота отрасли, млн. руб.</w:t>
      </w:r>
    </w:p>
    <w:p w:rsidR="00941C71" w:rsidRDefault="00941C71">
      <w:pPr>
        <w:pStyle w:val="ConsPlusNormal"/>
        <w:jc w:val="both"/>
      </w:pPr>
    </w:p>
    <w:p w:rsidR="00941C71" w:rsidRDefault="00941C71">
      <w:pPr>
        <w:pStyle w:val="ConsPlusNormal"/>
        <w:jc w:val="center"/>
        <w:outlineLvl w:val="4"/>
      </w:pPr>
      <w:r>
        <w:t>3.2.3.5. Строительство</w:t>
      </w:r>
    </w:p>
    <w:p w:rsidR="00941C71" w:rsidRDefault="00941C71">
      <w:pPr>
        <w:pStyle w:val="ConsPlusNormal"/>
        <w:jc w:val="both"/>
      </w:pPr>
    </w:p>
    <w:p w:rsidR="00941C71" w:rsidRDefault="00941C71">
      <w:pPr>
        <w:pStyle w:val="ConsPlusNormal"/>
        <w:ind w:firstLine="540"/>
        <w:jc w:val="both"/>
      </w:pPr>
      <w:r>
        <w:t>При прогнозировании динамики роста строительной отрасли оценивались показатели сегментов жилищного и коммерческого строительства.</w:t>
      </w:r>
    </w:p>
    <w:p w:rsidR="00941C71" w:rsidRDefault="00941C71">
      <w:pPr>
        <w:pStyle w:val="ConsPlusNormal"/>
        <w:spacing w:before="220"/>
        <w:ind w:firstLine="540"/>
        <w:jc w:val="both"/>
      </w:pPr>
      <w:r>
        <w:t>При оценке оборота сегмента жилищного строительства исходными параметрами являлись численность жителей, обеспеченность жильем и стоимость строительства. Предполагалось, что в первом индустриальном сценарии обеспеченность жильем вырастет с текущего показателя 16,5 кв. м на человека до среднероссийского показателя - 22,5 кв. м, в то время как в других сценариях, учитывая рост квалификации и доходов среднестатистического жителя городского округа, этот показатель будет выше на 10%.</w:t>
      </w:r>
    </w:p>
    <w:p w:rsidR="00941C71" w:rsidRDefault="00941C71">
      <w:pPr>
        <w:pStyle w:val="ConsPlusNormal"/>
        <w:spacing w:before="220"/>
        <w:ind w:firstLine="540"/>
        <w:jc w:val="both"/>
      </w:pPr>
      <w:r>
        <w:t>Стоимость квадратного метра в текущих ценах растет со средним темпом 3% в год.</w:t>
      </w:r>
    </w:p>
    <w:p w:rsidR="00941C71" w:rsidRDefault="00941C71">
      <w:pPr>
        <w:pStyle w:val="ConsPlusNormal"/>
        <w:spacing w:before="220"/>
        <w:ind w:firstLine="540"/>
        <w:jc w:val="both"/>
      </w:pPr>
      <w:r>
        <w:t>На примере проектов развития, предложенных в данном Постановлении, было найдено, что в среднем для роста выручки в отрасли на 1 рубль нужно вложить в строительство коммерческих помещений для отрасли 23 копейки. Это соотношение использовалось далее для прогнозирования расходов на коммерческое строительство.</w:t>
      </w:r>
    </w:p>
    <w:p w:rsidR="00941C71" w:rsidRDefault="00941C71">
      <w:pPr>
        <w:pStyle w:val="ConsPlusNormal"/>
        <w:spacing w:before="220"/>
        <w:ind w:firstLine="540"/>
        <w:jc w:val="both"/>
      </w:pPr>
      <w:r>
        <w:t>Темп роста производительности в отрасли при анализе брался российский среднестатистический. Дополнительно предполагалось, что после 2020 года этот показатель опустится до 3% - показателя темпа роста производительности развитой отрасли.</w:t>
      </w:r>
    </w:p>
    <w:p w:rsidR="00941C71" w:rsidRDefault="00941C71">
      <w:pPr>
        <w:pStyle w:val="ConsPlusNormal"/>
        <w:spacing w:before="220"/>
        <w:ind w:firstLine="540"/>
        <w:jc w:val="both"/>
      </w:pPr>
      <w:r>
        <w:t>- Средний темп прироста оборота в отрасли: 7/12/10%;</w:t>
      </w:r>
    </w:p>
    <w:p w:rsidR="00941C71" w:rsidRDefault="00941C71">
      <w:pPr>
        <w:pStyle w:val="ConsPlusNormal"/>
        <w:spacing w:before="220"/>
        <w:ind w:firstLine="540"/>
        <w:jc w:val="both"/>
      </w:pPr>
      <w:r>
        <w:t>- Средний темп роста производительности: 4%;</w:t>
      </w:r>
    </w:p>
    <w:p w:rsidR="00941C71" w:rsidRDefault="00941C71">
      <w:pPr>
        <w:pStyle w:val="ConsPlusNormal"/>
        <w:spacing w:before="220"/>
        <w:ind w:firstLine="540"/>
        <w:jc w:val="both"/>
      </w:pPr>
      <w:r>
        <w:t>- Средний темп прироста численности персонала: - 3/8/6%.</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5"/>
      </w:pPr>
      <w:r>
        <w:t>Рис. 57. Динамика оборота отрасли, млн. руб.</w:t>
      </w:r>
    </w:p>
    <w:p w:rsidR="00941C71" w:rsidRDefault="00941C71">
      <w:pPr>
        <w:pStyle w:val="ConsPlusNormal"/>
        <w:jc w:val="both"/>
      </w:pPr>
    </w:p>
    <w:p w:rsidR="00941C71" w:rsidRDefault="00941C71">
      <w:pPr>
        <w:pStyle w:val="ConsPlusNormal"/>
        <w:jc w:val="center"/>
        <w:outlineLvl w:val="2"/>
      </w:pPr>
      <w:r>
        <w:t>3.3. Стратегический выбор</w:t>
      </w:r>
    </w:p>
    <w:p w:rsidR="00941C71" w:rsidRDefault="00941C71">
      <w:pPr>
        <w:pStyle w:val="ConsPlusNormal"/>
        <w:jc w:val="both"/>
      </w:pPr>
    </w:p>
    <w:p w:rsidR="00941C71" w:rsidRDefault="00941C71">
      <w:pPr>
        <w:pStyle w:val="ConsPlusNormal"/>
        <w:ind w:firstLine="540"/>
        <w:jc w:val="both"/>
      </w:pPr>
      <w:r>
        <w:t>Выбор целевой альтернативы долгосрочного развития города формируют две основные группы параметров: качественные и количественные.</w:t>
      </w:r>
    </w:p>
    <w:p w:rsidR="00941C71" w:rsidRDefault="00941C71">
      <w:pPr>
        <w:pStyle w:val="ConsPlusNormal"/>
        <w:spacing w:before="220"/>
        <w:ind w:firstLine="540"/>
        <w:jc w:val="both"/>
      </w:pPr>
      <w:r>
        <w:t>Наиболее показательными, системно характеризующими развитие по всем основным направлениям количественными критериями развития являются уровень занятости населения (в отношении к экономически активному населению), уровень доходов населения и доля собственных доходов муниципального бюджета.</w:t>
      </w:r>
    </w:p>
    <w:p w:rsidR="00941C71" w:rsidRDefault="00941C71">
      <w:pPr>
        <w:pStyle w:val="ConsPlusNormal"/>
        <w:spacing w:before="220"/>
        <w:ind w:firstLine="540"/>
        <w:jc w:val="both"/>
      </w:pPr>
      <w:r>
        <w:t>Качественные параметры развития дополняют количественные в части оценки:</w:t>
      </w:r>
    </w:p>
    <w:p w:rsidR="00941C71" w:rsidRDefault="00941C71">
      <w:pPr>
        <w:pStyle w:val="ConsPlusNormal"/>
        <w:spacing w:before="220"/>
        <w:ind w:firstLine="540"/>
        <w:jc w:val="both"/>
      </w:pPr>
      <w:r>
        <w:t>- соответствия долгосрочным приоритетам развития, т.е. возможности использовать благоприятную конъюнктуру и, возможно, средства бюджетов вышестоящих уровней для реализации проектов развития;</w:t>
      </w:r>
    </w:p>
    <w:p w:rsidR="00941C71" w:rsidRDefault="00941C71">
      <w:pPr>
        <w:pStyle w:val="ConsPlusNormal"/>
        <w:spacing w:before="220"/>
        <w:ind w:firstLine="540"/>
        <w:jc w:val="both"/>
      </w:pPr>
      <w:r>
        <w:t>- уровня устойчивости экономики к влиянию внешних факторов (спроса, имиджевых характеристик, политической конъюнктуры и пр.);</w:t>
      </w:r>
    </w:p>
    <w:p w:rsidR="00941C71" w:rsidRDefault="00941C71">
      <w:pPr>
        <w:pStyle w:val="ConsPlusNormal"/>
        <w:spacing w:before="220"/>
        <w:ind w:firstLine="540"/>
        <w:jc w:val="both"/>
      </w:pPr>
      <w:r>
        <w:t xml:space="preserve">- масштабов синергии и кластеризации, т.е. уровня вовлечения в развитие целевых отраслей </w:t>
      </w:r>
      <w:r>
        <w:lastRenderedPageBreak/>
        <w:t>других секторов экономики и социальной, социально-экономических эффектов их развития.</w:t>
      </w:r>
    </w:p>
    <w:p w:rsidR="00941C71" w:rsidRDefault="00941C71">
      <w:pPr>
        <w:pStyle w:val="ConsPlusNormal"/>
        <w:spacing w:before="220"/>
        <w:ind w:firstLine="540"/>
        <w:jc w:val="both"/>
      </w:pPr>
      <w:r>
        <w:t xml:space="preserve">В результате прогноза значений количественных показателей и качественных характеристик Альтернатив развития наиболее позитивные параметры имеет Альтернатива, связанная с развитием Нальчика как центра творческой экономики Северо-Кавказского федерального округа </w:t>
      </w:r>
      <w:hyperlink w:anchor="P2192" w:history="1">
        <w:r>
          <w:rPr>
            <w:color w:val="0000FF"/>
          </w:rPr>
          <w:t>(таблица 18)</w:t>
        </w:r>
      </w:hyperlink>
      <w:r>
        <w:t>.</w:t>
      </w:r>
    </w:p>
    <w:p w:rsidR="00941C71" w:rsidRDefault="00941C71">
      <w:pPr>
        <w:pStyle w:val="ConsPlusNormal"/>
        <w:jc w:val="both"/>
      </w:pPr>
    </w:p>
    <w:p w:rsidR="00941C71" w:rsidRDefault="00941C71">
      <w:pPr>
        <w:pStyle w:val="ConsPlusNormal"/>
        <w:jc w:val="center"/>
        <w:outlineLvl w:val="3"/>
      </w:pPr>
      <w:bookmarkStart w:id="20" w:name="P2192"/>
      <w:bookmarkEnd w:id="20"/>
      <w:r>
        <w:t>Таблица 18. Сравнение Альтернатив</w:t>
      </w:r>
    </w:p>
    <w:p w:rsidR="00941C71" w:rsidRDefault="00941C71">
      <w:pPr>
        <w:pStyle w:val="ConsPlusNormal"/>
        <w:jc w:val="center"/>
      </w:pPr>
      <w:r>
        <w:t>долгосрочного развития г.о. Нальчик</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36"/>
        <w:gridCol w:w="1440"/>
        <w:gridCol w:w="1248"/>
        <w:gridCol w:w="1344"/>
        <w:gridCol w:w="1344"/>
        <w:gridCol w:w="1344"/>
        <w:gridCol w:w="864"/>
      </w:tblGrid>
      <w:tr w:rsidR="00941C71">
        <w:trPr>
          <w:trHeight w:val="160"/>
        </w:trPr>
        <w:tc>
          <w:tcPr>
            <w:tcW w:w="1536" w:type="dxa"/>
          </w:tcPr>
          <w:p w:rsidR="00941C71" w:rsidRDefault="00941C71">
            <w:pPr>
              <w:pStyle w:val="ConsPlusNonformat"/>
              <w:jc w:val="both"/>
            </w:pPr>
          </w:p>
        </w:tc>
        <w:tc>
          <w:tcPr>
            <w:tcW w:w="1440" w:type="dxa"/>
          </w:tcPr>
          <w:p w:rsidR="00941C71" w:rsidRDefault="00941C71">
            <w:pPr>
              <w:pStyle w:val="ConsPlusNonformat"/>
              <w:jc w:val="both"/>
            </w:pPr>
            <w:r>
              <w:rPr>
                <w:sz w:val="16"/>
              </w:rPr>
              <w:t xml:space="preserve"> Показатель  </w:t>
            </w:r>
          </w:p>
        </w:tc>
        <w:tc>
          <w:tcPr>
            <w:tcW w:w="1248" w:type="dxa"/>
          </w:tcPr>
          <w:p w:rsidR="00941C71" w:rsidRDefault="00941C71">
            <w:pPr>
              <w:pStyle w:val="ConsPlusNonformat"/>
              <w:jc w:val="both"/>
            </w:pPr>
            <w:r>
              <w:rPr>
                <w:sz w:val="16"/>
              </w:rPr>
              <w:t>Инерционный</w:t>
            </w:r>
          </w:p>
          <w:p w:rsidR="00941C71" w:rsidRDefault="00941C71">
            <w:pPr>
              <w:pStyle w:val="ConsPlusNonformat"/>
              <w:jc w:val="both"/>
            </w:pPr>
            <w:r>
              <w:rPr>
                <w:sz w:val="16"/>
              </w:rPr>
              <w:t xml:space="preserve"> сценарий  </w:t>
            </w:r>
          </w:p>
        </w:tc>
        <w:tc>
          <w:tcPr>
            <w:tcW w:w="1344" w:type="dxa"/>
          </w:tcPr>
          <w:p w:rsidR="00941C71" w:rsidRDefault="00941C71">
            <w:pPr>
              <w:pStyle w:val="ConsPlusNonformat"/>
              <w:jc w:val="both"/>
            </w:pPr>
            <w:r>
              <w:rPr>
                <w:sz w:val="16"/>
              </w:rPr>
              <w:t>Альтернатива</w:t>
            </w:r>
          </w:p>
          <w:p w:rsidR="00941C71" w:rsidRDefault="00941C71">
            <w:pPr>
              <w:pStyle w:val="ConsPlusNonformat"/>
              <w:jc w:val="both"/>
            </w:pPr>
            <w:r>
              <w:rPr>
                <w:sz w:val="16"/>
              </w:rPr>
              <w:t xml:space="preserve">     1      </w:t>
            </w:r>
          </w:p>
        </w:tc>
        <w:tc>
          <w:tcPr>
            <w:tcW w:w="1344" w:type="dxa"/>
          </w:tcPr>
          <w:p w:rsidR="00941C71" w:rsidRDefault="00941C71">
            <w:pPr>
              <w:pStyle w:val="ConsPlusNonformat"/>
              <w:jc w:val="both"/>
            </w:pPr>
            <w:r>
              <w:rPr>
                <w:sz w:val="16"/>
              </w:rPr>
              <w:t>Альтернатива</w:t>
            </w:r>
          </w:p>
          <w:p w:rsidR="00941C71" w:rsidRDefault="00941C71">
            <w:pPr>
              <w:pStyle w:val="ConsPlusNonformat"/>
              <w:jc w:val="both"/>
            </w:pPr>
            <w:r>
              <w:rPr>
                <w:sz w:val="16"/>
              </w:rPr>
              <w:t xml:space="preserve">     2      </w:t>
            </w:r>
          </w:p>
        </w:tc>
        <w:tc>
          <w:tcPr>
            <w:tcW w:w="1344" w:type="dxa"/>
          </w:tcPr>
          <w:p w:rsidR="00941C71" w:rsidRDefault="00941C71">
            <w:pPr>
              <w:pStyle w:val="ConsPlusNonformat"/>
              <w:jc w:val="both"/>
            </w:pPr>
            <w:r>
              <w:rPr>
                <w:sz w:val="16"/>
              </w:rPr>
              <w:t>Альтернатива</w:t>
            </w:r>
          </w:p>
          <w:p w:rsidR="00941C71" w:rsidRDefault="00941C71">
            <w:pPr>
              <w:pStyle w:val="ConsPlusNonformat"/>
              <w:jc w:val="both"/>
            </w:pPr>
            <w:r>
              <w:rPr>
                <w:sz w:val="16"/>
              </w:rPr>
              <w:t xml:space="preserve">     3      </w:t>
            </w:r>
          </w:p>
        </w:tc>
        <w:tc>
          <w:tcPr>
            <w:tcW w:w="864" w:type="dxa"/>
          </w:tcPr>
          <w:p w:rsidR="00941C71" w:rsidRDefault="00941C71">
            <w:pPr>
              <w:pStyle w:val="ConsPlusNonformat"/>
              <w:jc w:val="both"/>
            </w:pPr>
            <w:r>
              <w:rPr>
                <w:sz w:val="16"/>
              </w:rPr>
              <w:t>2009 г.</w:t>
            </w:r>
          </w:p>
        </w:tc>
      </w:tr>
      <w:tr w:rsidR="00941C71">
        <w:trPr>
          <w:trHeight w:val="160"/>
        </w:trPr>
        <w:tc>
          <w:tcPr>
            <w:tcW w:w="1536" w:type="dxa"/>
            <w:vMerge w:val="restart"/>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6"/>
              </w:rPr>
              <w:t>Количественные</w:t>
            </w:r>
          </w:p>
        </w:tc>
        <w:tc>
          <w:tcPr>
            <w:tcW w:w="1440" w:type="dxa"/>
            <w:tcBorders>
              <w:top w:val="nil"/>
            </w:tcBorders>
          </w:tcPr>
          <w:p w:rsidR="00941C71" w:rsidRDefault="00941C71">
            <w:pPr>
              <w:pStyle w:val="ConsPlusNonformat"/>
              <w:jc w:val="both"/>
            </w:pPr>
            <w:r>
              <w:rPr>
                <w:sz w:val="16"/>
              </w:rPr>
              <w:t xml:space="preserve">Уровень      </w:t>
            </w:r>
          </w:p>
          <w:p w:rsidR="00941C71" w:rsidRDefault="00941C71">
            <w:pPr>
              <w:pStyle w:val="ConsPlusNonformat"/>
              <w:jc w:val="both"/>
            </w:pPr>
            <w:r>
              <w:rPr>
                <w:sz w:val="16"/>
              </w:rPr>
              <w:t xml:space="preserve">занятости    </w:t>
            </w:r>
          </w:p>
          <w:p w:rsidR="00941C71" w:rsidRDefault="00941C71">
            <w:pPr>
              <w:pStyle w:val="ConsPlusNonformat"/>
              <w:jc w:val="both"/>
            </w:pPr>
            <w:r>
              <w:rPr>
                <w:sz w:val="16"/>
              </w:rPr>
              <w:t xml:space="preserve">населения, % </w:t>
            </w:r>
          </w:p>
          <w:p w:rsidR="00941C71" w:rsidRDefault="00941C71">
            <w:pPr>
              <w:pStyle w:val="ConsPlusNonformat"/>
              <w:jc w:val="both"/>
            </w:pPr>
            <w:r>
              <w:rPr>
                <w:sz w:val="16"/>
              </w:rPr>
              <w:t xml:space="preserve">от           </w:t>
            </w:r>
          </w:p>
          <w:p w:rsidR="00941C71" w:rsidRDefault="00941C71">
            <w:pPr>
              <w:pStyle w:val="ConsPlusNonformat"/>
              <w:jc w:val="both"/>
            </w:pPr>
            <w:r>
              <w:rPr>
                <w:sz w:val="16"/>
              </w:rPr>
              <w:t xml:space="preserve">экономически </w:t>
            </w:r>
          </w:p>
          <w:p w:rsidR="00941C71" w:rsidRDefault="00941C71">
            <w:pPr>
              <w:pStyle w:val="ConsPlusNonformat"/>
              <w:jc w:val="both"/>
            </w:pPr>
            <w:r>
              <w:rPr>
                <w:sz w:val="16"/>
              </w:rPr>
              <w:t xml:space="preserve">активного    </w:t>
            </w:r>
          </w:p>
          <w:p w:rsidR="00941C71" w:rsidRDefault="00941C71">
            <w:pPr>
              <w:pStyle w:val="ConsPlusNonformat"/>
              <w:jc w:val="both"/>
            </w:pPr>
            <w:r>
              <w:rPr>
                <w:sz w:val="16"/>
              </w:rPr>
              <w:t xml:space="preserve">населения    </w:t>
            </w:r>
          </w:p>
        </w:tc>
        <w:tc>
          <w:tcPr>
            <w:tcW w:w="1248" w:type="dxa"/>
            <w:tcBorders>
              <w:top w:val="nil"/>
            </w:tcBorders>
          </w:tcPr>
          <w:p w:rsidR="00941C71" w:rsidRDefault="00941C71">
            <w:pPr>
              <w:pStyle w:val="ConsPlusNonformat"/>
              <w:jc w:val="both"/>
            </w:pPr>
            <w:r>
              <w:rPr>
                <w:sz w:val="16"/>
              </w:rPr>
              <w:t xml:space="preserve">    65     </w:t>
            </w:r>
          </w:p>
        </w:tc>
        <w:tc>
          <w:tcPr>
            <w:tcW w:w="1344" w:type="dxa"/>
            <w:tcBorders>
              <w:top w:val="nil"/>
            </w:tcBorders>
          </w:tcPr>
          <w:p w:rsidR="00941C71" w:rsidRDefault="00941C71">
            <w:pPr>
              <w:pStyle w:val="ConsPlusNonformat"/>
              <w:jc w:val="both"/>
            </w:pPr>
            <w:r>
              <w:rPr>
                <w:sz w:val="16"/>
              </w:rPr>
              <w:t xml:space="preserve">     78     </w:t>
            </w:r>
          </w:p>
        </w:tc>
        <w:tc>
          <w:tcPr>
            <w:tcW w:w="1344" w:type="dxa"/>
            <w:tcBorders>
              <w:top w:val="nil"/>
            </w:tcBorders>
          </w:tcPr>
          <w:p w:rsidR="00941C71" w:rsidRDefault="00941C71">
            <w:pPr>
              <w:pStyle w:val="ConsPlusNonformat"/>
              <w:jc w:val="both"/>
            </w:pPr>
            <w:r>
              <w:rPr>
                <w:sz w:val="16"/>
              </w:rPr>
              <w:t xml:space="preserve">     85     </w:t>
            </w:r>
          </w:p>
        </w:tc>
        <w:tc>
          <w:tcPr>
            <w:tcW w:w="1344" w:type="dxa"/>
            <w:tcBorders>
              <w:top w:val="nil"/>
            </w:tcBorders>
          </w:tcPr>
          <w:p w:rsidR="00941C71" w:rsidRDefault="00941C71">
            <w:pPr>
              <w:pStyle w:val="ConsPlusNonformat"/>
              <w:jc w:val="both"/>
            </w:pPr>
            <w:r>
              <w:rPr>
                <w:sz w:val="16"/>
              </w:rPr>
              <w:t xml:space="preserve">     82     </w:t>
            </w:r>
          </w:p>
        </w:tc>
        <w:tc>
          <w:tcPr>
            <w:tcW w:w="864" w:type="dxa"/>
            <w:tcBorders>
              <w:top w:val="nil"/>
            </w:tcBorders>
          </w:tcPr>
          <w:p w:rsidR="00941C71" w:rsidRDefault="00941C71">
            <w:pPr>
              <w:pStyle w:val="ConsPlusNonformat"/>
              <w:jc w:val="both"/>
            </w:pPr>
            <w:r>
              <w:rPr>
                <w:sz w:val="16"/>
              </w:rPr>
              <w:t xml:space="preserve"> 77,4  </w:t>
            </w:r>
          </w:p>
        </w:tc>
      </w:tr>
      <w:tr w:rsidR="00941C71">
        <w:tc>
          <w:tcPr>
            <w:tcW w:w="1440" w:type="dxa"/>
            <w:vMerge/>
            <w:tcBorders>
              <w:top w:val="nil"/>
            </w:tcBorders>
          </w:tcPr>
          <w:p w:rsidR="00941C71" w:rsidRDefault="00941C71"/>
        </w:tc>
        <w:tc>
          <w:tcPr>
            <w:tcW w:w="1440" w:type="dxa"/>
            <w:tcBorders>
              <w:top w:val="nil"/>
            </w:tcBorders>
          </w:tcPr>
          <w:p w:rsidR="00941C71" w:rsidRDefault="00941C71">
            <w:pPr>
              <w:pStyle w:val="ConsPlusNonformat"/>
              <w:jc w:val="both"/>
            </w:pPr>
            <w:r>
              <w:rPr>
                <w:sz w:val="16"/>
              </w:rPr>
              <w:t>Среднедушевые</w:t>
            </w:r>
          </w:p>
          <w:p w:rsidR="00941C71" w:rsidRDefault="00941C71">
            <w:pPr>
              <w:pStyle w:val="ConsPlusNonformat"/>
              <w:jc w:val="both"/>
            </w:pPr>
            <w:r>
              <w:rPr>
                <w:sz w:val="16"/>
              </w:rPr>
              <w:t xml:space="preserve">денежные     </w:t>
            </w:r>
          </w:p>
          <w:p w:rsidR="00941C71" w:rsidRDefault="00941C71">
            <w:pPr>
              <w:pStyle w:val="ConsPlusNonformat"/>
              <w:jc w:val="both"/>
            </w:pPr>
            <w:r>
              <w:rPr>
                <w:sz w:val="16"/>
              </w:rPr>
              <w:t xml:space="preserve">доходы       </w:t>
            </w:r>
          </w:p>
          <w:p w:rsidR="00941C71" w:rsidRDefault="00941C71">
            <w:pPr>
              <w:pStyle w:val="ConsPlusNonformat"/>
              <w:jc w:val="both"/>
            </w:pPr>
            <w:r>
              <w:rPr>
                <w:sz w:val="16"/>
              </w:rPr>
              <w:t xml:space="preserve">населения,   </w:t>
            </w:r>
          </w:p>
          <w:p w:rsidR="00941C71" w:rsidRDefault="00941C71">
            <w:pPr>
              <w:pStyle w:val="ConsPlusNonformat"/>
              <w:jc w:val="both"/>
            </w:pPr>
            <w:r>
              <w:rPr>
                <w:sz w:val="16"/>
              </w:rPr>
              <w:t xml:space="preserve">руб./мес.    </w:t>
            </w:r>
          </w:p>
        </w:tc>
        <w:tc>
          <w:tcPr>
            <w:tcW w:w="1248" w:type="dxa"/>
            <w:tcBorders>
              <w:top w:val="nil"/>
            </w:tcBorders>
          </w:tcPr>
          <w:p w:rsidR="00941C71" w:rsidRDefault="00941C71">
            <w:pPr>
              <w:pStyle w:val="ConsPlusNonformat"/>
              <w:jc w:val="both"/>
            </w:pPr>
            <w:r>
              <w:rPr>
                <w:sz w:val="16"/>
              </w:rPr>
              <w:t xml:space="preserve">   20500   </w:t>
            </w:r>
          </w:p>
        </w:tc>
        <w:tc>
          <w:tcPr>
            <w:tcW w:w="1344" w:type="dxa"/>
            <w:tcBorders>
              <w:top w:val="nil"/>
            </w:tcBorders>
          </w:tcPr>
          <w:p w:rsidR="00941C71" w:rsidRDefault="00941C71">
            <w:pPr>
              <w:pStyle w:val="ConsPlusNonformat"/>
              <w:jc w:val="both"/>
            </w:pPr>
            <w:r>
              <w:rPr>
                <w:sz w:val="16"/>
              </w:rPr>
              <w:t xml:space="preserve">   25000    </w:t>
            </w:r>
          </w:p>
        </w:tc>
        <w:tc>
          <w:tcPr>
            <w:tcW w:w="1344" w:type="dxa"/>
            <w:tcBorders>
              <w:top w:val="nil"/>
            </w:tcBorders>
          </w:tcPr>
          <w:p w:rsidR="00941C71" w:rsidRDefault="00941C71">
            <w:pPr>
              <w:pStyle w:val="ConsPlusNonformat"/>
              <w:jc w:val="both"/>
            </w:pPr>
            <w:r>
              <w:rPr>
                <w:sz w:val="16"/>
              </w:rPr>
              <w:t xml:space="preserve">   30000    </w:t>
            </w:r>
          </w:p>
        </w:tc>
        <w:tc>
          <w:tcPr>
            <w:tcW w:w="1344" w:type="dxa"/>
            <w:tcBorders>
              <w:top w:val="nil"/>
            </w:tcBorders>
          </w:tcPr>
          <w:p w:rsidR="00941C71" w:rsidRDefault="00941C71">
            <w:pPr>
              <w:pStyle w:val="ConsPlusNonformat"/>
              <w:jc w:val="both"/>
            </w:pPr>
            <w:r>
              <w:rPr>
                <w:sz w:val="16"/>
              </w:rPr>
              <w:t xml:space="preserve">   38000    </w:t>
            </w:r>
          </w:p>
        </w:tc>
        <w:tc>
          <w:tcPr>
            <w:tcW w:w="864" w:type="dxa"/>
            <w:tcBorders>
              <w:top w:val="nil"/>
            </w:tcBorders>
          </w:tcPr>
          <w:p w:rsidR="00941C71" w:rsidRDefault="00941C71">
            <w:pPr>
              <w:pStyle w:val="ConsPlusNonformat"/>
              <w:jc w:val="both"/>
            </w:pPr>
            <w:r>
              <w:rPr>
                <w:sz w:val="16"/>
              </w:rPr>
              <w:t xml:space="preserve"> 13251 </w:t>
            </w:r>
          </w:p>
        </w:tc>
      </w:tr>
      <w:tr w:rsidR="00941C71">
        <w:tc>
          <w:tcPr>
            <w:tcW w:w="1440" w:type="dxa"/>
            <w:vMerge/>
            <w:tcBorders>
              <w:top w:val="nil"/>
            </w:tcBorders>
          </w:tcPr>
          <w:p w:rsidR="00941C71" w:rsidRDefault="00941C71"/>
        </w:tc>
        <w:tc>
          <w:tcPr>
            <w:tcW w:w="1440" w:type="dxa"/>
            <w:tcBorders>
              <w:top w:val="nil"/>
            </w:tcBorders>
          </w:tcPr>
          <w:p w:rsidR="00941C71" w:rsidRDefault="00941C71">
            <w:pPr>
              <w:pStyle w:val="ConsPlusNonformat"/>
              <w:jc w:val="both"/>
            </w:pPr>
            <w:r>
              <w:rPr>
                <w:sz w:val="16"/>
              </w:rPr>
              <w:t xml:space="preserve">Уровень      </w:t>
            </w:r>
          </w:p>
          <w:p w:rsidR="00941C71" w:rsidRDefault="00941C71">
            <w:pPr>
              <w:pStyle w:val="ConsPlusNonformat"/>
              <w:jc w:val="both"/>
            </w:pPr>
            <w:r>
              <w:rPr>
                <w:sz w:val="16"/>
              </w:rPr>
              <w:t xml:space="preserve">собственных  </w:t>
            </w:r>
          </w:p>
          <w:p w:rsidR="00941C71" w:rsidRDefault="00941C71">
            <w:pPr>
              <w:pStyle w:val="ConsPlusNonformat"/>
              <w:jc w:val="both"/>
            </w:pPr>
            <w:r>
              <w:rPr>
                <w:sz w:val="16"/>
              </w:rPr>
              <w:t xml:space="preserve">доходов      </w:t>
            </w:r>
          </w:p>
          <w:p w:rsidR="00941C71" w:rsidRDefault="00941C71">
            <w:pPr>
              <w:pStyle w:val="ConsPlusNonformat"/>
              <w:jc w:val="both"/>
            </w:pPr>
            <w:r>
              <w:rPr>
                <w:sz w:val="16"/>
              </w:rPr>
              <w:t xml:space="preserve">местного     </w:t>
            </w:r>
          </w:p>
          <w:p w:rsidR="00941C71" w:rsidRDefault="00941C71">
            <w:pPr>
              <w:pStyle w:val="ConsPlusNonformat"/>
              <w:jc w:val="both"/>
            </w:pPr>
            <w:r>
              <w:rPr>
                <w:sz w:val="16"/>
              </w:rPr>
              <w:t xml:space="preserve">бюджета, %   </w:t>
            </w:r>
          </w:p>
        </w:tc>
        <w:tc>
          <w:tcPr>
            <w:tcW w:w="1248" w:type="dxa"/>
            <w:tcBorders>
              <w:top w:val="nil"/>
            </w:tcBorders>
          </w:tcPr>
          <w:p w:rsidR="00941C71" w:rsidRDefault="00941C71">
            <w:pPr>
              <w:pStyle w:val="ConsPlusNonformat"/>
              <w:jc w:val="both"/>
            </w:pPr>
            <w:r>
              <w:rPr>
                <w:sz w:val="16"/>
              </w:rPr>
              <w:t xml:space="preserve">    40     </w:t>
            </w:r>
          </w:p>
        </w:tc>
        <w:tc>
          <w:tcPr>
            <w:tcW w:w="1344" w:type="dxa"/>
            <w:tcBorders>
              <w:top w:val="nil"/>
            </w:tcBorders>
          </w:tcPr>
          <w:p w:rsidR="00941C71" w:rsidRDefault="00941C71">
            <w:pPr>
              <w:pStyle w:val="ConsPlusNonformat"/>
              <w:jc w:val="both"/>
            </w:pPr>
            <w:r>
              <w:rPr>
                <w:sz w:val="16"/>
              </w:rPr>
              <w:t xml:space="preserve">     50     </w:t>
            </w:r>
          </w:p>
        </w:tc>
        <w:tc>
          <w:tcPr>
            <w:tcW w:w="1344" w:type="dxa"/>
            <w:tcBorders>
              <w:top w:val="nil"/>
            </w:tcBorders>
          </w:tcPr>
          <w:p w:rsidR="00941C71" w:rsidRDefault="00941C71">
            <w:pPr>
              <w:pStyle w:val="ConsPlusNonformat"/>
              <w:jc w:val="both"/>
            </w:pPr>
            <w:r>
              <w:rPr>
                <w:sz w:val="16"/>
              </w:rPr>
              <w:t xml:space="preserve">     52     </w:t>
            </w:r>
          </w:p>
        </w:tc>
        <w:tc>
          <w:tcPr>
            <w:tcW w:w="1344" w:type="dxa"/>
            <w:tcBorders>
              <w:top w:val="nil"/>
            </w:tcBorders>
          </w:tcPr>
          <w:p w:rsidR="00941C71" w:rsidRDefault="00941C71">
            <w:pPr>
              <w:pStyle w:val="ConsPlusNonformat"/>
              <w:jc w:val="both"/>
            </w:pPr>
            <w:r>
              <w:rPr>
                <w:sz w:val="16"/>
              </w:rPr>
              <w:t xml:space="preserve">     55     </w:t>
            </w:r>
          </w:p>
        </w:tc>
        <w:tc>
          <w:tcPr>
            <w:tcW w:w="864" w:type="dxa"/>
            <w:tcBorders>
              <w:top w:val="nil"/>
            </w:tcBorders>
          </w:tcPr>
          <w:p w:rsidR="00941C71" w:rsidRDefault="00941C71">
            <w:pPr>
              <w:pStyle w:val="ConsPlusNonformat"/>
              <w:jc w:val="both"/>
            </w:pPr>
            <w:r>
              <w:rPr>
                <w:sz w:val="16"/>
              </w:rPr>
              <w:t xml:space="preserve"> 42,8  </w:t>
            </w:r>
          </w:p>
        </w:tc>
      </w:tr>
      <w:tr w:rsidR="00941C71">
        <w:trPr>
          <w:trHeight w:val="160"/>
        </w:trPr>
        <w:tc>
          <w:tcPr>
            <w:tcW w:w="1536" w:type="dxa"/>
            <w:vMerge w:val="restart"/>
            <w:tcBorders>
              <w:top w:val="nil"/>
            </w:tcBorders>
          </w:tcPr>
          <w:p w:rsidR="00941C71" w:rsidRDefault="00941C71">
            <w:pPr>
              <w:pStyle w:val="ConsPlusNonformat"/>
              <w:jc w:val="both"/>
            </w:pPr>
          </w:p>
          <w:p w:rsidR="00941C71" w:rsidRDefault="00941C71">
            <w:pPr>
              <w:pStyle w:val="ConsPlusNonformat"/>
              <w:jc w:val="both"/>
            </w:pPr>
          </w:p>
          <w:p w:rsidR="00941C71" w:rsidRDefault="00941C71">
            <w:pPr>
              <w:pStyle w:val="ConsPlusNonformat"/>
              <w:jc w:val="both"/>
            </w:pPr>
            <w:r>
              <w:rPr>
                <w:sz w:val="16"/>
              </w:rPr>
              <w:t xml:space="preserve"> Качественные </w:t>
            </w:r>
          </w:p>
        </w:tc>
        <w:tc>
          <w:tcPr>
            <w:tcW w:w="1440" w:type="dxa"/>
            <w:tcBorders>
              <w:top w:val="nil"/>
            </w:tcBorders>
          </w:tcPr>
          <w:p w:rsidR="00941C71" w:rsidRDefault="00941C71">
            <w:pPr>
              <w:pStyle w:val="ConsPlusNonformat"/>
              <w:jc w:val="both"/>
            </w:pPr>
            <w:r>
              <w:rPr>
                <w:sz w:val="16"/>
              </w:rPr>
              <w:t xml:space="preserve">Соответствие </w:t>
            </w:r>
          </w:p>
          <w:p w:rsidR="00941C71" w:rsidRDefault="00941C71">
            <w:pPr>
              <w:pStyle w:val="ConsPlusNonformat"/>
              <w:jc w:val="both"/>
            </w:pPr>
            <w:r>
              <w:rPr>
                <w:sz w:val="16"/>
              </w:rPr>
              <w:t>федеральным и</w:t>
            </w:r>
          </w:p>
          <w:p w:rsidR="00941C71" w:rsidRDefault="00941C71">
            <w:pPr>
              <w:pStyle w:val="ConsPlusNonformat"/>
              <w:jc w:val="both"/>
            </w:pPr>
            <w:r>
              <w:rPr>
                <w:sz w:val="16"/>
              </w:rPr>
              <w:t xml:space="preserve">региональным </w:t>
            </w:r>
          </w:p>
          <w:p w:rsidR="00941C71" w:rsidRDefault="00941C71">
            <w:pPr>
              <w:pStyle w:val="ConsPlusNonformat"/>
              <w:jc w:val="both"/>
            </w:pPr>
            <w:r>
              <w:rPr>
                <w:sz w:val="16"/>
              </w:rPr>
              <w:t xml:space="preserve">приоритетам  </w:t>
            </w:r>
          </w:p>
          <w:p w:rsidR="00941C71" w:rsidRDefault="00941C71">
            <w:pPr>
              <w:pStyle w:val="ConsPlusNonformat"/>
              <w:jc w:val="both"/>
            </w:pPr>
            <w:r>
              <w:rPr>
                <w:sz w:val="16"/>
              </w:rPr>
              <w:t>долгосрочного</w:t>
            </w:r>
          </w:p>
          <w:p w:rsidR="00941C71" w:rsidRDefault="00941C71">
            <w:pPr>
              <w:pStyle w:val="ConsPlusNonformat"/>
              <w:jc w:val="both"/>
            </w:pPr>
            <w:r>
              <w:rPr>
                <w:sz w:val="16"/>
              </w:rPr>
              <w:t xml:space="preserve">развития     </w:t>
            </w:r>
          </w:p>
        </w:tc>
        <w:tc>
          <w:tcPr>
            <w:tcW w:w="1248"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 +    </w:t>
            </w:r>
          </w:p>
        </w:tc>
        <w:tc>
          <w:tcPr>
            <w:tcW w:w="1344" w:type="dxa"/>
            <w:tcBorders>
              <w:top w:val="nil"/>
            </w:tcBorders>
          </w:tcPr>
          <w:p w:rsidR="00941C71" w:rsidRDefault="00941C71">
            <w:pPr>
              <w:pStyle w:val="ConsPlusNonformat"/>
              <w:jc w:val="both"/>
            </w:pPr>
            <w:r>
              <w:rPr>
                <w:sz w:val="16"/>
              </w:rPr>
              <w:t xml:space="preserve">    + +     </w:t>
            </w:r>
          </w:p>
        </w:tc>
        <w:tc>
          <w:tcPr>
            <w:tcW w:w="864" w:type="dxa"/>
            <w:tcBorders>
              <w:top w:val="nil"/>
            </w:tcBorders>
          </w:tcPr>
          <w:p w:rsidR="00941C71" w:rsidRDefault="00941C71">
            <w:pPr>
              <w:pStyle w:val="ConsPlusNonformat"/>
              <w:jc w:val="both"/>
            </w:pPr>
          </w:p>
        </w:tc>
      </w:tr>
      <w:tr w:rsidR="00941C71">
        <w:tc>
          <w:tcPr>
            <w:tcW w:w="1440" w:type="dxa"/>
            <w:vMerge/>
            <w:tcBorders>
              <w:top w:val="nil"/>
            </w:tcBorders>
          </w:tcPr>
          <w:p w:rsidR="00941C71" w:rsidRDefault="00941C71"/>
        </w:tc>
        <w:tc>
          <w:tcPr>
            <w:tcW w:w="1440" w:type="dxa"/>
            <w:tcBorders>
              <w:top w:val="nil"/>
            </w:tcBorders>
          </w:tcPr>
          <w:p w:rsidR="00941C71" w:rsidRDefault="00941C71">
            <w:pPr>
              <w:pStyle w:val="ConsPlusNonformat"/>
              <w:jc w:val="both"/>
            </w:pPr>
            <w:r>
              <w:rPr>
                <w:sz w:val="16"/>
              </w:rPr>
              <w:t xml:space="preserve">Устойчивость </w:t>
            </w:r>
          </w:p>
          <w:p w:rsidR="00941C71" w:rsidRDefault="00941C71">
            <w:pPr>
              <w:pStyle w:val="ConsPlusNonformat"/>
              <w:jc w:val="both"/>
            </w:pPr>
            <w:r>
              <w:rPr>
                <w:sz w:val="16"/>
              </w:rPr>
              <w:t xml:space="preserve">экономики    </w:t>
            </w:r>
          </w:p>
          <w:p w:rsidR="00941C71" w:rsidRDefault="00941C71">
            <w:pPr>
              <w:pStyle w:val="ConsPlusNonformat"/>
              <w:jc w:val="both"/>
            </w:pPr>
            <w:r>
              <w:rPr>
                <w:sz w:val="16"/>
              </w:rPr>
              <w:t xml:space="preserve">города в     </w:t>
            </w:r>
          </w:p>
          <w:p w:rsidR="00941C71" w:rsidRDefault="00941C71">
            <w:pPr>
              <w:pStyle w:val="ConsPlusNonformat"/>
              <w:jc w:val="both"/>
            </w:pPr>
            <w:r>
              <w:rPr>
                <w:sz w:val="16"/>
              </w:rPr>
              <w:t xml:space="preserve">долгосрочной </w:t>
            </w:r>
          </w:p>
          <w:p w:rsidR="00941C71" w:rsidRDefault="00941C71">
            <w:pPr>
              <w:pStyle w:val="ConsPlusNonformat"/>
              <w:jc w:val="both"/>
            </w:pPr>
            <w:r>
              <w:rPr>
                <w:sz w:val="16"/>
              </w:rPr>
              <w:t xml:space="preserve">перспективе  </w:t>
            </w:r>
          </w:p>
        </w:tc>
        <w:tc>
          <w:tcPr>
            <w:tcW w:w="1248"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 +    </w:t>
            </w:r>
          </w:p>
        </w:tc>
        <w:tc>
          <w:tcPr>
            <w:tcW w:w="1344" w:type="dxa"/>
            <w:tcBorders>
              <w:top w:val="nil"/>
            </w:tcBorders>
          </w:tcPr>
          <w:p w:rsidR="00941C71" w:rsidRDefault="00941C71">
            <w:pPr>
              <w:pStyle w:val="ConsPlusNonformat"/>
              <w:jc w:val="both"/>
            </w:pPr>
            <w:r>
              <w:rPr>
                <w:sz w:val="16"/>
              </w:rPr>
              <w:t xml:space="preserve">     ++     </w:t>
            </w:r>
          </w:p>
        </w:tc>
        <w:tc>
          <w:tcPr>
            <w:tcW w:w="864" w:type="dxa"/>
            <w:tcBorders>
              <w:top w:val="nil"/>
            </w:tcBorders>
          </w:tcPr>
          <w:p w:rsidR="00941C71" w:rsidRDefault="00941C71">
            <w:pPr>
              <w:pStyle w:val="ConsPlusNonformat"/>
              <w:jc w:val="both"/>
            </w:pPr>
          </w:p>
        </w:tc>
      </w:tr>
      <w:tr w:rsidR="00941C71">
        <w:tc>
          <w:tcPr>
            <w:tcW w:w="1440" w:type="dxa"/>
            <w:vMerge/>
            <w:tcBorders>
              <w:top w:val="nil"/>
            </w:tcBorders>
          </w:tcPr>
          <w:p w:rsidR="00941C71" w:rsidRDefault="00941C71"/>
        </w:tc>
        <w:tc>
          <w:tcPr>
            <w:tcW w:w="1440" w:type="dxa"/>
            <w:tcBorders>
              <w:top w:val="nil"/>
            </w:tcBorders>
          </w:tcPr>
          <w:p w:rsidR="00941C71" w:rsidRDefault="00941C71">
            <w:pPr>
              <w:pStyle w:val="ConsPlusNonformat"/>
              <w:jc w:val="both"/>
            </w:pPr>
            <w:r>
              <w:rPr>
                <w:sz w:val="16"/>
              </w:rPr>
              <w:t xml:space="preserve">Уровень      </w:t>
            </w:r>
          </w:p>
          <w:p w:rsidR="00941C71" w:rsidRDefault="00941C71">
            <w:pPr>
              <w:pStyle w:val="ConsPlusNonformat"/>
              <w:jc w:val="both"/>
            </w:pPr>
            <w:r>
              <w:rPr>
                <w:sz w:val="16"/>
              </w:rPr>
              <w:t xml:space="preserve">синергии и   </w:t>
            </w:r>
          </w:p>
          <w:p w:rsidR="00941C71" w:rsidRDefault="00941C71">
            <w:pPr>
              <w:pStyle w:val="ConsPlusNonformat"/>
              <w:jc w:val="both"/>
            </w:pPr>
            <w:r>
              <w:rPr>
                <w:sz w:val="16"/>
              </w:rPr>
              <w:t>кластеризации</w:t>
            </w:r>
          </w:p>
        </w:tc>
        <w:tc>
          <w:tcPr>
            <w:tcW w:w="1248"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w:t>
            </w:r>
          </w:p>
        </w:tc>
        <w:tc>
          <w:tcPr>
            <w:tcW w:w="1344" w:type="dxa"/>
            <w:tcBorders>
              <w:top w:val="nil"/>
            </w:tcBorders>
          </w:tcPr>
          <w:p w:rsidR="00941C71" w:rsidRDefault="00941C71">
            <w:pPr>
              <w:pStyle w:val="ConsPlusNonformat"/>
              <w:jc w:val="both"/>
            </w:pPr>
            <w:r>
              <w:rPr>
                <w:sz w:val="16"/>
              </w:rPr>
              <w:t xml:space="preserve">   + + +    </w:t>
            </w:r>
          </w:p>
        </w:tc>
        <w:tc>
          <w:tcPr>
            <w:tcW w:w="1344" w:type="dxa"/>
            <w:tcBorders>
              <w:top w:val="nil"/>
            </w:tcBorders>
          </w:tcPr>
          <w:p w:rsidR="00941C71" w:rsidRDefault="00941C71">
            <w:pPr>
              <w:pStyle w:val="ConsPlusNonformat"/>
              <w:jc w:val="both"/>
            </w:pPr>
            <w:r>
              <w:rPr>
                <w:sz w:val="16"/>
              </w:rPr>
              <w:t xml:space="preserve">   + + +    </w:t>
            </w:r>
          </w:p>
        </w:tc>
        <w:tc>
          <w:tcPr>
            <w:tcW w:w="864" w:type="dxa"/>
            <w:tcBorders>
              <w:top w:val="nil"/>
            </w:tcBorders>
          </w:tcPr>
          <w:p w:rsidR="00941C71" w:rsidRDefault="00941C71">
            <w:pPr>
              <w:pStyle w:val="ConsPlusNonformat"/>
              <w:jc w:val="both"/>
            </w:pPr>
          </w:p>
        </w:tc>
      </w:tr>
    </w:tbl>
    <w:p w:rsidR="00941C71" w:rsidRDefault="00941C71">
      <w:pPr>
        <w:pStyle w:val="ConsPlusNormal"/>
        <w:jc w:val="both"/>
      </w:pPr>
    </w:p>
    <w:p w:rsidR="00941C71" w:rsidRDefault="00941C71">
      <w:pPr>
        <w:pStyle w:val="ConsPlusNormal"/>
        <w:ind w:firstLine="540"/>
        <w:jc w:val="both"/>
      </w:pPr>
      <w:r>
        <w:t>Несмотря на то, что Альтернатива 3 позволит достичь большего уровня средней оплаты труда и доли собственных доходов бюджета, она в большей степени подвержена влиянию внешних факторов и поэтому обеспечивает менее устойчивое развитие, чем Альтернатива 2. Последняя, в свою очередь, характеризуется более высоким уровнем кластеризации и синергии и, следовательно, будет способствовать вовлечению в экономическую деятельность большего количества населения. Бюджетная обеспеченность города здесь меньше, но она более устойчива и стабильна чем в Альтернативе 3. Это связано с более высоким уровнем внутренней локализации центров добавочной стоимости, менее эластичным спросом на услуги профильных отраслей, меньшим влиянием на эффективность деятельности развивающихся кластеров со стороны слабо контролируемых внешних факторов (имиджа, политической конъюнктуры и пр.).</w:t>
      </w:r>
    </w:p>
    <w:p w:rsidR="00941C71" w:rsidRDefault="00941C71">
      <w:pPr>
        <w:pStyle w:val="ConsPlusNormal"/>
        <w:jc w:val="both"/>
      </w:pPr>
    </w:p>
    <w:p w:rsidR="00941C71" w:rsidRDefault="00941C71">
      <w:pPr>
        <w:pStyle w:val="ConsPlusNormal"/>
        <w:jc w:val="center"/>
        <w:outlineLvl w:val="2"/>
      </w:pPr>
      <w:r>
        <w:t>3.4. Формирование миссии, стратегических целей и задач,</w:t>
      </w:r>
    </w:p>
    <w:p w:rsidR="00941C71" w:rsidRDefault="00941C71">
      <w:pPr>
        <w:pStyle w:val="ConsPlusNormal"/>
        <w:jc w:val="center"/>
      </w:pPr>
      <w:r>
        <w:t>основных стратегических направлений развития города</w:t>
      </w:r>
    </w:p>
    <w:p w:rsidR="00941C71" w:rsidRDefault="00941C71">
      <w:pPr>
        <w:pStyle w:val="ConsPlusNormal"/>
        <w:jc w:val="both"/>
      </w:pPr>
    </w:p>
    <w:p w:rsidR="00941C71" w:rsidRDefault="00941C71">
      <w:pPr>
        <w:pStyle w:val="ConsPlusNormal"/>
        <w:ind w:firstLine="540"/>
        <w:jc w:val="both"/>
      </w:pPr>
      <w:r>
        <w:t xml:space="preserve">Стратегические приоритеты и направления долгосрочного развития города в рамках целевой альтернативы определяются необходимостью эффективного использования существующих потенциалов в сочетании с минимизацией объективных ограничений и рисков </w:t>
      </w:r>
      <w:r>
        <w:lastRenderedPageBreak/>
        <w:t>развития.</w:t>
      </w:r>
    </w:p>
    <w:p w:rsidR="00941C71" w:rsidRDefault="00941C71">
      <w:pPr>
        <w:pStyle w:val="ConsPlusNormal"/>
        <w:spacing w:before="220"/>
        <w:ind w:firstLine="540"/>
        <w:jc w:val="both"/>
      </w:pPr>
      <w:r>
        <w:t>Исходя из характеристик приоритетной альтернативы развития, целевую миссию города, т.е. каким городской округ должен стать к завершению целевого периода, можно сформулировать так: Нальчик - центр передового опыта и творческой экономики Северного Кавказа, сочетающий развитие высокотехнологических экспортно-ориентированных услуг и эффективного индустриального комплекса.</w:t>
      </w:r>
    </w:p>
    <w:p w:rsidR="00941C71" w:rsidRDefault="00941C71">
      <w:pPr>
        <w:pStyle w:val="ConsPlusNormal"/>
        <w:spacing w:before="220"/>
        <w:ind w:firstLine="540"/>
        <w:jc w:val="both"/>
      </w:pPr>
      <w:r>
        <w:t>Стратегическими направлениями долгосрочного социально-экономического развития г.о. Нальчик до 2030 года должны стать:</w:t>
      </w:r>
    </w:p>
    <w:p w:rsidR="00941C71" w:rsidRDefault="00941C71">
      <w:pPr>
        <w:pStyle w:val="ConsPlusNormal"/>
        <w:spacing w:before="220"/>
        <w:ind w:firstLine="540"/>
        <w:jc w:val="both"/>
      </w:pPr>
      <w:r>
        <w:t>- комплексное развитие человеческого капитала как основы устойчивого функционирования творческой экономики;</w:t>
      </w:r>
    </w:p>
    <w:p w:rsidR="00941C71" w:rsidRDefault="00941C71">
      <w:pPr>
        <w:pStyle w:val="ConsPlusNormal"/>
        <w:spacing w:before="220"/>
        <w:ind w:firstLine="540"/>
        <w:jc w:val="both"/>
      </w:pPr>
      <w:r>
        <w:t>- стимулирование миграционного притока целевых специалистов, необходимых для развития приоритетных отраслей и модернизации образовательного комплекса;</w:t>
      </w:r>
    </w:p>
    <w:p w:rsidR="00941C71" w:rsidRDefault="00941C71">
      <w:pPr>
        <w:pStyle w:val="ConsPlusNormal"/>
        <w:spacing w:before="220"/>
        <w:ind w:firstLine="540"/>
        <w:jc w:val="both"/>
      </w:pPr>
      <w:r>
        <w:t>- повышение качества инвестиционной среды, обеспечение опережающего притока инвестиций в экономику города;</w:t>
      </w:r>
    </w:p>
    <w:p w:rsidR="00941C71" w:rsidRDefault="00941C71">
      <w:pPr>
        <w:pStyle w:val="ConsPlusNormal"/>
        <w:spacing w:before="220"/>
        <w:ind w:firstLine="540"/>
        <w:jc w:val="both"/>
      </w:pPr>
      <w:r>
        <w:t>- опережающее развитие инфраструктурного комплекса города, обеспечение технологических условий развития;</w:t>
      </w:r>
    </w:p>
    <w:p w:rsidR="00941C71" w:rsidRDefault="00941C71">
      <w:pPr>
        <w:pStyle w:val="ConsPlusNormal"/>
        <w:spacing w:before="220"/>
        <w:ind w:firstLine="540"/>
        <w:jc w:val="both"/>
      </w:pPr>
      <w:r>
        <w:t>- качественное развитие городской среды как комфортного местожительства населения.</w:t>
      </w:r>
    </w:p>
    <w:p w:rsidR="00941C71" w:rsidRDefault="00941C71">
      <w:pPr>
        <w:pStyle w:val="ConsPlusNormal"/>
        <w:spacing w:before="220"/>
        <w:ind w:firstLine="540"/>
        <w:jc w:val="both"/>
      </w:pPr>
      <w:r>
        <w:t>Генеральной (стратегической) целью долгосрочного развития города должно стать повышение качества жизни населения города, что предполагает улучшение экономических, социальных, экологических, жилищных условий жизнедеятельности.</w:t>
      </w:r>
    </w:p>
    <w:p w:rsidR="00941C71" w:rsidRDefault="00941C71">
      <w:pPr>
        <w:pStyle w:val="ConsPlusNormal"/>
        <w:spacing w:before="220"/>
        <w:ind w:firstLine="540"/>
        <w:jc w:val="both"/>
      </w:pPr>
      <w:r>
        <w:t>Стратегическая цель, как предельно общий ориентир долгосрочного развития, требует декомпозиции (конкретизации), т.е. выделения нескольких отраслевых целей развития.</w:t>
      </w:r>
    </w:p>
    <w:p w:rsidR="00941C71" w:rsidRDefault="00941C71">
      <w:pPr>
        <w:pStyle w:val="ConsPlusNormal"/>
        <w:spacing w:before="220"/>
        <w:ind w:firstLine="540"/>
        <w:jc w:val="both"/>
      </w:pPr>
      <w:r>
        <w:t>Поскольку в постиндустриальных экономиках, экономиках услуг основным средством производства выступают человеческие ресурсы, первоочередной стратегической целью, без достижения которой реализация остальных приоритетов может быть существенно замедлена, является развитие человеческого капитала.</w:t>
      </w:r>
    </w:p>
    <w:p w:rsidR="00941C71" w:rsidRDefault="00941C71">
      <w:pPr>
        <w:pStyle w:val="ConsPlusNormal"/>
        <w:spacing w:before="220"/>
        <w:ind w:firstLine="540"/>
        <w:jc w:val="both"/>
      </w:pPr>
      <w:r>
        <w:t>Экономическое развитие города связано, прежде всего, с необходимостью повышения конкурентоспособности экономики.</w:t>
      </w:r>
    </w:p>
    <w:p w:rsidR="00941C71" w:rsidRDefault="00941C71">
      <w:pPr>
        <w:pStyle w:val="ConsPlusNormal"/>
        <w:spacing w:before="220"/>
        <w:ind w:firstLine="540"/>
        <w:jc w:val="both"/>
      </w:pPr>
      <w:r>
        <w:t>В качестве еще одной отраслевой стратегической цели необходимо рассматривать повышение уровня привлекательности города как места для жизни, работы и отдыха.</w:t>
      </w:r>
    </w:p>
    <w:p w:rsidR="00941C71" w:rsidRDefault="00941C71">
      <w:pPr>
        <w:pStyle w:val="ConsPlusNormal"/>
        <w:spacing w:before="220"/>
        <w:ind w:firstLine="540"/>
        <w:jc w:val="both"/>
      </w:pPr>
      <w:r>
        <w:t>Немаловажную роль в обеспечении перехода к постиндустриальной экономике играет развитая институциональная среда, поэтому еще одной стратегической целью развития должно стать создание устойчивых условий для ведения бизнеса.</w:t>
      </w:r>
    </w:p>
    <w:p w:rsidR="00941C71" w:rsidRDefault="00941C71">
      <w:pPr>
        <w:pStyle w:val="ConsPlusNormal"/>
        <w:jc w:val="both"/>
      </w:pPr>
    </w:p>
    <w:p w:rsidR="00941C71" w:rsidRDefault="00941C71">
      <w:pPr>
        <w:pStyle w:val="ConsPlusNormal"/>
        <w:jc w:val="center"/>
        <w:outlineLvl w:val="2"/>
      </w:pPr>
      <w:r>
        <w:t>3.5. Система стратегических мероприятий</w:t>
      </w:r>
    </w:p>
    <w:p w:rsidR="00941C71" w:rsidRDefault="00941C71">
      <w:pPr>
        <w:pStyle w:val="ConsPlusNormal"/>
        <w:jc w:val="both"/>
      </w:pPr>
    </w:p>
    <w:p w:rsidR="00941C71" w:rsidRDefault="00941C71">
      <w:pPr>
        <w:pStyle w:val="ConsPlusNormal"/>
        <w:ind w:firstLine="540"/>
        <w:jc w:val="both"/>
      </w:pPr>
      <w:r>
        <w:t>Для достижения поставленных целей и задач долгосрочного развития города необходимо формирование системы стратегических мероприятий, которая, по существу, является планом их реализации. Она включает наиболее приоритетные направления деятельности местных органов власти, реализация которых способна минимизировать действующие ограничения и обеспечить наиболее эффективную реализацию социально-экономического потенциала территории.</w:t>
      </w:r>
    </w:p>
    <w:p w:rsidR="00941C71" w:rsidRDefault="00941C71">
      <w:pPr>
        <w:pStyle w:val="ConsPlusNormal"/>
        <w:spacing w:before="220"/>
        <w:ind w:firstLine="540"/>
        <w:jc w:val="both"/>
      </w:pPr>
      <w:r>
        <w:t xml:space="preserve">1. Мероприятия, направленные на развитие человеческого капитала (повышение качества </w:t>
      </w:r>
      <w:r>
        <w:lastRenderedPageBreak/>
        <w:t>трудовых ресурсов и создание эффективного рынка труда), предполагают:</w:t>
      </w:r>
    </w:p>
    <w:p w:rsidR="00941C71" w:rsidRDefault="00941C71">
      <w:pPr>
        <w:pStyle w:val="ConsPlusNormal"/>
        <w:spacing w:before="220"/>
        <w:ind w:firstLine="540"/>
        <w:jc w:val="both"/>
      </w:pPr>
      <w:r>
        <w:t>Обеспечение демографической устойчивости города за счет:</w:t>
      </w:r>
    </w:p>
    <w:p w:rsidR="00941C71" w:rsidRDefault="00941C71">
      <w:pPr>
        <w:pStyle w:val="ConsPlusNormal"/>
        <w:spacing w:before="220"/>
        <w:ind w:firstLine="540"/>
        <w:jc w:val="both"/>
      </w:pPr>
      <w:r>
        <w:t>- разработки и применения механизмов стимулирования рождаемости;</w:t>
      </w:r>
    </w:p>
    <w:p w:rsidR="00941C71" w:rsidRDefault="00941C71">
      <w:pPr>
        <w:pStyle w:val="ConsPlusNormal"/>
        <w:spacing w:before="220"/>
        <w:ind w:firstLine="540"/>
        <w:jc w:val="both"/>
      </w:pPr>
      <w:r>
        <w:t>- целевой поддержки молодых семей;</w:t>
      </w:r>
    </w:p>
    <w:p w:rsidR="00941C71" w:rsidRDefault="00941C71">
      <w:pPr>
        <w:pStyle w:val="ConsPlusNormal"/>
        <w:spacing w:before="220"/>
        <w:ind w:firstLine="540"/>
        <w:jc w:val="both"/>
      </w:pPr>
      <w:r>
        <w:t>- снижения смертности населения в трудоспособном возрасте.</w:t>
      </w:r>
    </w:p>
    <w:p w:rsidR="00941C71" w:rsidRDefault="00941C71">
      <w:pPr>
        <w:pStyle w:val="ConsPlusNormal"/>
        <w:spacing w:before="220"/>
        <w:ind w:firstLine="540"/>
        <w:jc w:val="both"/>
      </w:pPr>
      <w:r>
        <w:t>Стимулирование миграции ключевых специалистов для развития целевых отраслей экономики города путем:</w:t>
      </w:r>
    </w:p>
    <w:p w:rsidR="00941C71" w:rsidRDefault="00941C71">
      <w:pPr>
        <w:pStyle w:val="ConsPlusNormal"/>
        <w:spacing w:before="220"/>
        <w:ind w:firstLine="540"/>
        <w:jc w:val="both"/>
      </w:pPr>
      <w:r>
        <w:t>- мониторинга потребностей экономики города, предложений профильных рынков труда, рекрутинг необходимых специалистов;</w:t>
      </w:r>
    </w:p>
    <w:p w:rsidR="00941C71" w:rsidRDefault="00941C71">
      <w:pPr>
        <w:pStyle w:val="ConsPlusNormal"/>
        <w:spacing w:before="220"/>
        <w:ind w:firstLine="540"/>
        <w:jc w:val="both"/>
      </w:pPr>
      <w:r>
        <w:t>- обеспечения мер материальной и жилищной поддержки привлекаемых специалистов;</w:t>
      </w:r>
    </w:p>
    <w:p w:rsidR="00941C71" w:rsidRDefault="00941C71">
      <w:pPr>
        <w:pStyle w:val="ConsPlusNormal"/>
        <w:spacing w:before="220"/>
        <w:ind w:firstLine="540"/>
        <w:jc w:val="both"/>
      </w:pPr>
      <w:r>
        <w:t>- обеспечения требуемого уровня безопасности привлекаемых специалистов за счет создания уникальных систем персональной, городской и корпоративной безопасности.</w:t>
      </w:r>
    </w:p>
    <w:p w:rsidR="00941C71" w:rsidRDefault="00941C71">
      <w:pPr>
        <w:pStyle w:val="ConsPlusNormal"/>
        <w:spacing w:before="220"/>
        <w:ind w:firstLine="540"/>
        <w:jc w:val="both"/>
      </w:pPr>
      <w:r>
        <w:t>Развитие образовательного комплекса, формирующего опережающее предложение кадров для новой структуры экономики города, за счет:</w:t>
      </w:r>
    </w:p>
    <w:p w:rsidR="00941C71" w:rsidRDefault="00941C71">
      <w:pPr>
        <w:pStyle w:val="ConsPlusNormal"/>
        <w:spacing w:before="220"/>
        <w:ind w:firstLine="540"/>
        <w:jc w:val="both"/>
      </w:pPr>
      <w:r>
        <w:t>- повышения уровня профилизации и специализации действующего образовательного комплекса, качественной адаптации учебных программ и курсов к потребностям базовых и целевых отраслей городской экономики;</w:t>
      </w:r>
    </w:p>
    <w:p w:rsidR="00941C71" w:rsidRDefault="00941C71">
      <w:pPr>
        <w:pStyle w:val="ConsPlusNormal"/>
        <w:spacing w:before="220"/>
        <w:ind w:firstLine="540"/>
        <w:jc w:val="both"/>
      </w:pPr>
      <w:r>
        <w:t>- создания условий для развития альтернативной системы образования в приоритетных для города направлениях путем привлечения филиалов ведущих профильных образовательных учреждений;</w:t>
      </w:r>
    </w:p>
    <w:p w:rsidR="00941C71" w:rsidRDefault="00941C71">
      <w:pPr>
        <w:pStyle w:val="ConsPlusNormal"/>
        <w:spacing w:before="220"/>
        <w:ind w:firstLine="540"/>
        <w:jc w:val="both"/>
      </w:pPr>
      <w:r>
        <w:t>- стимулирования развития системы LLL (Центров непрерывного образования), привлечения институтов сертификации знаний, повышения квалификации и переквалификации населения, уже имеющего образование, для обеспечения потребностей профильных отраслей экономики городского округа;</w:t>
      </w:r>
    </w:p>
    <w:p w:rsidR="00941C71" w:rsidRDefault="00941C71">
      <w:pPr>
        <w:pStyle w:val="ConsPlusNormal"/>
        <w:spacing w:before="220"/>
        <w:ind w:firstLine="540"/>
        <w:jc w:val="both"/>
      </w:pPr>
      <w:r>
        <w:t>- развития системы школьного образования, ориентированного на поддержку базовых и целевых отраслей экономики городского округа.</w:t>
      </w:r>
    </w:p>
    <w:p w:rsidR="00941C71" w:rsidRDefault="00941C71">
      <w:pPr>
        <w:pStyle w:val="ConsPlusNormal"/>
        <w:spacing w:before="220"/>
        <w:ind w:firstLine="540"/>
        <w:jc w:val="both"/>
      </w:pPr>
      <w:r>
        <w:t>Удержание на территории города наиболее талантливых и предприимчивых выпускников вузов благодаря:</w:t>
      </w:r>
    </w:p>
    <w:p w:rsidR="00941C71" w:rsidRDefault="00941C71">
      <w:pPr>
        <w:pStyle w:val="ConsPlusNormal"/>
        <w:spacing w:before="220"/>
        <w:ind w:firstLine="540"/>
        <w:jc w:val="both"/>
      </w:pPr>
      <w:r>
        <w:t>- своевременному выявлению и поддержке талантливых студентов городских вузов;</w:t>
      </w:r>
    </w:p>
    <w:p w:rsidR="00941C71" w:rsidRDefault="00941C71">
      <w:pPr>
        <w:pStyle w:val="ConsPlusNormal"/>
        <w:spacing w:before="220"/>
        <w:ind w:firstLine="540"/>
        <w:jc w:val="both"/>
      </w:pPr>
      <w:r>
        <w:t>- обеспечению эффективного взаимодействия выпускников вузов и работодателей по проблемам трудоустройства.</w:t>
      </w:r>
    </w:p>
    <w:p w:rsidR="00941C71" w:rsidRDefault="00941C71">
      <w:pPr>
        <w:pStyle w:val="ConsPlusNormal"/>
        <w:spacing w:before="220"/>
        <w:ind w:firstLine="540"/>
        <w:jc w:val="both"/>
      </w:pPr>
      <w:r>
        <w:t>2. Мероприятия, направленные на достижение долгосрочной конкурентоспособности экономики городского округа, включают:</w:t>
      </w:r>
    </w:p>
    <w:p w:rsidR="00941C71" w:rsidRDefault="00941C71">
      <w:pPr>
        <w:pStyle w:val="ConsPlusNormal"/>
        <w:spacing w:before="220"/>
        <w:ind w:firstLine="540"/>
        <w:jc w:val="both"/>
      </w:pPr>
      <w:r>
        <w:t>- Формирование и развитие конкурентоспособных кластеров в экономике города путем проведения комплексных мер, таких как:</w:t>
      </w:r>
    </w:p>
    <w:p w:rsidR="00941C71" w:rsidRDefault="00941C71">
      <w:pPr>
        <w:pStyle w:val="ConsPlusNormal"/>
        <w:spacing w:before="220"/>
        <w:ind w:firstLine="540"/>
        <w:jc w:val="both"/>
      </w:pPr>
      <w:r>
        <w:t>капитализация природно-рекреационного потенциала города, интеграция в региональный кластер "Здоровье";</w:t>
      </w:r>
    </w:p>
    <w:p w:rsidR="00941C71" w:rsidRDefault="00941C71">
      <w:pPr>
        <w:pStyle w:val="ConsPlusNormal"/>
        <w:spacing w:before="220"/>
        <w:ind w:firstLine="540"/>
        <w:jc w:val="both"/>
      </w:pPr>
      <w:r>
        <w:lastRenderedPageBreak/>
        <w:t>поддержка интеграции предприятий города в региональный кластер АПК;</w:t>
      </w:r>
    </w:p>
    <w:p w:rsidR="00941C71" w:rsidRDefault="00941C71">
      <w:pPr>
        <w:pStyle w:val="ConsPlusNormal"/>
        <w:spacing w:before="220"/>
        <w:ind w:firstLine="540"/>
        <w:jc w:val="both"/>
      </w:pPr>
      <w:r>
        <w:t>создание и развитие центра производства строительных материалов на базе городского индустриального парка и его интеграция в региональный кластер "Добыча и переработка полезных ископаемых";</w:t>
      </w:r>
    </w:p>
    <w:p w:rsidR="00941C71" w:rsidRDefault="00941C71">
      <w:pPr>
        <w:pStyle w:val="ConsPlusNormal"/>
        <w:spacing w:before="220"/>
        <w:ind w:firstLine="540"/>
        <w:jc w:val="both"/>
      </w:pPr>
      <w:r>
        <w:t>создание базового центра развития информационных технологий, призванного стать в дальнейшем ядром регионального ИТ-кластера;</w:t>
      </w:r>
    </w:p>
    <w:p w:rsidR="00941C71" w:rsidRDefault="00941C71">
      <w:pPr>
        <w:pStyle w:val="ConsPlusNormal"/>
        <w:spacing w:before="220"/>
        <w:ind w:firstLine="540"/>
        <w:jc w:val="both"/>
      </w:pPr>
      <w:r>
        <w:t>интеграция отдельных секторов целевых отраслей городской экономики в глобальную цепочку производства стоимости;</w:t>
      </w:r>
    </w:p>
    <w:p w:rsidR="00941C71" w:rsidRDefault="00941C71">
      <w:pPr>
        <w:pStyle w:val="ConsPlusNormal"/>
        <w:spacing w:before="220"/>
        <w:ind w:firstLine="540"/>
        <w:jc w:val="both"/>
      </w:pPr>
      <w:r>
        <w:t>создание координационных городских структур (Совета по кластерному развитию) для оперативного решения возникающих вопросов и согласования интересов хозяйствующих в рамках приоритетных кластеров субъектов.</w:t>
      </w:r>
    </w:p>
    <w:p w:rsidR="00941C71" w:rsidRDefault="00941C71">
      <w:pPr>
        <w:pStyle w:val="ConsPlusNormal"/>
        <w:spacing w:before="220"/>
        <w:ind w:firstLine="540"/>
        <w:jc w:val="both"/>
      </w:pPr>
      <w:r>
        <w:t>- Координацию и поддержку устойчивого развития (выращивание) крупного бизнеса путем:</w:t>
      </w:r>
    </w:p>
    <w:p w:rsidR="00941C71" w:rsidRDefault="00941C71">
      <w:pPr>
        <w:pStyle w:val="ConsPlusNormal"/>
        <w:spacing w:before="220"/>
        <w:ind w:firstLine="540"/>
        <w:jc w:val="both"/>
      </w:pPr>
      <w:r>
        <w:t>стимулирования вертикальной интеграции эффективных средних и среднекрупных предприятий города с целью расширения и укрепления своих позиций, создания инновационных конкурентных продуктов и снижения издержек;</w:t>
      </w:r>
    </w:p>
    <w:p w:rsidR="00941C71" w:rsidRDefault="00941C71">
      <w:pPr>
        <w:pStyle w:val="ConsPlusNormal"/>
        <w:spacing w:before="220"/>
        <w:ind w:firstLine="540"/>
        <w:jc w:val="both"/>
      </w:pPr>
      <w:r>
        <w:t>обеспечения эффективного взаимодействия городских предприятий с сообществом крупных российских и международных корпораций, банков и иных финансовых организаций, стимулирования создания стратегических альянсов и совместных предприятий;</w:t>
      </w:r>
    </w:p>
    <w:p w:rsidR="00941C71" w:rsidRDefault="00941C71">
      <w:pPr>
        <w:pStyle w:val="ConsPlusNormal"/>
        <w:spacing w:before="220"/>
        <w:ind w:firstLine="540"/>
        <w:jc w:val="both"/>
      </w:pPr>
      <w:r>
        <w:t>сокращения числа неэффективных предприятий и организаций (реструктуризация, ликвидация, приватизация), включая предприятия или организации, находящиеся в государственной (муниципальной) собственности;</w:t>
      </w:r>
    </w:p>
    <w:p w:rsidR="00941C71" w:rsidRDefault="00941C71">
      <w:pPr>
        <w:pStyle w:val="ConsPlusNormal"/>
        <w:spacing w:before="220"/>
        <w:ind w:firstLine="540"/>
        <w:jc w:val="both"/>
      </w:pPr>
      <w:r>
        <w:t>повышения уровня конкурентоспособности и инновационного капитала крупных предприятий городского округа.</w:t>
      </w:r>
    </w:p>
    <w:p w:rsidR="00941C71" w:rsidRDefault="00941C71">
      <w:pPr>
        <w:pStyle w:val="ConsPlusNormal"/>
        <w:spacing w:before="220"/>
        <w:ind w:firstLine="540"/>
        <w:jc w:val="both"/>
      </w:pPr>
      <w:r>
        <w:t>- Создание условий для развития малого и среднего бизнеса, в том числе:</w:t>
      </w:r>
    </w:p>
    <w:p w:rsidR="00941C71" w:rsidRDefault="00941C71">
      <w:pPr>
        <w:pStyle w:val="ConsPlusNormal"/>
        <w:spacing w:before="220"/>
        <w:ind w:firstLine="540"/>
        <w:jc w:val="both"/>
      </w:pPr>
      <w:r>
        <w:t>развитие инфраструктуры поддержки малого предпринимательства и расширение предоставляемых ею услуг;</w:t>
      </w:r>
    </w:p>
    <w:p w:rsidR="00941C71" w:rsidRDefault="00941C71">
      <w:pPr>
        <w:pStyle w:val="ConsPlusNormal"/>
        <w:spacing w:before="220"/>
        <w:ind w:firstLine="540"/>
        <w:jc w:val="both"/>
      </w:pPr>
      <w:r>
        <w:t>кредитно-финансовая и имущественная поддержка малого предпринимательства;</w:t>
      </w:r>
    </w:p>
    <w:p w:rsidR="00941C71" w:rsidRDefault="00941C71">
      <w:pPr>
        <w:pStyle w:val="ConsPlusNormal"/>
        <w:spacing w:before="220"/>
        <w:ind w:firstLine="540"/>
        <w:jc w:val="both"/>
      </w:pPr>
      <w:r>
        <w:t>снижение административных барьеров, препятствующих развитию предпринимательства;</w:t>
      </w:r>
    </w:p>
    <w:p w:rsidR="00941C71" w:rsidRDefault="00941C71">
      <w:pPr>
        <w:pStyle w:val="ConsPlusNormal"/>
        <w:spacing w:before="220"/>
        <w:ind w:firstLine="540"/>
        <w:jc w:val="both"/>
      </w:pPr>
      <w:r>
        <w:t>статистическая, научно-методологическая и информационная поддержка малого предпринимательства;</w:t>
      </w:r>
    </w:p>
    <w:p w:rsidR="00941C71" w:rsidRDefault="00941C71">
      <w:pPr>
        <w:pStyle w:val="ConsPlusNormal"/>
        <w:spacing w:before="220"/>
        <w:ind w:firstLine="540"/>
        <w:jc w:val="both"/>
      </w:pPr>
      <w:r>
        <w:t>поддержка профессиональных объединений и ассоциаций, создающих инфраструктуры развития малого бизнеса;</w:t>
      </w:r>
    </w:p>
    <w:p w:rsidR="00941C71" w:rsidRDefault="00941C71">
      <w:pPr>
        <w:pStyle w:val="ConsPlusNormal"/>
        <w:spacing w:before="220"/>
        <w:ind w:firstLine="540"/>
        <w:jc w:val="both"/>
      </w:pPr>
      <w:r>
        <w:t>стимулирование сбыта продукции малых предприятий.</w:t>
      </w:r>
    </w:p>
    <w:p w:rsidR="00941C71" w:rsidRDefault="00941C71">
      <w:pPr>
        <w:pStyle w:val="ConsPlusNormal"/>
        <w:spacing w:before="220"/>
        <w:ind w:firstLine="540"/>
        <w:jc w:val="both"/>
      </w:pPr>
      <w:r>
        <w:t>3. Мероприятия, призванные обеспечить повышение уровня привлекательности города как места для жизни, работы и отдыха, предполагают:</w:t>
      </w:r>
    </w:p>
    <w:p w:rsidR="00941C71" w:rsidRDefault="00941C71">
      <w:pPr>
        <w:pStyle w:val="ConsPlusNormal"/>
        <w:spacing w:before="220"/>
        <w:ind w:firstLine="540"/>
        <w:jc w:val="both"/>
      </w:pPr>
      <w:r>
        <w:t>- Сохранение и укрепление экологического баланса территории благодаря осуществлению:</w:t>
      </w:r>
    </w:p>
    <w:p w:rsidR="00941C71" w:rsidRDefault="00941C71">
      <w:pPr>
        <w:pStyle w:val="ConsPlusNormal"/>
        <w:spacing w:before="220"/>
        <w:ind w:firstLine="540"/>
        <w:jc w:val="both"/>
      </w:pPr>
      <w:r>
        <w:t>модернизации системы очистных сооружений;</w:t>
      </w:r>
    </w:p>
    <w:p w:rsidR="00941C71" w:rsidRDefault="00941C71">
      <w:pPr>
        <w:pStyle w:val="ConsPlusNormal"/>
        <w:spacing w:before="220"/>
        <w:ind w:firstLine="540"/>
        <w:jc w:val="both"/>
      </w:pPr>
      <w:r>
        <w:lastRenderedPageBreak/>
        <w:t>строительства и реконструкции сооружений по хранению и утилизации твердых бытовых отходов;</w:t>
      </w:r>
    </w:p>
    <w:p w:rsidR="00941C71" w:rsidRDefault="00941C71">
      <w:pPr>
        <w:pStyle w:val="ConsPlusNormal"/>
        <w:spacing w:before="220"/>
        <w:ind w:firstLine="540"/>
        <w:jc w:val="both"/>
      </w:pPr>
      <w:r>
        <w:t>обеспечения энергетической эффективности и энергосбережения на территории городского округа.</w:t>
      </w:r>
    </w:p>
    <w:p w:rsidR="00941C71" w:rsidRDefault="00941C71">
      <w:pPr>
        <w:pStyle w:val="ConsPlusNormal"/>
        <w:spacing w:before="220"/>
        <w:ind w:firstLine="540"/>
        <w:jc w:val="both"/>
      </w:pPr>
      <w:r>
        <w:t>- Развитие качественной и современной городской среды путем:</w:t>
      </w:r>
    </w:p>
    <w:p w:rsidR="00941C71" w:rsidRDefault="00941C71">
      <w:pPr>
        <w:pStyle w:val="ConsPlusNormal"/>
        <w:spacing w:before="220"/>
        <w:ind w:firstLine="540"/>
        <w:jc w:val="both"/>
      </w:pPr>
      <w:r>
        <w:t>модернизации систем городского пространственного развития;</w:t>
      </w:r>
    </w:p>
    <w:p w:rsidR="00941C71" w:rsidRDefault="00941C71">
      <w:pPr>
        <w:pStyle w:val="ConsPlusNormal"/>
        <w:spacing w:before="220"/>
        <w:ind w:firstLine="540"/>
        <w:jc w:val="both"/>
      </w:pPr>
      <w:r>
        <w:t>обеспечения качественного водоснабжения и водоотведения;</w:t>
      </w:r>
    </w:p>
    <w:p w:rsidR="00941C71" w:rsidRDefault="00941C71">
      <w:pPr>
        <w:pStyle w:val="ConsPlusNormal"/>
        <w:spacing w:before="220"/>
        <w:ind w:firstLine="540"/>
        <w:jc w:val="both"/>
      </w:pPr>
      <w:r>
        <w:t>обеспечения качественного теплоснабжения;</w:t>
      </w:r>
    </w:p>
    <w:p w:rsidR="00941C71" w:rsidRDefault="00941C71">
      <w:pPr>
        <w:pStyle w:val="ConsPlusNormal"/>
        <w:spacing w:before="220"/>
        <w:ind w:firstLine="540"/>
        <w:jc w:val="both"/>
      </w:pPr>
      <w:r>
        <w:t>обеспечения качественного электроснабжения;</w:t>
      </w:r>
    </w:p>
    <w:p w:rsidR="00941C71" w:rsidRDefault="00941C71">
      <w:pPr>
        <w:pStyle w:val="ConsPlusNormal"/>
        <w:spacing w:before="220"/>
        <w:ind w:firstLine="540"/>
        <w:jc w:val="both"/>
      </w:pPr>
      <w:r>
        <w:t>повышения доступности и качества жилья для населения;</w:t>
      </w:r>
    </w:p>
    <w:p w:rsidR="00941C71" w:rsidRDefault="00941C71">
      <w:pPr>
        <w:pStyle w:val="ConsPlusNormal"/>
        <w:spacing w:before="220"/>
        <w:ind w:firstLine="540"/>
        <w:jc w:val="both"/>
      </w:pPr>
      <w:r>
        <w:t>развития городской транспортной инфраструктуры;</w:t>
      </w:r>
    </w:p>
    <w:p w:rsidR="00941C71" w:rsidRDefault="00941C71">
      <w:pPr>
        <w:pStyle w:val="ConsPlusNormal"/>
        <w:spacing w:before="220"/>
        <w:ind w:firstLine="540"/>
        <w:jc w:val="both"/>
      </w:pPr>
      <w:r>
        <w:t>обеспечения эффективности управления природоохранной деятельностью;</w:t>
      </w:r>
    </w:p>
    <w:p w:rsidR="00941C71" w:rsidRDefault="00941C71">
      <w:pPr>
        <w:pStyle w:val="ConsPlusNormal"/>
        <w:spacing w:before="220"/>
        <w:ind w:firstLine="540"/>
        <w:jc w:val="both"/>
      </w:pPr>
      <w:r>
        <w:t>качественного благоустройства территории городского округа;</w:t>
      </w:r>
    </w:p>
    <w:p w:rsidR="00941C71" w:rsidRDefault="00941C71">
      <w:pPr>
        <w:pStyle w:val="ConsPlusNormal"/>
        <w:spacing w:before="220"/>
        <w:ind w:firstLine="540"/>
        <w:jc w:val="both"/>
      </w:pPr>
      <w:r>
        <w:t>комплексного развития городской системы социального обслуживания населения;</w:t>
      </w:r>
    </w:p>
    <w:p w:rsidR="00941C71" w:rsidRDefault="00941C71">
      <w:pPr>
        <w:pStyle w:val="ConsPlusNormal"/>
        <w:spacing w:before="220"/>
        <w:ind w:firstLine="540"/>
        <w:jc w:val="both"/>
      </w:pPr>
      <w:r>
        <w:t>модернизации городской системы образования;</w:t>
      </w:r>
    </w:p>
    <w:p w:rsidR="00941C71" w:rsidRDefault="00941C71">
      <w:pPr>
        <w:pStyle w:val="ConsPlusNormal"/>
        <w:spacing w:before="220"/>
        <w:ind w:firstLine="540"/>
        <w:jc w:val="both"/>
      </w:pPr>
      <w:r>
        <w:t>модернизации городской системы здравоохранения.</w:t>
      </w:r>
    </w:p>
    <w:p w:rsidR="00941C71" w:rsidRDefault="00941C71">
      <w:pPr>
        <w:pStyle w:val="ConsPlusNormal"/>
        <w:spacing w:before="220"/>
        <w:ind w:firstLine="540"/>
        <w:jc w:val="both"/>
      </w:pPr>
      <w:r>
        <w:t>- Предотвращение угроз безопасности населению и бизнесу города, включая:</w:t>
      </w:r>
    </w:p>
    <w:p w:rsidR="00941C71" w:rsidRDefault="00941C71">
      <w:pPr>
        <w:pStyle w:val="ConsPlusNormal"/>
        <w:spacing w:before="220"/>
        <w:ind w:firstLine="540"/>
        <w:jc w:val="both"/>
      </w:pPr>
      <w:r>
        <w:t>борьбу с преступностью и обеспечение безопасности дорожного движения в городе;</w:t>
      </w:r>
    </w:p>
    <w:p w:rsidR="00941C71" w:rsidRDefault="00941C71">
      <w:pPr>
        <w:pStyle w:val="ConsPlusNormal"/>
        <w:spacing w:before="220"/>
        <w:ind w:firstLine="540"/>
        <w:jc w:val="both"/>
      </w:pPr>
      <w:r>
        <w:t>антитеррор (программа "Безопасный город").</w:t>
      </w:r>
    </w:p>
    <w:p w:rsidR="00941C71" w:rsidRDefault="00941C71">
      <w:pPr>
        <w:pStyle w:val="ConsPlusNormal"/>
        <w:spacing w:before="220"/>
        <w:ind w:firstLine="540"/>
        <w:jc w:val="both"/>
      </w:pPr>
      <w:r>
        <w:t>4. Создание устойчивых условий для развития бизнеса будет обеспечено за счет проведения таких мероприятий, как:</w:t>
      </w:r>
    </w:p>
    <w:p w:rsidR="00941C71" w:rsidRDefault="00941C71">
      <w:pPr>
        <w:pStyle w:val="ConsPlusNormal"/>
        <w:spacing w:before="220"/>
        <w:ind w:firstLine="540"/>
        <w:jc w:val="both"/>
      </w:pPr>
      <w:r>
        <w:t>- Улучшение имиджа города благодаря:</w:t>
      </w:r>
    </w:p>
    <w:p w:rsidR="00941C71" w:rsidRDefault="00941C71">
      <w:pPr>
        <w:pStyle w:val="ConsPlusNormal"/>
        <w:spacing w:before="220"/>
        <w:ind w:firstLine="540"/>
        <w:jc w:val="both"/>
      </w:pPr>
      <w:r>
        <w:t>системному формированию и продвижению позитивного бренда города во внешней среде;</w:t>
      </w:r>
    </w:p>
    <w:p w:rsidR="00941C71" w:rsidRDefault="00941C71">
      <w:pPr>
        <w:pStyle w:val="ConsPlusNormal"/>
        <w:spacing w:before="220"/>
        <w:ind w:firstLine="540"/>
        <w:jc w:val="both"/>
      </w:pPr>
      <w:r>
        <w:t>реализации эффективных PR-программ по работе с местным населением.</w:t>
      </w:r>
    </w:p>
    <w:p w:rsidR="00941C71" w:rsidRDefault="00941C71">
      <w:pPr>
        <w:pStyle w:val="ConsPlusNormal"/>
        <w:spacing w:before="220"/>
        <w:ind w:firstLine="540"/>
        <w:jc w:val="both"/>
      </w:pPr>
      <w:r>
        <w:t>- Формирование новых институтов привлечения инвестиций в город с помощью:</w:t>
      </w:r>
    </w:p>
    <w:p w:rsidR="00941C71" w:rsidRDefault="00941C71">
      <w:pPr>
        <w:pStyle w:val="ConsPlusNormal"/>
        <w:spacing w:before="220"/>
        <w:ind w:firstLine="540"/>
        <w:jc w:val="both"/>
      </w:pPr>
      <w:r>
        <w:t>повышения уровня инвестиционной привлекательности города;</w:t>
      </w:r>
    </w:p>
    <w:p w:rsidR="00941C71" w:rsidRDefault="00941C71">
      <w:pPr>
        <w:pStyle w:val="ConsPlusNormal"/>
        <w:spacing w:before="220"/>
        <w:ind w:firstLine="540"/>
        <w:jc w:val="both"/>
      </w:pPr>
      <w:r>
        <w:t>формирования развернутой системы территорий развития бизнеса;</w:t>
      </w:r>
    </w:p>
    <w:p w:rsidR="00941C71" w:rsidRDefault="00941C71">
      <w:pPr>
        <w:pStyle w:val="ConsPlusNormal"/>
        <w:spacing w:before="220"/>
        <w:ind w:firstLine="540"/>
        <w:jc w:val="both"/>
      </w:pPr>
      <w:r>
        <w:t>снижения рисков потенциальных инвесторов;</w:t>
      </w:r>
    </w:p>
    <w:p w:rsidR="00941C71" w:rsidRDefault="00941C71">
      <w:pPr>
        <w:pStyle w:val="ConsPlusNormal"/>
        <w:spacing w:before="220"/>
        <w:ind w:firstLine="540"/>
        <w:jc w:val="both"/>
      </w:pPr>
      <w:r>
        <w:t>устранения барьеров для создания и ведения бизнеса.</w:t>
      </w:r>
    </w:p>
    <w:p w:rsidR="00941C71" w:rsidRDefault="00941C71">
      <w:pPr>
        <w:pStyle w:val="ConsPlusNormal"/>
        <w:spacing w:before="220"/>
        <w:ind w:firstLine="540"/>
        <w:jc w:val="both"/>
      </w:pPr>
      <w:r>
        <w:t>- Снятие инфраструктурных ограничений развития бизнеса, осуществляя:</w:t>
      </w:r>
    </w:p>
    <w:p w:rsidR="00941C71" w:rsidRDefault="00941C71">
      <w:pPr>
        <w:pStyle w:val="ConsPlusNormal"/>
        <w:spacing w:before="220"/>
        <w:ind w:firstLine="540"/>
        <w:jc w:val="both"/>
      </w:pPr>
      <w:r>
        <w:t>развитие инвестиционно-финансовой инфраструктуры (банки, страховые компании, фонды, рейтинговые агентства, консультационные фирмы и др. институты);</w:t>
      </w:r>
    </w:p>
    <w:p w:rsidR="00941C71" w:rsidRDefault="00941C71">
      <w:pPr>
        <w:pStyle w:val="ConsPlusNormal"/>
        <w:spacing w:before="220"/>
        <w:ind w:firstLine="540"/>
        <w:jc w:val="both"/>
      </w:pPr>
      <w:r>
        <w:lastRenderedPageBreak/>
        <w:t>улучшение доступности и увеличение пропускной способности транспортно-логистической инфраструктуры для ведения бизнеса;</w:t>
      </w:r>
    </w:p>
    <w:p w:rsidR="00941C71" w:rsidRDefault="00941C71">
      <w:pPr>
        <w:pStyle w:val="ConsPlusNormal"/>
        <w:spacing w:before="220"/>
        <w:ind w:firstLine="540"/>
        <w:jc w:val="both"/>
      </w:pPr>
      <w:r>
        <w:t>улучшение доступа предприятий городского округа к современной деловой (офисной, торговой) недвижимости;</w:t>
      </w:r>
    </w:p>
    <w:p w:rsidR="00941C71" w:rsidRDefault="00941C71">
      <w:pPr>
        <w:pStyle w:val="ConsPlusNormal"/>
        <w:spacing w:before="220"/>
        <w:ind w:firstLine="540"/>
        <w:jc w:val="both"/>
      </w:pPr>
      <w:r>
        <w:t>опережающее развитие систем электро- и теплоснабжения, удовлетворяющих потребностям городских кластеров и территорий развития;</w:t>
      </w:r>
    </w:p>
    <w:p w:rsidR="00941C71" w:rsidRDefault="00941C71">
      <w:pPr>
        <w:pStyle w:val="ConsPlusNormal"/>
        <w:spacing w:before="220"/>
        <w:ind w:firstLine="540"/>
        <w:jc w:val="both"/>
      </w:pPr>
      <w:r>
        <w:t>развитие телекоммуникационной инфраструктуры города.</w:t>
      </w:r>
    </w:p>
    <w:p w:rsidR="00941C71" w:rsidRDefault="00941C71">
      <w:pPr>
        <w:pStyle w:val="ConsPlusNormal"/>
        <w:spacing w:before="220"/>
        <w:ind w:firstLine="540"/>
        <w:jc w:val="both"/>
      </w:pPr>
      <w:r>
        <w:t>- Повышение уровня глобализации экономики города за счет:</w:t>
      </w:r>
    </w:p>
    <w:p w:rsidR="00941C71" w:rsidRDefault="00941C71">
      <w:pPr>
        <w:pStyle w:val="ConsPlusNormal"/>
        <w:spacing w:before="220"/>
        <w:ind w:firstLine="540"/>
        <w:jc w:val="both"/>
      </w:pPr>
      <w:r>
        <w:t>влечения предприятий и организаций города в систему международного и межрегионального разделения труда, стимулирования экспорта товаров и услуг предприятий города;</w:t>
      </w:r>
    </w:p>
    <w:p w:rsidR="00941C71" w:rsidRDefault="00941C71">
      <w:pPr>
        <w:pStyle w:val="ConsPlusNormal"/>
        <w:spacing w:before="220"/>
        <w:ind w:firstLine="540"/>
        <w:jc w:val="both"/>
      </w:pPr>
      <w:r>
        <w:t>обеспечения доступа к лучшей международной практике, экспертизе и сертификации, развития инфраструктуры для интенсивного обмена специалистами, информацией, знаниями и опытом.</w:t>
      </w:r>
    </w:p>
    <w:p w:rsidR="00941C71" w:rsidRDefault="00941C71">
      <w:pPr>
        <w:pStyle w:val="ConsPlusNormal"/>
        <w:spacing w:before="220"/>
        <w:ind w:firstLine="540"/>
        <w:jc w:val="both"/>
      </w:pPr>
      <w:r>
        <w:t>- Повышение качества муниципального управления благодаря:</w:t>
      </w:r>
    </w:p>
    <w:p w:rsidR="00941C71" w:rsidRDefault="00941C71">
      <w:pPr>
        <w:pStyle w:val="ConsPlusNormal"/>
        <w:spacing w:before="220"/>
        <w:ind w:firstLine="540"/>
        <w:jc w:val="both"/>
      </w:pPr>
      <w:r>
        <w:t>переходу к результативному управлению и повышению качества управления городскими финансами;</w:t>
      </w:r>
    </w:p>
    <w:p w:rsidR="00941C71" w:rsidRDefault="00941C71">
      <w:pPr>
        <w:pStyle w:val="ConsPlusNormal"/>
        <w:spacing w:before="220"/>
        <w:ind w:firstLine="540"/>
        <w:jc w:val="both"/>
      </w:pPr>
      <w:r>
        <w:t>реализации административной реформы в системе органов местного самоуправления городского округа;</w:t>
      </w:r>
    </w:p>
    <w:p w:rsidR="00941C71" w:rsidRDefault="00941C71">
      <w:pPr>
        <w:pStyle w:val="ConsPlusNormal"/>
        <w:spacing w:before="220"/>
        <w:ind w:firstLine="540"/>
        <w:jc w:val="both"/>
      </w:pPr>
      <w:r>
        <w:t>развитию городской системы принятия и поддержки управленческих решений, ее интеграции в республиканскую систему;</w:t>
      </w:r>
    </w:p>
    <w:p w:rsidR="00941C71" w:rsidRDefault="00941C71">
      <w:pPr>
        <w:pStyle w:val="ConsPlusNormal"/>
        <w:spacing w:before="220"/>
        <w:ind w:firstLine="540"/>
        <w:jc w:val="both"/>
      </w:pPr>
      <w:r>
        <w:t>созданию системы муниципального статистического учета социально-экономического развития города;</w:t>
      </w:r>
    </w:p>
    <w:p w:rsidR="00941C71" w:rsidRDefault="00941C71">
      <w:pPr>
        <w:pStyle w:val="ConsPlusNormal"/>
        <w:spacing w:before="220"/>
        <w:ind w:firstLine="540"/>
        <w:jc w:val="both"/>
      </w:pPr>
      <w:r>
        <w:t>формированию эффективной системы городского кадастрового учета;</w:t>
      </w:r>
    </w:p>
    <w:p w:rsidR="00941C71" w:rsidRDefault="00941C71">
      <w:pPr>
        <w:pStyle w:val="ConsPlusNormal"/>
        <w:spacing w:before="220"/>
        <w:ind w:firstLine="540"/>
        <w:jc w:val="both"/>
      </w:pPr>
      <w:r>
        <w:t>развитию институтов муниципально-частного партнерства.</w:t>
      </w:r>
    </w:p>
    <w:p w:rsidR="00941C71" w:rsidRDefault="00941C71">
      <w:pPr>
        <w:pStyle w:val="ConsPlusNormal"/>
        <w:spacing w:before="220"/>
        <w:ind w:firstLine="540"/>
        <w:jc w:val="both"/>
      </w:pPr>
      <w:r>
        <w:t>Подробно детализированная система мероприятий приведена в приложении N 8 к настоящему Постановлению (не приводится).</w:t>
      </w:r>
    </w:p>
    <w:p w:rsidR="00941C71" w:rsidRDefault="00941C71">
      <w:pPr>
        <w:pStyle w:val="ConsPlusNormal"/>
        <w:jc w:val="both"/>
      </w:pPr>
    </w:p>
    <w:p w:rsidR="00941C71" w:rsidRDefault="00941C71">
      <w:pPr>
        <w:pStyle w:val="ConsPlusNonformat"/>
        <w:jc w:val="both"/>
      </w:pPr>
      <w:r>
        <w:rPr>
          <w:sz w:val="16"/>
        </w:rPr>
        <w:t xml:space="preserve">                ┌──────────────────────────────────────┐</w:t>
      </w:r>
    </w:p>
    <w:p w:rsidR="00941C71" w:rsidRDefault="00941C71">
      <w:pPr>
        <w:pStyle w:val="ConsPlusNonformat"/>
        <w:jc w:val="both"/>
      </w:pPr>
      <w:r>
        <w:rPr>
          <w:sz w:val="16"/>
        </w:rPr>
        <w:t xml:space="preserve">                │  Повышение качества жизни населения  │</w:t>
      </w:r>
    </w:p>
    <w:p w:rsidR="00941C71" w:rsidRDefault="00941C71">
      <w:pPr>
        <w:pStyle w:val="ConsPlusNonformat"/>
        <w:jc w:val="both"/>
      </w:pPr>
      <w:r>
        <w:rPr>
          <w:sz w:val="16"/>
        </w:rPr>
        <w:t xml:space="preserve">                └───────────────────┬──────────────────┘</w:t>
      </w:r>
    </w:p>
    <w:p w:rsidR="00941C71" w:rsidRDefault="00941C71">
      <w:pPr>
        <w:pStyle w:val="ConsPlusNonformat"/>
        <w:jc w:val="both"/>
      </w:pPr>
      <w:r>
        <w:rPr>
          <w:sz w:val="16"/>
        </w:rPr>
        <w:t xml:space="preserve">        ┌─────────────────────────┬─┴────────────────────┬─────────────────────┐</w:t>
      </w:r>
    </w:p>
    <w:p w:rsidR="00941C71" w:rsidRDefault="00941C71">
      <w:pPr>
        <w:pStyle w:val="ConsPlusNonformat"/>
        <w:jc w:val="both"/>
      </w:pPr>
      <w:r>
        <w:rPr>
          <w:sz w:val="16"/>
        </w:rPr>
        <w:t>┌───────┴───────┐     ┌───────────┴─────────┐  ┌─────────┴───────┐   ┌─────────┴─────────┐</w:t>
      </w:r>
    </w:p>
    <w:p w:rsidR="00941C71" w:rsidRDefault="00941C71">
      <w:pPr>
        <w:pStyle w:val="ConsPlusNonformat"/>
        <w:jc w:val="both"/>
      </w:pPr>
      <w:r>
        <w:rPr>
          <w:sz w:val="16"/>
        </w:rPr>
        <w:t>│    Развитие   │     │      Повышение      │  │ Повышение уровня│   │Создание устойчивых│</w:t>
      </w:r>
    </w:p>
    <w:p w:rsidR="00941C71" w:rsidRDefault="00941C71">
      <w:pPr>
        <w:pStyle w:val="ConsPlusNonformat"/>
        <w:jc w:val="both"/>
      </w:pPr>
      <w:r>
        <w:rPr>
          <w:sz w:val="16"/>
        </w:rPr>
        <w:t>│ человеческого │     │конкурентоспособности│  │привлекательности│   │условий для ведения│</w:t>
      </w:r>
    </w:p>
    <w:p w:rsidR="00941C71" w:rsidRDefault="00941C71">
      <w:pPr>
        <w:pStyle w:val="ConsPlusNonformat"/>
        <w:jc w:val="both"/>
      </w:pPr>
      <w:r>
        <w:rPr>
          <w:sz w:val="16"/>
        </w:rPr>
        <w:t>│   капитала    │     │      экономики      │  │города как места │   │     бизнеса       │</w:t>
      </w:r>
    </w:p>
    <w:p w:rsidR="00941C71" w:rsidRDefault="00941C71">
      <w:pPr>
        <w:pStyle w:val="ConsPlusNonformat"/>
        <w:jc w:val="both"/>
      </w:pPr>
      <w:r>
        <w:rPr>
          <w:sz w:val="16"/>
        </w:rPr>
        <w:t>└┬──────────────┘     └─┬───────────────────┘  │для жизни, работы│   └┬──────────────────┘</w:t>
      </w:r>
    </w:p>
    <w:p w:rsidR="00941C71" w:rsidRDefault="00941C71">
      <w:pPr>
        <w:pStyle w:val="ConsPlusNonformat"/>
        <w:jc w:val="both"/>
      </w:pPr>
      <w:r>
        <w:rPr>
          <w:sz w:val="16"/>
        </w:rPr>
        <w:t xml:space="preserve"> │                      │                      │   и отдыха      │    │</w:t>
      </w:r>
    </w:p>
    <w:p w:rsidR="00941C71" w:rsidRDefault="00941C71">
      <w:pPr>
        <w:pStyle w:val="ConsPlusNonformat"/>
        <w:jc w:val="both"/>
      </w:pPr>
      <w:r>
        <w:rPr>
          <w:sz w:val="16"/>
        </w:rPr>
        <w:t xml:space="preserve"> │                      │                      └─┬───────────────┘    │</w:t>
      </w:r>
    </w:p>
    <w:p w:rsidR="00941C71" w:rsidRDefault="00941C71">
      <w:pPr>
        <w:pStyle w:val="ConsPlusNonformat"/>
        <w:jc w:val="both"/>
      </w:pPr>
      <w:r>
        <w:rPr>
          <w:sz w:val="16"/>
        </w:rPr>
        <w:t xml:space="preserve"> │ ┌────────────────┐   │ ┌─────────────────┐    │ ┌──────────────┐   │ ┌────────────────┐</w:t>
      </w:r>
    </w:p>
    <w:p w:rsidR="00941C71" w:rsidRDefault="00941C71">
      <w:pPr>
        <w:pStyle w:val="ConsPlusNonformat"/>
        <w:jc w:val="both"/>
      </w:pPr>
      <w:r>
        <w:rPr>
          <w:sz w:val="16"/>
        </w:rPr>
        <w:t xml:space="preserve"> │ │   Обеспечение  │   │ │   Координация   │    │ │ Сохранение и │   ├─┤Улучшение имиджа│</w:t>
      </w:r>
    </w:p>
    <w:p w:rsidR="00941C71" w:rsidRDefault="00941C71">
      <w:pPr>
        <w:pStyle w:val="ConsPlusNonformat"/>
        <w:jc w:val="both"/>
      </w:pPr>
      <w:r>
        <w:rPr>
          <w:sz w:val="16"/>
        </w:rPr>
        <w:t xml:space="preserve"> ├─┤ демографической│   │ │    поддержка    │    │ │  укрепление  │   │ │    города      │</w:t>
      </w:r>
    </w:p>
    <w:p w:rsidR="00941C71" w:rsidRDefault="00941C71">
      <w:pPr>
        <w:pStyle w:val="ConsPlusNonformat"/>
        <w:jc w:val="both"/>
      </w:pPr>
      <w:r>
        <w:rPr>
          <w:sz w:val="16"/>
        </w:rPr>
        <w:t xml:space="preserve"> │ │  устойчивости  │   ├─┤  эффективного   │    ├─┤экологического│   │ └────────────────┘</w:t>
      </w:r>
    </w:p>
    <w:p w:rsidR="00941C71" w:rsidRDefault="00941C71">
      <w:pPr>
        <w:pStyle w:val="ConsPlusNonformat"/>
        <w:jc w:val="both"/>
      </w:pPr>
      <w:r>
        <w:rPr>
          <w:sz w:val="16"/>
        </w:rPr>
        <w:t xml:space="preserve"> │ │     города     │   │ │развития крупного│    │ │   баланса    │   │ ┌────────────────┐</w:t>
      </w:r>
    </w:p>
    <w:p w:rsidR="00941C71" w:rsidRDefault="00941C71">
      <w:pPr>
        <w:pStyle w:val="ConsPlusNonformat"/>
        <w:jc w:val="both"/>
      </w:pPr>
      <w:r>
        <w:rPr>
          <w:sz w:val="16"/>
        </w:rPr>
        <w:t xml:space="preserve"> │ └────────────────┘   │ │    бизнеса      │    │ │  территории  │   │ │     Снятие     │</w:t>
      </w:r>
    </w:p>
    <w:p w:rsidR="00941C71" w:rsidRDefault="00941C71">
      <w:pPr>
        <w:pStyle w:val="ConsPlusNonformat"/>
        <w:jc w:val="both"/>
      </w:pPr>
      <w:r>
        <w:rPr>
          <w:sz w:val="16"/>
        </w:rPr>
        <w:t xml:space="preserve"> │ ┌────────────────┐   │ └─────────────────┘    │ └──────────────┘   │ │инфраструктурных│</w:t>
      </w:r>
    </w:p>
    <w:p w:rsidR="00941C71" w:rsidRDefault="00941C71">
      <w:pPr>
        <w:pStyle w:val="ConsPlusNonformat"/>
        <w:jc w:val="both"/>
      </w:pPr>
      <w:r>
        <w:rPr>
          <w:sz w:val="16"/>
        </w:rPr>
        <w:t xml:space="preserve"> │ │ Стимулирование │   │ ┌─────────────────┐    │ ┌───────────────┐  ├─┤  ограничений   │</w:t>
      </w:r>
    </w:p>
    <w:p w:rsidR="00941C71" w:rsidRDefault="00941C71">
      <w:pPr>
        <w:pStyle w:val="ConsPlusNonformat"/>
        <w:jc w:val="both"/>
      </w:pPr>
      <w:r>
        <w:rPr>
          <w:sz w:val="16"/>
        </w:rPr>
        <w:t xml:space="preserve"> │ │целевой миграции│   │ │ Создание условий│    │ │  Повышение    │  │ │   развития     │</w:t>
      </w:r>
    </w:p>
    <w:p w:rsidR="00941C71" w:rsidRDefault="00941C71">
      <w:pPr>
        <w:pStyle w:val="ConsPlusNonformat"/>
        <w:jc w:val="both"/>
      </w:pPr>
      <w:r>
        <w:rPr>
          <w:sz w:val="16"/>
        </w:rPr>
        <w:t xml:space="preserve"> │ │специалистов для│   ├─┤   для развития  │    └─┤   качества    │  │ └────────────────┘</w:t>
      </w:r>
    </w:p>
    <w:p w:rsidR="00941C71" w:rsidRDefault="00941C71">
      <w:pPr>
        <w:pStyle w:val="ConsPlusNonformat"/>
        <w:jc w:val="both"/>
      </w:pPr>
      <w:r>
        <w:rPr>
          <w:sz w:val="16"/>
        </w:rPr>
        <w:lastRenderedPageBreak/>
        <w:t xml:space="preserve"> ├─┤    развития    │   │ │малого и среднего│      │городской среды│  │ ┌────────────────┐</w:t>
      </w:r>
    </w:p>
    <w:p w:rsidR="00941C71" w:rsidRDefault="00941C71">
      <w:pPr>
        <w:pStyle w:val="ConsPlusNonformat"/>
        <w:jc w:val="both"/>
      </w:pPr>
      <w:r>
        <w:rPr>
          <w:sz w:val="16"/>
        </w:rPr>
        <w:t xml:space="preserve"> │ │   профильных   │   │ │     бизнеса     │      └───────────────┘  │ │   Повышение    │</w:t>
      </w:r>
    </w:p>
    <w:p w:rsidR="00941C71" w:rsidRDefault="00941C71">
      <w:pPr>
        <w:pStyle w:val="ConsPlusNonformat"/>
        <w:jc w:val="both"/>
      </w:pPr>
      <w:r>
        <w:rPr>
          <w:sz w:val="16"/>
        </w:rPr>
        <w:t xml:space="preserve"> │ │    отраслей    │   │ └─────────────────┘                         │ │    качества    │</w:t>
      </w:r>
    </w:p>
    <w:p w:rsidR="00941C71" w:rsidRDefault="00941C71">
      <w:pPr>
        <w:pStyle w:val="ConsPlusNonformat"/>
        <w:jc w:val="both"/>
      </w:pPr>
      <w:r>
        <w:rPr>
          <w:sz w:val="16"/>
        </w:rPr>
        <w:t xml:space="preserve"> │ └────────────────┘   │ ┌─────────────────┐                         │ │ муниципального │</w:t>
      </w:r>
    </w:p>
    <w:p w:rsidR="00941C71" w:rsidRDefault="00941C71">
      <w:pPr>
        <w:pStyle w:val="ConsPlusNonformat"/>
        <w:jc w:val="both"/>
      </w:pPr>
      <w:r>
        <w:rPr>
          <w:sz w:val="16"/>
        </w:rPr>
        <w:t xml:space="preserve"> │ ┌────────────────┐   │ │  Стимулирование │                           │   управления   │</w:t>
      </w:r>
    </w:p>
    <w:p w:rsidR="00941C71" w:rsidRDefault="00941C71">
      <w:pPr>
        <w:pStyle w:val="ConsPlusNonformat"/>
        <w:jc w:val="both"/>
      </w:pPr>
      <w:r>
        <w:rPr>
          <w:sz w:val="16"/>
        </w:rPr>
        <w:t xml:space="preserve"> │ │Создание условий│   ├─┤  межотраслевого │                           └────────────────┘</w:t>
      </w:r>
    </w:p>
    <w:p w:rsidR="00941C71" w:rsidRDefault="00941C71">
      <w:pPr>
        <w:pStyle w:val="ConsPlusNonformat"/>
        <w:jc w:val="both"/>
      </w:pPr>
      <w:r>
        <w:rPr>
          <w:sz w:val="16"/>
        </w:rPr>
        <w:t xml:space="preserve"> │ │ для подготовки │   │ │  взаимодействия │</w:t>
      </w:r>
    </w:p>
    <w:p w:rsidR="00941C71" w:rsidRDefault="00941C71">
      <w:pPr>
        <w:pStyle w:val="ConsPlusNonformat"/>
        <w:jc w:val="both"/>
      </w:pPr>
      <w:r>
        <w:rPr>
          <w:sz w:val="16"/>
        </w:rPr>
        <w:t xml:space="preserve"> └─┤  и удержания   │   │ └─────────────────┘</w:t>
      </w:r>
    </w:p>
    <w:p w:rsidR="00941C71" w:rsidRDefault="00941C71">
      <w:pPr>
        <w:pStyle w:val="ConsPlusNonformat"/>
        <w:jc w:val="both"/>
      </w:pPr>
      <w:r>
        <w:rPr>
          <w:sz w:val="16"/>
        </w:rPr>
        <w:t xml:space="preserve">   │     местных    │   │ ┌─────────────────┐</w:t>
      </w:r>
    </w:p>
    <w:p w:rsidR="00941C71" w:rsidRDefault="00941C71">
      <w:pPr>
        <w:pStyle w:val="ConsPlusNonformat"/>
        <w:jc w:val="both"/>
      </w:pPr>
      <w:r>
        <w:rPr>
          <w:sz w:val="16"/>
        </w:rPr>
        <w:t xml:space="preserve">   │  специалистов  │   │ │   Интеграция в  │</w:t>
      </w:r>
    </w:p>
    <w:p w:rsidR="00941C71" w:rsidRDefault="00941C71">
      <w:pPr>
        <w:pStyle w:val="ConsPlusNonformat"/>
        <w:jc w:val="both"/>
      </w:pPr>
      <w:r>
        <w:rPr>
          <w:sz w:val="16"/>
        </w:rPr>
        <w:t xml:space="preserve">   │    в городе    │   └─┤   глобальную    │</w:t>
      </w:r>
    </w:p>
    <w:p w:rsidR="00941C71" w:rsidRDefault="00941C71">
      <w:pPr>
        <w:pStyle w:val="ConsPlusNonformat"/>
        <w:jc w:val="both"/>
      </w:pPr>
      <w:r>
        <w:rPr>
          <w:sz w:val="16"/>
        </w:rPr>
        <w:t xml:space="preserve">   └────────────────┘     │   экономику     │</w:t>
      </w:r>
    </w:p>
    <w:p w:rsidR="00941C71" w:rsidRDefault="00941C71">
      <w:pPr>
        <w:pStyle w:val="ConsPlusNonformat"/>
        <w:jc w:val="both"/>
      </w:pPr>
      <w:r>
        <w:rPr>
          <w:sz w:val="16"/>
        </w:rPr>
        <w:t xml:space="preserve">                          └─────────────────┘</w:t>
      </w:r>
    </w:p>
    <w:p w:rsidR="00941C71" w:rsidRDefault="00941C71">
      <w:pPr>
        <w:pStyle w:val="ConsPlusNormal"/>
        <w:jc w:val="both"/>
      </w:pPr>
    </w:p>
    <w:p w:rsidR="00941C71" w:rsidRDefault="00941C71">
      <w:pPr>
        <w:pStyle w:val="ConsPlusNormal"/>
        <w:jc w:val="center"/>
        <w:outlineLvl w:val="2"/>
      </w:pPr>
      <w:r>
        <w:t>3.6. Система стратегических целевых индикаторов</w:t>
      </w:r>
    </w:p>
    <w:p w:rsidR="00941C71" w:rsidRDefault="00941C71">
      <w:pPr>
        <w:pStyle w:val="ConsPlusNormal"/>
        <w:jc w:val="both"/>
      </w:pPr>
    </w:p>
    <w:p w:rsidR="00941C71" w:rsidRDefault="00941C71">
      <w:pPr>
        <w:pStyle w:val="ConsPlusNormal"/>
        <w:ind w:firstLine="540"/>
        <w:jc w:val="both"/>
      </w:pPr>
      <w:r>
        <w:t xml:space="preserve">Реализация сформулированных целей и поставленных задач предполагает разработку унифицированной системы целевых индикаторов, прогнозирование значений которых позволит в оперативном режиме регулярно отслеживать ход их реализации </w:t>
      </w:r>
      <w:hyperlink w:anchor="P2383" w:history="1">
        <w:r>
          <w:rPr>
            <w:color w:val="0000FF"/>
          </w:rPr>
          <w:t>(табл. 19)</w:t>
        </w:r>
      </w:hyperlink>
      <w:r>
        <w:t>.</w:t>
      </w:r>
    </w:p>
    <w:p w:rsidR="00941C71" w:rsidRDefault="00941C71">
      <w:pPr>
        <w:pStyle w:val="ConsPlusNormal"/>
        <w:jc w:val="both"/>
      </w:pPr>
    </w:p>
    <w:p w:rsidR="00941C71" w:rsidRDefault="00941C71">
      <w:pPr>
        <w:pStyle w:val="ConsPlusNormal"/>
        <w:jc w:val="center"/>
        <w:outlineLvl w:val="3"/>
      </w:pPr>
      <w:bookmarkStart w:id="21" w:name="P2383"/>
      <w:bookmarkEnd w:id="21"/>
      <w:r>
        <w:t>Таблица 19. Перечень целевых индикаторов</w:t>
      </w:r>
    </w:p>
    <w:p w:rsidR="00941C71" w:rsidRDefault="00941C71">
      <w:pPr>
        <w:pStyle w:val="ConsPlusNormal"/>
        <w:jc w:val="center"/>
      </w:pPr>
      <w:r>
        <w:t>реализации Стратегии</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360"/>
        <w:gridCol w:w="5760"/>
      </w:tblGrid>
      <w:tr w:rsidR="00941C71">
        <w:trPr>
          <w:trHeight w:val="240"/>
        </w:trPr>
        <w:tc>
          <w:tcPr>
            <w:tcW w:w="3360" w:type="dxa"/>
          </w:tcPr>
          <w:p w:rsidR="00941C71" w:rsidRDefault="00941C71">
            <w:pPr>
              <w:pStyle w:val="ConsPlusNonformat"/>
              <w:jc w:val="both"/>
            </w:pPr>
            <w:r>
              <w:t xml:space="preserve">           Цель           </w:t>
            </w:r>
          </w:p>
        </w:tc>
        <w:tc>
          <w:tcPr>
            <w:tcW w:w="5760" w:type="dxa"/>
          </w:tcPr>
          <w:p w:rsidR="00941C71" w:rsidRDefault="00941C71">
            <w:pPr>
              <w:pStyle w:val="ConsPlusNonformat"/>
              <w:jc w:val="both"/>
            </w:pPr>
            <w:r>
              <w:t xml:space="preserve">              Целевые индикаторы              </w:t>
            </w:r>
          </w:p>
        </w:tc>
      </w:tr>
      <w:tr w:rsidR="00941C71">
        <w:trPr>
          <w:trHeight w:val="240"/>
        </w:trPr>
        <w:tc>
          <w:tcPr>
            <w:tcW w:w="3360" w:type="dxa"/>
            <w:tcBorders>
              <w:top w:val="nil"/>
            </w:tcBorders>
          </w:tcPr>
          <w:p w:rsidR="00941C71" w:rsidRDefault="00941C71">
            <w:pPr>
              <w:pStyle w:val="ConsPlusNonformat"/>
              <w:jc w:val="both"/>
            </w:pPr>
            <w:r>
              <w:t xml:space="preserve">Повышение качества жизни  </w:t>
            </w:r>
          </w:p>
        </w:tc>
        <w:tc>
          <w:tcPr>
            <w:tcW w:w="5760" w:type="dxa"/>
            <w:tcBorders>
              <w:top w:val="nil"/>
            </w:tcBorders>
          </w:tcPr>
          <w:p w:rsidR="00941C71" w:rsidRDefault="00941C71">
            <w:pPr>
              <w:pStyle w:val="ConsPlusNonformat"/>
              <w:jc w:val="both"/>
            </w:pPr>
            <w:r>
              <w:t>- ожидаемая продолжительность жизни населения,</w:t>
            </w:r>
          </w:p>
          <w:p w:rsidR="00941C71" w:rsidRDefault="00941C71">
            <w:pPr>
              <w:pStyle w:val="ConsPlusNonformat"/>
              <w:jc w:val="both"/>
            </w:pPr>
            <w:r>
              <w:t xml:space="preserve">лет                                           </w:t>
            </w:r>
          </w:p>
          <w:p w:rsidR="00941C71" w:rsidRDefault="00941C71">
            <w:pPr>
              <w:pStyle w:val="ConsPlusNonformat"/>
              <w:jc w:val="both"/>
            </w:pPr>
            <w:r>
              <w:t>- естественный прирост/сокращение населения, %</w:t>
            </w:r>
          </w:p>
          <w:p w:rsidR="00941C71" w:rsidRDefault="00941C71">
            <w:pPr>
              <w:pStyle w:val="ConsPlusNonformat"/>
              <w:jc w:val="both"/>
            </w:pPr>
            <w:r>
              <w:t xml:space="preserve">- миграционный прирост/сокращение населения,  </w:t>
            </w:r>
          </w:p>
          <w:p w:rsidR="00941C71" w:rsidRDefault="00941C71">
            <w:pPr>
              <w:pStyle w:val="ConsPlusNonformat"/>
              <w:jc w:val="both"/>
            </w:pPr>
            <w:r>
              <w:t xml:space="preserve">чел. на 10000 чел. населения, %               </w:t>
            </w:r>
          </w:p>
          <w:p w:rsidR="00941C71" w:rsidRDefault="00941C71">
            <w:pPr>
              <w:pStyle w:val="ConsPlusNonformat"/>
              <w:jc w:val="both"/>
            </w:pPr>
            <w:r>
              <w:t xml:space="preserve">- среднемесячные денежные доходы населения,   </w:t>
            </w:r>
          </w:p>
          <w:p w:rsidR="00941C71" w:rsidRDefault="00941C71">
            <w:pPr>
              <w:pStyle w:val="ConsPlusNonformat"/>
              <w:jc w:val="both"/>
            </w:pPr>
            <w:r>
              <w:t xml:space="preserve">тыс. руб.                                     </w:t>
            </w:r>
          </w:p>
          <w:p w:rsidR="00941C71" w:rsidRDefault="00941C71">
            <w:pPr>
              <w:pStyle w:val="ConsPlusNonformat"/>
              <w:jc w:val="both"/>
            </w:pPr>
            <w:r>
              <w:t xml:space="preserve">- доля населения с доходами ниже прожиточного </w:t>
            </w:r>
          </w:p>
          <w:p w:rsidR="00941C71" w:rsidRDefault="00941C71">
            <w:pPr>
              <w:pStyle w:val="ConsPlusNonformat"/>
              <w:jc w:val="both"/>
            </w:pPr>
            <w:r>
              <w:t xml:space="preserve">минимума, %                                   </w:t>
            </w:r>
          </w:p>
        </w:tc>
      </w:tr>
      <w:tr w:rsidR="00941C71">
        <w:trPr>
          <w:trHeight w:val="240"/>
        </w:trPr>
        <w:tc>
          <w:tcPr>
            <w:tcW w:w="3360" w:type="dxa"/>
            <w:tcBorders>
              <w:top w:val="nil"/>
            </w:tcBorders>
          </w:tcPr>
          <w:p w:rsidR="00941C71" w:rsidRDefault="00941C71">
            <w:pPr>
              <w:pStyle w:val="ConsPlusNonformat"/>
              <w:jc w:val="both"/>
            </w:pPr>
            <w:r>
              <w:t xml:space="preserve">Развитие человеческого    </w:t>
            </w:r>
          </w:p>
          <w:p w:rsidR="00941C71" w:rsidRDefault="00941C71">
            <w:pPr>
              <w:pStyle w:val="ConsPlusNonformat"/>
              <w:jc w:val="both"/>
            </w:pPr>
            <w:r>
              <w:t xml:space="preserve">капитала (качественные    </w:t>
            </w:r>
          </w:p>
          <w:p w:rsidR="00941C71" w:rsidRDefault="00941C71">
            <w:pPr>
              <w:pStyle w:val="ConsPlusNonformat"/>
              <w:jc w:val="both"/>
            </w:pPr>
            <w:r>
              <w:t xml:space="preserve">трудовые ресурсы и        </w:t>
            </w:r>
          </w:p>
          <w:p w:rsidR="00941C71" w:rsidRDefault="00941C71">
            <w:pPr>
              <w:pStyle w:val="ConsPlusNonformat"/>
              <w:jc w:val="both"/>
            </w:pPr>
            <w:r>
              <w:t xml:space="preserve">эффективный рынок труда)  </w:t>
            </w:r>
          </w:p>
        </w:tc>
        <w:tc>
          <w:tcPr>
            <w:tcW w:w="5760" w:type="dxa"/>
            <w:tcBorders>
              <w:top w:val="nil"/>
            </w:tcBorders>
          </w:tcPr>
          <w:p w:rsidR="00941C71" w:rsidRDefault="00941C71">
            <w:pPr>
              <w:pStyle w:val="ConsPlusNonformat"/>
              <w:jc w:val="both"/>
            </w:pPr>
            <w:r>
              <w:t xml:space="preserve">- доля работников с высшим профессиональным   </w:t>
            </w:r>
          </w:p>
          <w:p w:rsidR="00941C71" w:rsidRDefault="00941C71">
            <w:pPr>
              <w:pStyle w:val="ConsPlusNonformat"/>
              <w:jc w:val="both"/>
            </w:pPr>
            <w:r>
              <w:t xml:space="preserve">образованием, от общей численности населения, </w:t>
            </w:r>
          </w:p>
          <w:p w:rsidR="00941C71" w:rsidRDefault="00941C71">
            <w:pPr>
              <w:pStyle w:val="ConsPlusNonformat"/>
              <w:jc w:val="both"/>
            </w:pPr>
            <w:r>
              <w:t xml:space="preserve">%                                             </w:t>
            </w:r>
          </w:p>
          <w:p w:rsidR="00941C71" w:rsidRDefault="00941C71">
            <w:pPr>
              <w:pStyle w:val="ConsPlusNonformat"/>
              <w:jc w:val="both"/>
            </w:pPr>
            <w:r>
              <w:t xml:space="preserve">- доля работников со средним профессиональным </w:t>
            </w:r>
          </w:p>
          <w:p w:rsidR="00941C71" w:rsidRDefault="00941C71">
            <w:pPr>
              <w:pStyle w:val="ConsPlusNonformat"/>
              <w:jc w:val="both"/>
            </w:pPr>
            <w:r>
              <w:t xml:space="preserve">образованием в общей численности занятых, %   </w:t>
            </w:r>
          </w:p>
          <w:p w:rsidR="00941C71" w:rsidRDefault="00941C71">
            <w:pPr>
              <w:pStyle w:val="ConsPlusNonformat"/>
              <w:jc w:val="both"/>
            </w:pPr>
            <w:r>
              <w:t xml:space="preserve">- средняя заработная плата, руб./мес.         </w:t>
            </w:r>
          </w:p>
          <w:p w:rsidR="00941C71" w:rsidRDefault="00941C71">
            <w:pPr>
              <w:pStyle w:val="ConsPlusNonformat"/>
              <w:jc w:val="both"/>
            </w:pPr>
            <w:r>
              <w:t xml:space="preserve">- уровень безработицы, %                      </w:t>
            </w:r>
          </w:p>
          <w:p w:rsidR="00941C71" w:rsidRDefault="00941C71">
            <w:pPr>
              <w:pStyle w:val="ConsPlusNonformat"/>
              <w:jc w:val="both"/>
            </w:pPr>
            <w:r>
              <w:t xml:space="preserve">- доля работников, занятых исследованиями и   </w:t>
            </w:r>
          </w:p>
          <w:p w:rsidR="00941C71" w:rsidRDefault="00941C71">
            <w:pPr>
              <w:pStyle w:val="ConsPlusNonformat"/>
              <w:jc w:val="both"/>
            </w:pPr>
            <w:r>
              <w:t xml:space="preserve">разработками, в общей среднегодовой           </w:t>
            </w:r>
          </w:p>
          <w:p w:rsidR="00941C71" w:rsidRDefault="00941C71">
            <w:pPr>
              <w:pStyle w:val="ConsPlusNonformat"/>
              <w:jc w:val="both"/>
            </w:pPr>
            <w:r>
              <w:t xml:space="preserve">численности занятых в экономике, %            </w:t>
            </w:r>
          </w:p>
          <w:p w:rsidR="00941C71" w:rsidRDefault="00941C71">
            <w:pPr>
              <w:pStyle w:val="ConsPlusNonformat"/>
              <w:jc w:val="both"/>
            </w:pPr>
            <w:r>
              <w:t xml:space="preserve">- удельный вес безработных выпускников        </w:t>
            </w:r>
          </w:p>
          <w:p w:rsidR="00941C71" w:rsidRDefault="00941C71">
            <w:pPr>
              <w:pStyle w:val="ConsPlusNonformat"/>
              <w:jc w:val="both"/>
            </w:pPr>
            <w:r>
              <w:t xml:space="preserve">учреждений начального, среднего и высшего     </w:t>
            </w:r>
          </w:p>
          <w:p w:rsidR="00941C71" w:rsidRDefault="00941C71">
            <w:pPr>
              <w:pStyle w:val="ConsPlusNonformat"/>
              <w:jc w:val="both"/>
            </w:pPr>
            <w:r>
              <w:t xml:space="preserve">профессионального образования в общей         </w:t>
            </w:r>
          </w:p>
          <w:p w:rsidR="00941C71" w:rsidRDefault="00941C71">
            <w:pPr>
              <w:pStyle w:val="ConsPlusNonformat"/>
              <w:jc w:val="both"/>
            </w:pPr>
            <w:r>
              <w:t xml:space="preserve">численности безработных, %                    </w:t>
            </w:r>
          </w:p>
          <w:p w:rsidR="00941C71" w:rsidRDefault="00941C71">
            <w:pPr>
              <w:pStyle w:val="ConsPlusNonformat"/>
              <w:jc w:val="both"/>
            </w:pPr>
            <w:r>
              <w:t xml:space="preserve">- доля населения трудоспособного возраста, %  </w:t>
            </w:r>
          </w:p>
        </w:tc>
      </w:tr>
      <w:tr w:rsidR="00941C71">
        <w:trPr>
          <w:trHeight w:val="240"/>
        </w:trPr>
        <w:tc>
          <w:tcPr>
            <w:tcW w:w="3360" w:type="dxa"/>
            <w:tcBorders>
              <w:top w:val="nil"/>
            </w:tcBorders>
          </w:tcPr>
          <w:p w:rsidR="00941C71" w:rsidRDefault="00941C71">
            <w:pPr>
              <w:pStyle w:val="ConsPlusNonformat"/>
              <w:jc w:val="both"/>
            </w:pPr>
            <w:r>
              <w:t xml:space="preserve">Обеспечение               </w:t>
            </w:r>
          </w:p>
          <w:p w:rsidR="00941C71" w:rsidRDefault="00941C71">
            <w:pPr>
              <w:pStyle w:val="ConsPlusNonformat"/>
              <w:jc w:val="both"/>
            </w:pPr>
            <w:r>
              <w:t xml:space="preserve">демографической           </w:t>
            </w:r>
          </w:p>
          <w:p w:rsidR="00941C71" w:rsidRDefault="00941C71">
            <w:pPr>
              <w:pStyle w:val="ConsPlusNonformat"/>
              <w:jc w:val="both"/>
            </w:pPr>
            <w:r>
              <w:t xml:space="preserve">устойчивости города       </w:t>
            </w:r>
          </w:p>
        </w:tc>
        <w:tc>
          <w:tcPr>
            <w:tcW w:w="5760" w:type="dxa"/>
            <w:tcBorders>
              <w:top w:val="nil"/>
            </w:tcBorders>
          </w:tcPr>
          <w:p w:rsidR="00941C71" w:rsidRDefault="00941C71">
            <w:pPr>
              <w:pStyle w:val="ConsPlusNonformat"/>
              <w:jc w:val="both"/>
            </w:pPr>
            <w:r>
              <w:t xml:space="preserve">   доля   молодых   семей,   улучшивших   свои</w:t>
            </w:r>
          </w:p>
          <w:p w:rsidR="00941C71" w:rsidRDefault="00941C71">
            <w:pPr>
              <w:pStyle w:val="ConsPlusNonformat"/>
              <w:jc w:val="both"/>
            </w:pPr>
            <w:r>
              <w:t>жилищные  условия,  к  числу  молодых   семей,</w:t>
            </w:r>
          </w:p>
          <w:p w:rsidR="00941C71" w:rsidRDefault="00941C71">
            <w:pPr>
              <w:pStyle w:val="ConsPlusNonformat"/>
              <w:jc w:val="both"/>
            </w:pPr>
            <w:r>
              <w:t xml:space="preserve">нуждающихся в улучшении жилищных условий, %   </w:t>
            </w:r>
          </w:p>
          <w:p w:rsidR="00941C71" w:rsidRDefault="00941C71">
            <w:pPr>
              <w:pStyle w:val="ConsPlusNonformat"/>
              <w:jc w:val="both"/>
            </w:pPr>
            <w:r>
              <w:t xml:space="preserve">   доля населения моложе трудоспособного      </w:t>
            </w:r>
          </w:p>
          <w:p w:rsidR="00941C71" w:rsidRDefault="00941C71">
            <w:pPr>
              <w:pStyle w:val="ConsPlusNonformat"/>
              <w:jc w:val="both"/>
            </w:pPr>
            <w:r>
              <w:t xml:space="preserve">возраста, %                                   </w:t>
            </w:r>
          </w:p>
          <w:p w:rsidR="00941C71" w:rsidRDefault="00941C71">
            <w:pPr>
              <w:pStyle w:val="ConsPlusNonformat"/>
              <w:jc w:val="both"/>
            </w:pPr>
            <w:r>
              <w:t xml:space="preserve">   уровень обеспеченности местами в дошкольных</w:t>
            </w:r>
          </w:p>
          <w:p w:rsidR="00941C71" w:rsidRDefault="00941C71">
            <w:pPr>
              <w:pStyle w:val="ConsPlusNonformat"/>
              <w:jc w:val="both"/>
            </w:pPr>
            <w:r>
              <w:t xml:space="preserve">учреждениях, чел./мест                        </w:t>
            </w:r>
          </w:p>
        </w:tc>
      </w:tr>
      <w:tr w:rsidR="00941C71">
        <w:trPr>
          <w:trHeight w:val="240"/>
        </w:trPr>
        <w:tc>
          <w:tcPr>
            <w:tcW w:w="3360" w:type="dxa"/>
            <w:tcBorders>
              <w:top w:val="nil"/>
            </w:tcBorders>
          </w:tcPr>
          <w:p w:rsidR="00941C71" w:rsidRDefault="00941C71">
            <w:pPr>
              <w:pStyle w:val="ConsPlusNonformat"/>
              <w:jc w:val="both"/>
            </w:pPr>
            <w:r>
              <w:t xml:space="preserve">Стимулирование миграции   </w:t>
            </w:r>
          </w:p>
          <w:p w:rsidR="00941C71" w:rsidRDefault="00941C71">
            <w:pPr>
              <w:pStyle w:val="ConsPlusNonformat"/>
              <w:jc w:val="both"/>
            </w:pPr>
            <w:r>
              <w:t xml:space="preserve">ключевых специалистов для </w:t>
            </w:r>
          </w:p>
          <w:p w:rsidR="00941C71" w:rsidRDefault="00941C71">
            <w:pPr>
              <w:pStyle w:val="ConsPlusNonformat"/>
              <w:jc w:val="both"/>
            </w:pPr>
            <w:r>
              <w:t xml:space="preserve">развития целевых отраслей </w:t>
            </w:r>
          </w:p>
          <w:p w:rsidR="00941C71" w:rsidRDefault="00941C71">
            <w:pPr>
              <w:pStyle w:val="ConsPlusNonformat"/>
              <w:jc w:val="both"/>
            </w:pPr>
            <w:r>
              <w:t xml:space="preserve">экономики города          </w:t>
            </w:r>
          </w:p>
        </w:tc>
        <w:tc>
          <w:tcPr>
            <w:tcW w:w="5760" w:type="dxa"/>
            <w:tcBorders>
              <w:top w:val="nil"/>
            </w:tcBorders>
          </w:tcPr>
          <w:p w:rsidR="00941C71" w:rsidRDefault="00941C71">
            <w:pPr>
              <w:pStyle w:val="ConsPlusNonformat"/>
              <w:jc w:val="both"/>
            </w:pPr>
            <w:r>
              <w:t xml:space="preserve">   доля   въездных    мигрантов    с    высшим</w:t>
            </w:r>
          </w:p>
          <w:p w:rsidR="00941C71" w:rsidRDefault="00941C71">
            <w:pPr>
              <w:pStyle w:val="ConsPlusNonformat"/>
              <w:jc w:val="both"/>
            </w:pPr>
            <w:r>
              <w:t>образованием в целевых отраслях  экономики,  к</w:t>
            </w:r>
          </w:p>
          <w:p w:rsidR="00941C71" w:rsidRDefault="00941C71">
            <w:pPr>
              <w:pStyle w:val="ConsPlusNonformat"/>
              <w:jc w:val="both"/>
            </w:pPr>
            <w:r>
              <w:t xml:space="preserve">общему числу въездных мигрантов, %            </w:t>
            </w:r>
          </w:p>
        </w:tc>
      </w:tr>
      <w:tr w:rsidR="00941C71">
        <w:trPr>
          <w:trHeight w:val="240"/>
        </w:trPr>
        <w:tc>
          <w:tcPr>
            <w:tcW w:w="3360" w:type="dxa"/>
            <w:tcBorders>
              <w:top w:val="nil"/>
            </w:tcBorders>
          </w:tcPr>
          <w:p w:rsidR="00941C71" w:rsidRDefault="00941C71">
            <w:pPr>
              <w:pStyle w:val="ConsPlusNonformat"/>
              <w:jc w:val="both"/>
            </w:pPr>
            <w:r>
              <w:t xml:space="preserve">Развитие образовательного </w:t>
            </w:r>
          </w:p>
          <w:p w:rsidR="00941C71" w:rsidRDefault="00941C71">
            <w:pPr>
              <w:pStyle w:val="ConsPlusNonformat"/>
              <w:jc w:val="both"/>
            </w:pPr>
            <w:r>
              <w:lastRenderedPageBreak/>
              <w:t xml:space="preserve">комплекса, формирующего   </w:t>
            </w:r>
          </w:p>
          <w:p w:rsidR="00941C71" w:rsidRDefault="00941C71">
            <w:pPr>
              <w:pStyle w:val="ConsPlusNonformat"/>
              <w:jc w:val="both"/>
            </w:pPr>
            <w:r>
              <w:t xml:space="preserve">опережающее предложение   </w:t>
            </w:r>
          </w:p>
          <w:p w:rsidR="00941C71" w:rsidRDefault="00941C71">
            <w:pPr>
              <w:pStyle w:val="ConsPlusNonformat"/>
              <w:jc w:val="both"/>
            </w:pPr>
            <w:r>
              <w:t>кадров для новой структуры</w:t>
            </w:r>
          </w:p>
          <w:p w:rsidR="00941C71" w:rsidRDefault="00941C71">
            <w:pPr>
              <w:pStyle w:val="ConsPlusNonformat"/>
              <w:jc w:val="both"/>
            </w:pPr>
            <w:r>
              <w:t xml:space="preserve">экономики города          </w:t>
            </w:r>
          </w:p>
        </w:tc>
        <w:tc>
          <w:tcPr>
            <w:tcW w:w="5760" w:type="dxa"/>
            <w:tcBorders>
              <w:top w:val="nil"/>
            </w:tcBorders>
          </w:tcPr>
          <w:p w:rsidR="00941C71" w:rsidRDefault="00941C71">
            <w:pPr>
              <w:pStyle w:val="ConsPlusNonformat"/>
              <w:jc w:val="both"/>
            </w:pPr>
            <w:r>
              <w:lastRenderedPageBreak/>
              <w:t xml:space="preserve">   доля предприятий-респондентов, положительно</w:t>
            </w:r>
          </w:p>
          <w:p w:rsidR="00941C71" w:rsidRDefault="00941C71">
            <w:pPr>
              <w:pStyle w:val="ConsPlusNonformat"/>
              <w:jc w:val="both"/>
            </w:pPr>
            <w:r>
              <w:lastRenderedPageBreak/>
              <w:t>оценивающих обеспеченность своих  потребностей</w:t>
            </w:r>
          </w:p>
          <w:p w:rsidR="00941C71" w:rsidRDefault="00941C71">
            <w:pPr>
              <w:pStyle w:val="ConsPlusNonformat"/>
              <w:jc w:val="both"/>
            </w:pPr>
            <w:r>
              <w:t xml:space="preserve">в кадрах                                      </w:t>
            </w:r>
          </w:p>
          <w:p w:rsidR="00941C71" w:rsidRDefault="00941C71">
            <w:pPr>
              <w:pStyle w:val="ConsPlusNonformat"/>
              <w:jc w:val="both"/>
            </w:pPr>
            <w:r>
              <w:t xml:space="preserve">   доля   лиц,   прошедших    профессиональную</w:t>
            </w:r>
          </w:p>
          <w:p w:rsidR="00941C71" w:rsidRDefault="00941C71">
            <w:pPr>
              <w:pStyle w:val="ConsPlusNonformat"/>
              <w:jc w:val="both"/>
            </w:pPr>
            <w:r>
              <w:t>переподготовку или  повышение  квалификации  в</w:t>
            </w:r>
          </w:p>
          <w:p w:rsidR="00941C71" w:rsidRDefault="00941C71">
            <w:pPr>
              <w:pStyle w:val="ConsPlusNonformat"/>
              <w:jc w:val="both"/>
            </w:pPr>
            <w:r>
              <w:t>течение  года,  от  общего  числа  занятых   в</w:t>
            </w:r>
          </w:p>
          <w:p w:rsidR="00941C71" w:rsidRDefault="00941C71">
            <w:pPr>
              <w:pStyle w:val="ConsPlusNonformat"/>
              <w:jc w:val="both"/>
            </w:pPr>
            <w:r>
              <w:t xml:space="preserve">экономике, %                                  </w:t>
            </w:r>
          </w:p>
        </w:tc>
      </w:tr>
      <w:tr w:rsidR="00941C71">
        <w:trPr>
          <w:trHeight w:val="240"/>
        </w:trPr>
        <w:tc>
          <w:tcPr>
            <w:tcW w:w="3360" w:type="dxa"/>
            <w:tcBorders>
              <w:top w:val="nil"/>
            </w:tcBorders>
          </w:tcPr>
          <w:p w:rsidR="00941C71" w:rsidRDefault="00941C71">
            <w:pPr>
              <w:pStyle w:val="ConsPlusNonformat"/>
              <w:jc w:val="both"/>
            </w:pPr>
            <w:r>
              <w:lastRenderedPageBreak/>
              <w:t xml:space="preserve">Удержание на территории   </w:t>
            </w:r>
          </w:p>
          <w:p w:rsidR="00941C71" w:rsidRDefault="00941C71">
            <w:pPr>
              <w:pStyle w:val="ConsPlusNonformat"/>
              <w:jc w:val="both"/>
            </w:pPr>
            <w:r>
              <w:t xml:space="preserve">города наиболее           </w:t>
            </w:r>
          </w:p>
          <w:p w:rsidR="00941C71" w:rsidRDefault="00941C71">
            <w:pPr>
              <w:pStyle w:val="ConsPlusNonformat"/>
              <w:jc w:val="both"/>
            </w:pPr>
            <w:r>
              <w:t xml:space="preserve">талантливых и             </w:t>
            </w:r>
          </w:p>
          <w:p w:rsidR="00941C71" w:rsidRDefault="00941C71">
            <w:pPr>
              <w:pStyle w:val="ConsPlusNonformat"/>
              <w:jc w:val="both"/>
            </w:pPr>
            <w:r>
              <w:t>предприимчивых выпускников</w:t>
            </w:r>
          </w:p>
          <w:p w:rsidR="00941C71" w:rsidRDefault="00941C71">
            <w:pPr>
              <w:pStyle w:val="ConsPlusNonformat"/>
              <w:jc w:val="both"/>
            </w:pPr>
            <w:r>
              <w:t xml:space="preserve">вузов                     </w:t>
            </w:r>
          </w:p>
        </w:tc>
        <w:tc>
          <w:tcPr>
            <w:tcW w:w="5760" w:type="dxa"/>
            <w:tcBorders>
              <w:top w:val="nil"/>
            </w:tcBorders>
          </w:tcPr>
          <w:p w:rsidR="00941C71" w:rsidRDefault="00941C71">
            <w:pPr>
              <w:pStyle w:val="ConsPlusNonformat"/>
              <w:jc w:val="both"/>
            </w:pPr>
            <w:r>
              <w:t xml:space="preserve">   доля выпускников городских  вузов,  имеющих</w:t>
            </w:r>
          </w:p>
          <w:p w:rsidR="00941C71" w:rsidRDefault="00941C71">
            <w:pPr>
              <w:pStyle w:val="ConsPlusNonformat"/>
              <w:jc w:val="both"/>
            </w:pPr>
            <w:r>
              <w:t>диплом  с   отличием,   трудоустроившихся   на</w:t>
            </w:r>
          </w:p>
          <w:p w:rsidR="00941C71" w:rsidRDefault="00941C71">
            <w:pPr>
              <w:pStyle w:val="ConsPlusNonformat"/>
              <w:jc w:val="both"/>
            </w:pPr>
            <w:r>
              <w:t xml:space="preserve">территории города, %                          </w:t>
            </w:r>
          </w:p>
        </w:tc>
      </w:tr>
      <w:tr w:rsidR="00941C71">
        <w:trPr>
          <w:trHeight w:val="240"/>
        </w:trPr>
        <w:tc>
          <w:tcPr>
            <w:tcW w:w="3360" w:type="dxa"/>
            <w:tcBorders>
              <w:top w:val="nil"/>
            </w:tcBorders>
          </w:tcPr>
          <w:p w:rsidR="00941C71" w:rsidRDefault="00941C71">
            <w:pPr>
              <w:pStyle w:val="ConsPlusNonformat"/>
              <w:jc w:val="both"/>
            </w:pPr>
            <w:r>
              <w:t xml:space="preserve">Повышение                 </w:t>
            </w:r>
          </w:p>
          <w:p w:rsidR="00941C71" w:rsidRDefault="00941C71">
            <w:pPr>
              <w:pStyle w:val="ConsPlusNonformat"/>
              <w:jc w:val="both"/>
            </w:pPr>
            <w:r>
              <w:t xml:space="preserve">конкурентоспособности     </w:t>
            </w:r>
          </w:p>
          <w:p w:rsidR="00941C71" w:rsidRDefault="00941C71">
            <w:pPr>
              <w:pStyle w:val="ConsPlusNonformat"/>
              <w:jc w:val="both"/>
            </w:pPr>
            <w:r>
              <w:t xml:space="preserve">экономики                 </w:t>
            </w:r>
          </w:p>
        </w:tc>
        <w:tc>
          <w:tcPr>
            <w:tcW w:w="5760" w:type="dxa"/>
            <w:tcBorders>
              <w:top w:val="nil"/>
            </w:tcBorders>
          </w:tcPr>
          <w:p w:rsidR="00941C71" w:rsidRDefault="00941C71">
            <w:pPr>
              <w:pStyle w:val="ConsPlusNonformat"/>
              <w:jc w:val="both"/>
            </w:pPr>
            <w:r>
              <w:t xml:space="preserve">- объем промышленного производства, тыс. руб. </w:t>
            </w:r>
          </w:p>
          <w:p w:rsidR="00941C71" w:rsidRDefault="00941C71">
            <w:pPr>
              <w:pStyle w:val="ConsPlusNonformat"/>
              <w:jc w:val="both"/>
            </w:pPr>
            <w:r>
              <w:t>- место четырех целевых секторов (АПК, туризм,</w:t>
            </w:r>
          </w:p>
          <w:p w:rsidR="00941C71" w:rsidRDefault="00941C71">
            <w:pPr>
              <w:pStyle w:val="ConsPlusNonformat"/>
              <w:jc w:val="both"/>
            </w:pPr>
            <w:r>
              <w:t>строительные материалы, ИТ) экономики города в</w:t>
            </w:r>
          </w:p>
          <w:p w:rsidR="00941C71" w:rsidRDefault="00941C71">
            <w:pPr>
              <w:pStyle w:val="ConsPlusNonformat"/>
              <w:jc w:val="both"/>
            </w:pPr>
            <w:r>
              <w:t xml:space="preserve">экономике республики, %                       </w:t>
            </w:r>
          </w:p>
          <w:p w:rsidR="00941C71" w:rsidRDefault="00941C71">
            <w:pPr>
              <w:pStyle w:val="ConsPlusNonformat"/>
              <w:jc w:val="both"/>
            </w:pPr>
            <w:r>
              <w:t>- среднегодовая производительность труда, тыс.</w:t>
            </w:r>
          </w:p>
          <w:p w:rsidR="00941C71" w:rsidRDefault="00941C71">
            <w:pPr>
              <w:pStyle w:val="ConsPlusNonformat"/>
              <w:jc w:val="both"/>
            </w:pPr>
            <w:r>
              <w:t xml:space="preserve">руб./чел.                                     </w:t>
            </w:r>
          </w:p>
          <w:p w:rsidR="00941C71" w:rsidRDefault="00941C71">
            <w:pPr>
              <w:pStyle w:val="ConsPlusNonformat"/>
              <w:jc w:val="both"/>
            </w:pPr>
            <w:r>
              <w:t xml:space="preserve">- доля экспортной продукции в объеме          </w:t>
            </w:r>
          </w:p>
          <w:p w:rsidR="00941C71" w:rsidRDefault="00941C71">
            <w:pPr>
              <w:pStyle w:val="ConsPlusNonformat"/>
              <w:jc w:val="both"/>
            </w:pPr>
            <w:r>
              <w:t xml:space="preserve">промышленного производства города, %          </w:t>
            </w:r>
          </w:p>
          <w:p w:rsidR="00941C71" w:rsidRDefault="00941C71">
            <w:pPr>
              <w:pStyle w:val="ConsPlusNonformat"/>
              <w:jc w:val="both"/>
            </w:pPr>
            <w:r>
              <w:t xml:space="preserve">- отношение объема иностранных инвестиций к   </w:t>
            </w:r>
          </w:p>
          <w:p w:rsidR="00941C71" w:rsidRDefault="00941C71">
            <w:pPr>
              <w:pStyle w:val="ConsPlusNonformat"/>
              <w:jc w:val="both"/>
            </w:pPr>
            <w:r>
              <w:t xml:space="preserve">объему промышленного производства города, %   </w:t>
            </w:r>
          </w:p>
          <w:p w:rsidR="00941C71" w:rsidRDefault="00941C71">
            <w:pPr>
              <w:pStyle w:val="ConsPlusNonformat"/>
              <w:jc w:val="both"/>
            </w:pPr>
            <w:r>
              <w:t>- число вновь открываемых предприятий к общему</w:t>
            </w:r>
          </w:p>
          <w:p w:rsidR="00941C71" w:rsidRDefault="00941C71">
            <w:pPr>
              <w:pStyle w:val="ConsPlusNonformat"/>
              <w:jc w:val="both"/>
            </w:pPr>
            <w:r>
              <w:t xml:space="preserve">числу предприятий, %                          </w:t>
            </w:r>
          </w:p>
        </w:tc>
      </w:tr>
      <w:tr w:rsidR="00941C71">
        <w:trPr>
          <w:trHeight w:val="240"/>
        </w:trPr>
        <w:tc>
          <w:tcPr>
            <w:tcW w:w="3360" w:type="dxa"/>
            <w:tcBorders>
              <w:top w:val="nil"/>
            </w:tcBorders>
          </w:tcPr>
          <w:p w:rsidR="00941C71" w:rsidRDefault="00941C71">
            <w:pPr>
              <w:pStyle w:val="ConsPlusNonformat"/>
              <w:jc w:val="both"/>
            </w:pPr>
            <w:r>
              <w:t xml:space="preserve">Формирование и развитие   </w:t>
            </w:r>
          </w:p>
          <w:p w:rsidR="00941C71" w:rsidRDefault="00941C71">
            <w:pPr>
              <w:pStyle w:val="ConsPlusNonformat"/>
              <w:jc w:val="both"/>
            </w:pPr>
            <w:r>
              <w:t xml:space="preserve">конкурентоспособных       </w:t>
            </w:r>
          </w:p>
          <w:p w:rsidR="00941C71" w:rsidRDefault="00941C71">
            <w:pPr>
              <w:pStyle w:val="ConsPlusNonformat"/>
              <w:jc w:val="both"/>
            </w:pPr>
            <w:r>
              <w:t xml:space="preserve">кластеров в экономике     </w:t>
            </w:r>
          </w:p>
          <w:p w:rsidR="00941C71" w:rsidRDefault="00941C71">
            <w:pPr>
              <w:pStyle w:val="ConsPlusNonformat"/>
              <w:jc w:val="both"/>
            </w:pPr>
            <w:r>
              <w:t xml:space="preserve">города                    </w:t>
            </w:r>
          </w:p>
        </w:tc>
        <w:tc>
          <w:tcPr>
            <w:tcW w:w="5760" w:type="dxa"/>
            <w:tcBorders>
              <w:top w:val="nil"/>
            </w:tcBorders>
          </w:tcPr>
          <w:p w:rsidR="00941C71" w:rsidRDefault="00941C71">
            <w:pPr>
              <w:pStyle w:val="ConsPlusNonformat"/>
              <w:jc w:val="both"/>
            </w:pPr>
            <w:r>
              <w:t xml:space="preserve">   место  четырех   целевых   секторов   (АПК,</w:t>
            </w:r>
          </w:p>
          <w:p w:rsidR="00941C71" w:rsidRDefault="00941C71">
            <w:pPr>
              <w:pStyle w:val="ConsPlusNonformat"/>
              <w:jc w:val="both"/>
            </w:pPr>
            <w:r>
              <w:t>туризм, строительные материалы, ИТ)  экономики</w:t>
            </w:r>
          </w:p>
          <w:p w:rsidR="00941C71" w:rsidRDefault="00941C71">
            <w:pPr>
              <w:pStyle w:val="ConsPlusNonformat"/>
              <w:jc w:val="both"/>
            </w:pPr>
            <w:r>
              <w:t xml:space="preserve">города в экономике республики, %              </w:t>
            </w:r>
          </w:p>
          <w:p w:rsidR="00941C71" w:rsidRDefault="00941C71">
            <w:pPr>
              <w:pStyle w:val="ConsPlusNonformat"/>
              <w:jc w:val="both"/>
            </w:pPr>
            <w:r>
              <w:t xml:space="preserve">   доля экспортной продукции целевых  секторов</w:t>
            </w:r>
          </w:p>
          <w:p w:rsidR="00941C71" w:rsidRDefault="00941C71">
            <w:pPr>
              <w:pStyle w:val="ConsPlusNonformat"/>
              <w:jc w:val="both"/>
            </w:pPr>
            <w:r>
              <w:t>экономики в объеме промышленного  производства</w:t>
            </w:r>
          </w:p>
          <w:p w:rsidR="00941C71" w:rsidRDefault="00941C71">
            <w:pPr>
              <w:pStyle w:val="ConsPlusNonformat"/>
              <w:jc w:val="both"/>
            </w:pPr>
            <w:r>
              <w:t xml:space="preserve">города, %                                     </w:t>
            </w:r>
          </w:p>
        </w:tc>
      </w:tr>
      <w:tr w:rsidR="00941C71">
        <w:trPr>
          <w:trHeight w:val="240"/>
        </w:trPr>
        <w:tc>
          <w:tcPr>
            <w:tcW w:w="3360" w:type="dxa"/>
            <w:tcBorders>
              <w:top w:val="nil"/>
            </w:tcBorders>
          </w:tcPr>
          <w:p w:rsidR="00941C71" w:rsidRDefault="00941C71">
            <w:pPr>
              <w:pStyle w:val="ConsPlusNonformat"/>
              <w:jc w:val="both"/>
            </w:pPr>
            <w:r>
              <w:t xml:space="preserve">Координация и поддержка   </w:t>
            </w:r>
          </w:p>
          <w:p w:rsidR="00941C71" w:rsidRDefault="00941C71">
            <w:pPr>
              <w:pStyle w:val="ConsPlusNonformat"/>
              <w:jc w:val="both"/>
            </w:pPr>
            <w:r>
              <w:t xml:space="preserve">устойчивого развития      </w:t>
            </w:r>
          </w:p>
          <w:p w:rsidR="00941C71" w:rsidRDefault="00941C71">
            <w:pPr>
              <w:pStyle w:val="ConsPlusNonformat"/>
              <w:jc w:val="both"/>
            </w:pPr>
            <w:r>
              <w:t xml:space="preserve">(выращивание) крупного    </w:t>
            </w:r>
          </w:p>
          <w:p w:rsidR="00941C71" w:rsidRDefault="00941C71">
            <w:pPr>
              <w:pStyle w:val="ConsPlusNonformat"/>
              <w:jc w:val="both"/>
            </w:pPr>
            <w:r>
              <w:t xml:space="preserve">бизнеса                   </w:t>
            </w:r>
          </w:p>
        </w:tc>
        <w:tc>
          <w:tcPr>
            <w:tcW w:w="5760" w:type="dxa"/>
            <w:tcBorders>
              <w:top w:val="nil"/>
            </w:tcBorders>
          </w:tcPr>
          <w:p w:rsidR="00941C71" w:rsidRDefault="00941C71">
            <w:pPr>
              <w:pStyle w:val="ConsPlusNonformat"/>
              <w:jc w:val="both"/>
            </w:pPr>
            <w:r>
              <w:t xml:space="preserve">   сальдо прибылей и убытков крупных и средних</w:t>
            </w:r>
          </w:p>
          <w:p w:rsidR="00941C71" w:rsidRDefault="00941C71">
            <w:pPr>
              <w:pStyle w:val="ConsPlusNonformat"/>
              <w:jc w:val="both"/>
            </w:pPr>
            <w:r>
              <w:t xml:space="preserve">предприятий города, млн. руб.                 </w:t>
            </w:r>
          </w:p>
        </w:tc>
      </w:tr>
      <w:tr w:rsidR="00941C71">
        <w:trPr>
          <w:trHeight w:val="240"/>
        </w:trPr>
        <w:tc>
          <w:tcPr>
            <w:tcW w:w="3360" w:type="dxa"/>
            <w:tcBorders>
              <w:top w:val="nil"/>
            </w:tcBorders>
          </w:tcPr>
          <w:p w:rsidR="00941C71" w:rsidRDefault="00941C71">
            <w:pPr>
              <w:pStyle w:val="ConsPlusNonformat"/>
              <w:jc w:val="both"/>
            </w:pPr>
            <w:r>
              <w:t xml:space="preserve">Создание условий для      </w:t>
            </w:r>
          </w:p>
          <w:p w:rsidR="00941C71" w:rsidRDefault="00941C71">
            <w:pPr>
              <w:pStyle w:val="ConsPlusNonformat"/>
              <w:jc w:val="both"/>
            </w:pPr>
            <w:r>
              <w:t>развития малого и среднего</w:t>
            </w:r>
          </w:p>
          <w:p w:rsidR="00941C71" w:rsidRDefault="00941C71">
            <w:pPr>
              <w:pStyle w:val="ConsPlusNonformat"/>
              <w:jc w:val="both"/>
            </w:pPr>
            <w:r>
              <w:t xml:space="preserve">бизнеса                   </w:t>
            </w:r>
          </w:p>
        </w:tc>
        <w:tc>
          <w:tcPr>
            <w:tcW w:w="5760" w:type="dxa"/>
            <w:tcBorders>
              <w:top w:val="nil"/>
            </w:tcBorders>
          </w:tcPr>
          <w:p w:rsidR="00941C71" w:rsidRDefault="00941C71">
            <w:pPr>
              <w:pStyle w:val="ConsPlusNonformat"/>
              <w:jc w:val="both"/>
            </w:pPr>
            <w:r>
              <w:t xml:space="preserve">   отношение численности  работников,  занятых</w:t>
            </w:r>
          </w:p>
          <w:p w:rsidR="00941C71" w:rsidRDefault="00941C71">
            <w:pPr>
              <w:pStyle w:val="ConsPlusNonformat"/>
              <w:jc w:val="both"/>
            </w:pPr>
            <w:r>
              <w:t>на малых  предприятиях,  к  общей  численности</w:t>
            </w:r>
          </w:p>
          <w:p w:rsidR="00941C71" w:rsidRDefault="00941C71">
            <w:pPr>
              <w:pStyle w:val="ConsPlusNonformat"/>
              <w:jc w:val="both"/>
            </w:pPr>
            <w:r>
              <w:t xml:space="preserve">занятых                                       </w:t>
            </w:r>
          </w:p>
          <w:p w:rsidR="00941C71" w:rsidRDefault="00941C71">
            <w:pPr>
              <w:pStyle w:val="ConsPlusNonformat"/>
              <w:jc w:val="both"/>
            </w:pPr>
            <w:r>
              <w:t xml:space="preserve">   прирост   числа   малых   предприятий, %   </w:t>
            </w:r>
          </w:p>
          <w:p w:rsidR="00941C71" w:rsidRDefault="00941C71">
            <w:pPr>
              <w:pStyle w:val="ConsPlusNonformat"/>
              <w:jc w:val="both"/>
            </w:pPr>
            <w:r>
              <w:t xml:space="preserve">   производительность труда на малых          </w:t>
            </w:r>
          </w:p>
          <w:p w:rsidR="00941C71" w:rsidRDefault="00941C71">
            <w:pPr>
              <w:pStyle w:val="ConsPlusNonformat"/>
              <w:jc w:val="both"/>
            </w:pPr>
            <w:r>
              <w:t xml:space="preserve">предприятиях, тыс. руб./кол-во занятых        </w:t>
            </w:r>
          </w:p>
        </w:tc>
      </w:tr>
      <w:tr w:rsidR="00941C71">
        <w:trPr>
          <w:trHeight w:val="240"/>
        </w:trPr>
        <w:tc>
          <w:tcPr>
            <w:tcW w:w="3360" w:type="dxa"/>
            <w:tcBorders>
              <w:top w:val="nil"/>
            </w:tcBorders>
          </w:tcPr>
          <w:p w:rsidR="00941C71" w:rsidRDefault="00941C71">
            <w:pPr>
              <w:pStyle w:val="ConsPlusNonformat"/>
              <w:jc w:val="both"/>
            </w:pPr>
            <w:r>
              <w:t xml:space="preserve">Повышение уровня          </w:t>
            </w:r>
          </w:p>
          <w:p w:rsidR="00941C71" w:rsidRDefault="00941C71">
            <w:pPr>
              <w:pStyle w:val="ConsPlusNonformat"/>
              <w:jc w:val="both"/>
            </w:pPr>
            <w:r>
              <w:t xml:space="preserve">привлекательности города  </w:t>
            </w:r>
          </w:p>
          <w:p w:rsidR="00941C71" w:rsidRDefault="00941C71">
            <w:pPr>
              <w:pStyle w:val="ConsPlusNonformat"/>
              <w:jc w:val="both"/>
            </w:pPr>
            <w:r>
              <w:t xml:space="preserve">как места для жизни,      </w:t>
            </w:r>
          </w:p>
          <w:p w:rsidR="00941C71" w:rsidRDefault="00941C71">
            <w:pPr>
              <w:pStyle w:val="ConsPlusNonformat"/>
              <w:jc w:val="both"/>
            </w:pPr>
            <w:r>
              <w:t xml:space="preserve">работы и отдыха           </w:t>
            </w:r>
          </w:p>
        </w:tc>
        <w:tc>
          <w:tcPr>
            <w:tcW w:w="5760" w:type="dxa"/>
            <w:tcBorders>
              <w:top w:val="nil"/>
            </w:tcBorders>
          </w:tcPr>
          <w:p w:rsidR="00941C71" w:rsidRDefault="00941C71">
            <w:pPr>
              <w:pStyle w:val="ConsPlusNonformat"/>
              <w:jc w:val="both"/>
            </w:pPr>
            <w:r>
              <w:t xml:space="preserve">- площадь жилья, приходящаяся в среднем на    </w:t>
            </w:r>
          </w:p>
          <w:p w:rsidR="00941C71" w:rsidRDefault="00941C71">
            <w:pPr>
              <w:pStyle w:val="ConsPlusNonformat"/>
              <w:jc w:val="both"/>
            </w:pPr>
            <w:r>
              <w:t xml:space="preserve">одного жителя, кв. м                          </w:t>
            </w:r>
          </w:p>
          <w:p w:rsidR="00941C71" w:rsidRDefault="00941C71">
            <w:pPr>
              <w:pStyle w:val="ConsPlusNonformat"/>
              <w:jc w:val="both"/>
            </w:pPr>
            <w:r>
              <w:t xml:space="preserve">- количество преступлений на 1000 чел.        </w:t>
            </w:r>
          </w:p>
          <w:p w:rsidR="00941C71" w:rsidRDefault="00941C71">
            <w:pPr>
              <w:pStyle w:val="ConsPlusNonformat"/>
              <w:jc w:val="both"/>
            </w:pPr>
            <w:r>
              <w:t xml:space="preserve">населения, шт.                                </w:t>
            </w:r>
          </w:p>
          <w:p w:rsidR="00941C71" w:rsidRDefault="00941C71">
            <w:pPr>
              <w:pStyle w:val="ConsPlusNonformat"/>
              <w:jc w:val="both"/>
            </w:pPr>
            <w:r>
              <w:t xml:space="preserve">- число квартирных телефонных аппаратов сети  </w:t>
            </w:r>
          </w:p>
          <w:p w:rsidR="00941C71" w:rsidRDefault="00941C71">
            <w:pPr>
              <w:pStyle w:val="ConsPlusNonformat"/>
              <w:jc w:val="both"/>
            </w:pPr>
            <w:r>
              <w:t xml:space="preserve">общего пользования или имеющих на нее выход,  </w:t>
            </w:r>
          </w:p>
          <w:p w:rsidR="00941C71" w:rsidRDefault="00941C71">
            <w:pPr>
              <w:pStyle w:val="ConsPlusNonformat"/>
              <w:jc w:val="both"/>
            </w:pPr>
            <w:r>
              <w:t xml:space="preserve">шт. на 1000 чел. населения                    </w:t>
            </w:r>
          </w:p>
          <w:p w:rsidR="00941C71" w:rsidRDefault="00941C71">
            <w:pPr>
              <w:pStyle w:val="ConsPlusNonformat"/>
              <w:jc w:val="both"/>
            </w:pPr>
            <w:r>
              <w:t xml:space="preserve">- плотность автомобильных дорог общего        </w:t>
            </w:r>
          </w:p>
          <w:p w:rsidR="00941C71" w:rsidRDefault="00941C71">
            <w:pPr>
              <w:pStyle w:val="ConsPlusNonformat"/>
              <w:jc w:val="both"/>
            </w:pPr>
            <w:r>
              <w:t xml:space="preserve">пользования с твердым покрытием, км дорог на  </w:t>
            </w:r>
          </w:p>
          <w:p w:rsidR="00941C71" w:rsidRDefault="00941C71">
            <w:pPr>
              <w:pStyle w:val="ConsPlusNonformat"/>
              <w:jc w:val="both"/>
            </w:pPr>
            <w:r>
              <w:t xml:space="preserve">1000 кв. км территории                        </w:t>
            </w:r>
          </w:p>
          <w:p w:rsidR="00941C71" w:rsidRDefault="00941C71">
            <w:pPr>
              <w:pStyle w:val="ConsPlusNonformat"/>
              <w:jc w:val="both"/>
            </w:pPr>
            <w:r>
              <w:t xml:space="preserve">- выбросы загрязняющих веществ в атмосферный  </w:t>
            </w:r>
          </w:p>
          <w:p w:rsidR="00941C71" w:rsidRDefault="00941C71">
            <w:pPr>
              <w:pStyle w:val="ConsPlusNonformat"/>
              <w:jc w:val="both"/>
            </w:pPr>
            <w:r>
              <w:t xml:space="preserve">воздух, тыс. т. на 1000 чел.                  </w:t>
            </w:r>
          </w:p>
          <w:p w:rsidR="00941C71" w:rsidRDefault="00941C71">
            <w:pPr>
              <w:pStyle w:val="ConsPlusNonformat"/>
              <w:jc w:val="both"/>
            </w:pPr>
            <w:r>
              <w:t xml:space="preserve">- коэффициент младенческой смертности, %      </w:t>
            </w:r>
          </w:p>
          <w:p w:rsidR="00941C71" w:rsidRDefault="00941C71">
            <w:pPr>
              <w:pStyle w:val="ConsPlusNonformat"/>
              <w:jc w:val="both"/>
            </w:pPr>
            <w:r>
              <w:t xml:space="preserve">- число учащихся в общеобразовательных        </w:t>
            </w:r>
          </w:p>
          <w:p w:rsidR="00941C71" w:rsidRDefault="00941C71">
            <w:pPr>
              <w:pStyle w:val="ConsPlusNonformat"/>
              <w:jc w:val="both"/>
            </w:pPr>
            <w:r>
              <w:t xml:space="preserve">учреждениях/на количество лиц до              </w:t>
            </w:r>
          </w:p>
          <w:p w:rsidR="00941C71" w:rsidRDefault="00941C71">
            <w:pPr>
              <w:pStyle w:val="ConsPlusNonformat"/>
              <w:jc w:val="both"/>
            </w:pPr>
            <w:r>
              <w:t xml:space="preserve">трудоспособного возраста                      </w:t>
            </w:r>
          </w:p>
        </w:tc>
      </w:tr>
      <w:tr w:rsidR="00941C71">
        <w:trPr>
          <w:trHeight w:val="240"/>
        </w:trPr>
        <w:tc>
          <w:tcPr>
            <w:tcW w:w="3360" w:type="dxa"/>
            <w:tcBorders>
              <w:top w:val="nil"/>
            </w:tcBorders>
          </w:tcPr>
          <w:p w:rsidR="00941C71" w:rsidRDefault="00941C71">
            <w:pPr>
              <w:pStyle w:val="ConsPlusNonformat"/>
              <w:jc w:val="both"/>
            </w:pPr>
            <w:r>
              <w:t xml:space="preserve">Сохранение и укрепление   </w:t>
            </w:r>
          </w:p>
          <w:p w:rsidR="00941C71" w:rsidRDefault="00941C71">
            <w:pPr>
              <w:pStyle w:val="ConsPlusNonformat"/>
              <w:jc w:val="both"/>
            </w:pPr>
            <w:r>
              <w:t xml:space="preserve">экологического баланса    </w:t>
            </w:r>
          </w:p>
          <w:p w:rsidR="00941C71" w:rsidRDefault="00941C71">
            <w:pPr>
              <w:pStyle w:val="ConsPlusNonformat"/>
              <w:jc w:val="both"/>
            </w:pPr>
            <w:r>
              <w:t xml:space="preserve">территории                </w:t>
            </w:r>
          </w:p>
        </w:tc>
        <w:tc>
          <w:tcPr>
            <w:tcW w:w="5760" w:type="dxa"/>
            <w:tcBorders>
              <w:top w:val="nil"/>
            </w:tcBorders>
          </w:tcPr>
          <w:p w:rsidR="00941C71" w:rsidRDefault="00941C71">
            <w:pPr>
              <w:pStyle w:val="ConsPlusNonformat"/>
              <w:jc w:val="both"/>
            </w:pPr>
            <w:r>
              <w:t xml:space="preserve">   доля неочищенных и недостаточно очищенных  </w:t>
            </w:r>
          </w:p>
          <w:p w:rsidR="00941C71" w:rsidRDefault="00941C71">
            <w:pPr>
              <w:pStyle w:val="ConsPlusNonformat"/>
              <w:jc w:val="both"/>
            </w:pPr>
            <w:r>
              <w:t xml:space="preserve">сточных вод в общем объеме сточных вод, тыс.  </w:t>
            </w:r>
          </w:p>
          <w:p w:rsidR="00941C71" w:rsidRDefault="00941C71">
            <w:pPr>
              <w:pStyle w:val="ConsPlusNonformat"/>
              <w:jc w:val="both"/>
            </w:pPr>
            <w:r>
              <w:t xml:space="preserve">м3                                            </w:t>
            </w:r>
          </w:p>
          <w:p w:rsidR="00941C71" w:rsidRDefault="00941C71">
            <w:pPr>
              <w:pStyle w:val="ConsPlusNonformat"/>
              <w:jc w:val="both"/>
            </w:pPr>
            <w:r>
              <w:lastRenderedPageBreak/>
              <w:t xml:space="preserve">   доля переработанных ТБО  от  общего  объема</w:t>
            </w:r>
          </w:p>
          <w:p w:rsidR="00941C71" w:rsidRDefault="00941C71">
            <w:pPr>
              <w:pStyle w:val="ConsPlusNonformat"/>
              <w:jc w:val="both"/>
            </w:pPr>
            <w:r>
              <w:t xml:space="preserve">ТБО, %;                                       </w:t>
            </w:r>
          </w:p>
          <w:p w:rsidR="00941C71" w:rsidRDefault="00941C71">
            <w:pPr>
              <w:pStyle w:val="ConsPlusNonformat"/>
              <w:jc w:val="both"/>
            </w:pPr>
            <w:r>
              <w:t xml:space="preserve">   доля        предприятий,         внедряющих</w:t>
            </w:r>
          </w:p>
          <w:p w:rsidR="00941C71" w:rsidRDefault="00941C71">
            <w:pPr>
              <w:pStyle w:val="ConsPlusNonformat"/>
              <w:jc w:val="both"/>
            </w:pPr>
            <w:r>
              <w:t>энергосберегающие технологии от  общего  числа</w:t>
            </w:r>
          </w:p>
          <w:p w:rsidR="00941C71" w:rsidRDefault="00941C71">
            <w:pPr>
              <w:pStyle w:val="ConsPlusNonformat"/>
              <w:jc w:val="both"/>
            </w:pPr>
            <w:r>
              <w:t xml:space="preserve">предприятий крупного и среднего бизнеса, шт.  </w:t>
            </w:r>
          </w:p>
        </w:tc>
      </w:tr>
      <w:tr w:rsidR="00941C71">
        <w:trPr>
          <w:trHeight w:val="240"/>
        </w:trPr>
        <w:tc>
          <w:tcPr>
            <w:tcW w:w="3360" w:type="dxa"/>
            <w:tcBorders>
              <w:top w:val="nil"/>
            </w:tcBorders>
          </w:tcPr>
          <w:p w:rsidR="00941C71" w:rsidRDefault="00941C71">
            <w:pPr>
              <w:pStyle w:val="ConsPlusNonformat"/>
              <w:jc w:val="both"/>
            </w:pPr>
            <w:r>
              <w:lastRenderedPageBreak/>
              <w:t xml:space="preserve">Развитие качественной и   </w:t>
            </w:r>
          </w:p>
          <w:p w:rsidR="00941C71" w:rsidRDefault="00941C71">
            <w:pPr>
              <w:pStyle w:val="ConsPlusNonformat"/>
              <w:jc w:val="both"/>
            </w:pPr>
            <w:r>
              <w:t xml:space="preserve">современной городской     </w:t>
            </w:r>
          </w:p>
          <w:p w:rsidR="00941C71" w:rsidRDefault="00941C71">
            <w:pPr>
              <w:pStyle w:val="ConsPlusNonformat"/>
              <w:jc w:val="both"/>
            </w:pPr>
            <w:r>
              <w:t xml:space="preserve">среды                     </w:t>
            </w:r>
          </w:p>
        </w:tc>
        <w:tc>
          <w:tcPr>
            <w:tcW w:w="5760" w:type="dxa"/>
            <w:tcBorders>
              <w:top w:val="nil"/>
            </w:tcBorders>
          </w:tcPr>
          <w:p w:rsidR="00941C71" w:rsidRDefault="00941C71">
            <w:pPr>
              <w:pStyle w:val="ConsPlusNonformat"/>
              <w:jc w:val="both"/>
            </w:pPr>
            <w:r>
              <w:t xml:space="preserve">   ввод  в  действие  жилых  домов,  кв.  м  в</w:t>
            </w:r>
          </w:p>
          <w:p w:rsidR="00941C71" w:rsidRDefault="00941C71">
            <w:pPr>
              <w:pStyle w:val="ConsPlusNonformat"/>
              <w:jc w:val="both"/>
            </w:pPr>
            <w:r>
              <w:t xml:space="preserve">расчете на 1000 чел. населения, кв. м         </w:t>
            </w:r>
          </w:p>
          <w:p w:rsidR="00941C71" w:rsidRDefault="00941C71">
            <w:pPr>
              <w:pStyle w:val="ConsPlusNonformat"/>
              <w:jc w:val="both"/>
            </w:pPr>
            <w:r>
              <w:t xml:space="preserve">   отношение  жилой   площади,   оборудованной</w:t>
            </w:r>
          </w:p>
          <w:p w:rsidR="00941C71" w:rsidRDefault="00941C71">
            <w:pPr>
              <w:pStyle w:val="ConsPlusNonformat"/>
              <w:jc w:val="both"/>
            </w:pPr>
            <w:r>
              <w:t>горячим водоснабжением, к общей площади  жилых</w:t>
            </w:r>
          </w:p>
          <w:p w:rsidR="00941C71" w:rsidRDefault="00941C71">
            <w:pPr>
              <w:pStyle w:val="ConsPlusNonformat"/>
              <w:jc w:val="both"/>
            </w:pPr>
            <w:r>
              <w:t xml:space="preserve">помещений, %                                  </w:t>
            </w:r>
          </w:p>
          <w:p w:rsidR="00941C71" w:rsidRDefault="00941C71">
            <w:pPr>
              <w:pStyle w:val="ConsPlusNonformat"/>
              <w:jc w:val="both"/>
            </w:pPr>
            <w:r>
              <w:t xml:space="preserve">   производство электроэнергии  в  расчете  на</w:t>
            </w:r>
          </w:p>
          <w:p w:rsidR="00941C71" w:rsidRDefault="00941C71">
            <w:pPr>
              <w:pStyle w:val="ConsPlusNonformat"/>
              <w:jc w:val="both"/>
            </w:pPr>
            <w:r>
              <w:t xml:space="preserve">душу населения, кВт ч                         </w:t>
            </w:r>
          </w:p>
          <w:p w:rsidR="00941C71" w:rsidRDefault="00941C71">
            <w:pPr>
              <w:pStyle w:val="ConsPlusNonformat"/>
              <w:jc w:val="both"/>
            </w:pPr>
            <w:r>
              <w:t xml:space="preserve">   число зарегистрированных абонентских       </w:t>
            </w:r>
          </w:p>
          <w:p w:rsidR="00941C71" w:rsidRDefault="00941C71">
            <w:pPr>
              <w:pStyle w:val="ConsPlusNonformat"/>
              <w:jc w:val="both"/>
            </w:pPr>
            <w:r>
              <w:t xml:space="preserve">терминалов сотовой электросвязи, шт./1000     </w:t>
            </w:r>
          </w:p>
          <w:p w:rsidR="00941C71" w:rsidRDefault="00941C71">
            <w:pPr>
              <w:pStyle w:val="ConsPlusNonformat"/>
              <w:jc w:val="both"/>
            </w:pPr>
            <w:r>
              <w:t xml:space="preserve">населения                                     </w:t>
            </w:r>
          </w:p>
          <w:p w:rsidR="00941C71" w:rsidRDefault="00941C71">
            <w:pPr>
              <w:pStyle w:val="ConsPlusNonformat"/>
              <w:jc w:val="both"/>
            </w:pPr>
            <w:r>
              <w:t xml:space="preserve">   число квартирных телефонных аппаратов  сети</w:t>
            </w:r>
          </w:p>
          <w:p w:rsidR="00941C71" w:rsidRDefault="00941C71">
            <w:pPr>
              <w:pStyle w:val="ConsPlusNonformat"/>
              <w:jc w:val="both"/>
            </w:pPr>
            <w:r>
              <w:t>общего пользования или имеющих  на  нее  выход</w:t>
            </w:r>
          </w:p>
          <w:p w:rsidR="00941C71" w:rsidRDefault="00941C71">
            <w:pPr>
              <w:pStyle w:val="ConsPlusNonformat"/>
              <w:jc w:val="both"/>
            </w:pPr>
            <w:r>
              <w:t xml:space="preserve">шт. на 1000 чел. населения                    </w:t>
            </w:r>
          </w:p>
          <w:p w:rsidR="00941C71" w:rsidRDefault="00941C71">
            <w:pPr>
              <w:pStyle w:val="ConsPlusNonformat"/>
              <w:jc w:val="both"/>
            </w:pPr>
            <w:r>
              <w:t xml:space="preserve">   перевозки  пассажиров   автобусами   общего</w:t>
            </w:r>
          </w:p>
          <w:p w:rsidR="00941C71" w:rsidRDefault="00941C71">
            <w:pPr>
              <w:pStyle w:val="ConsPlusNonformat"/>
              <w:jc w:val="both"/>
            </w:pPr>
            <w:r>
              <w:t>пользования,  млрд.  пассажиро-километров   на</w:t>
            </w:r>
          </w:p>
          <w:p w:rsidR="00941C71" w:rsidRDefault="00941C71">
            <w:pPr>
              <w:pStyle w:val="ConsPlusNonformat"/>
              <w:jc w:val="both"/>
            </w:pPr>
            <w:r>
              <w:t xml:space="preserve">10000 чел. населения                          </w:t>
            </w:r>
          </w:p>
        </w:tc>
      </w:tr>
      <w:tr w:rsidR="00941C71">
        <w:trPr>
          <w:trHeight w:val="240"/>
        </w:trPr>
        <w:tc>
          <w:tcPr>
            <w:tcW w:w="3360" w:type="dxa"/>
            <w:tcBorders>
              <w:top w:val="nil"/>
            </w:tcBorders>
          </w:tcPr>
          <w:p w:rsidR="00941C71" w:rsidRDefault="00941C71">
            <w:pPr>
              <w:pStyle w:val="ConsPlusNonformat"/>
              <w:jc w:val="both"/>
            </w:pPr>
            <w:r>
              <w:t xml:space="preserve">Предотвращение угроз      </w:t>
            </w:r>
          </w:p>
          <w:p w:rsidR="00941C71" w:rsidRDefault="00941C71">
            <w:pPr>
              <w:pStyle w:val="ConsPlusNonformat"/>
              <w:jc w:val="both"/>
            </w:pPr>
            <w:r>
              <w:t xml:space="preserve">безопасности населению и  </w:t>
            </w:r>
          </w:p>
          <w:p w:rsidR="00941C71" w:rsidRDefault="00941C71">
            <w:pPr>
              <w:pStyle w:val="ConsPlusNonformat"/>
              <w:jc w:val="both"/>
            </w:pPr>
            <w:r>
              <w:t xml:space="preserve">бизнесу города            </w:t>
            </w:r>
          </w:p>
        </w:tc>
        <w:tc>
          <w:tcPr>
            <w:tcW w:w="5760" w:type="dxa"/>
            <w:tcBorders>
              <w:top w:val="nil"/>
            </w:tcBorders>
          </w:tcPr>
          <w:p w:rsidR="00941C71" w:rsidRDefault="00941C71">
            <w:pPr>
              <w:pStyle w:val="ConsPlusNonformat"/>
              <w:jc w:val="both"/>
            </w:pPr>
            <w:r>
              <w:t xml:space="preserve">   число   погибших   в   дорожно-транспортных</w:t>
            </w:r>
          </w:p>
          <w:p w:rsidR="00941C71" w:rsidRDefault="00941C71">
            <w:pPr>
              <w:pStyle w:val="ConsPlusNonformat"/>
              <w:jc w:val="both"/>
            </w:pPr>
            <w:r>
              <w:t>происшествиях,  человек  на   100000   человек</w:t>
            </w:r>
          </w:p>
          <w:p w:rsidR="00941C71" w:rsidRDefault="00941C71">
            <w:pPr>
              <w:pStyle w:val="ConsPlusNonformat"/>
              <w:jc w:val="both"/>
            </w:pPr>
            <w:r>
              <w:t xml:space="preserve">населения, чел.                               </w:t>
            </w:r>
          </w:p>
          <w:p w:rsidR="00941C71" w:rsidRDefault="00941C71">
            <w:pPr>
              <w:pStyle w:val="ConsPlusNonformat"/>
              <w:jc w:val="both"/>
            </w:pPr>
            <w:r>
              <w:t xml:space="preserve">   число погибших  во  время  террористических</w:t>
            </w:r>
          </w:p>
          <w:p w:rsidR="00941C71" w:rsidRDefault="00941C71">
            <w:pPr>
              <w:pStyle w:val="ConsPlusNonformat"/>
              <w:jc w:val="both"/>
            </w:pPr>
            <w:r>
              <w:t>актов, человек на  100000  человек  населения,</w:t>
            </w:r>
          </w:p>
          <w:p w:rsidR="00941C71" w:rsidRDefault="00941C71">
            <w:pPr>
              <w:pStyle w:val="ConsPlusNonformat"/>
              <w:jc w:val="both"/>
            </w:pPr>
            <w:r>
              <w:t xml:space="preserve">чел.                                          </w:t>
            </w:r>
          </w:p>
        </w:tc>
      </w:tr>
      <w:tr w:rsidR="00941C71">
        <w:trPr>
          <w:trHeight w:val="240"/>
        </w:trPr>
        <w:tc>
          <w:tcPr>
            <w:tcW w:w="3360" w:type="dxa"/>
            <w:tcBorders>
              <w:top w:val="nil"/>
            </w:tcBorders>
          </w:tcPr>
          <w:p w:rsidR="00941C71" w:rsidRDefault="00941C71">
            <w:pPr>
              <w:pStyle w:val="ConsPlusNonformat"/>
              <w:jc w:val="both"/>
            </w:pPr>
            <w:r>
              <w:t xml:space="preserve">Создание устойчивых       </w:t>
            </w:r>
          </w:p>
          <w:p w:rsidR="00941C71" w:rsidRDefault="00941C71">
            <w:pPr>
              <w:pStyle w:val="ConsPlusNonformat"/>
              <w:jc w:val="both"/>
            </w:pPr>
            <w:r>
              <w:t xml:space="preserve">условий для ведения       </w:t>
            </w:r>
          </w:p>
          <w:p w:rsidR="00941C71" w:rsidRDefault="00941C71">
            <w:pPr>
              <w:pStyle w:val="ConsPlusNonformat"/>
              <w:jc w:val="both"/>
            </w:pPr>
            <w:r>
              <w:t xml:space="preserve">бизнеса                   </w:t>
            </w:r>
          </w:p>
        </w:tc>
        <w:tc>
          <w:tcPr>
            <w:tcW w:w="5760" w:type="dxa"/>
            <w:tcBorders>
              <w:top w:val="nil"/>
            </w:tcBorders>
          </w:tcPr>
          <w:p w:rsidR="00941C71" w:rsidRDefault="00941C71">
            <w:pPr>
              <w:pStyle w:val="ConsPlusNonformat"/>
              <w:jc w:val="both"/>
            </w:pPr>
            <w:r>
              <w:t xml:space="preserve">- рейтинг инвестиционной привлекательности    </w:t>
            </w:r>
          </w:p>
          <w:p w:rsidR="00941C71" w:rsidRDefault="00941C71">
            <w:pPr>
              <w:pStyle w:val="ConsPlusNonformat"/>
              <w:jc w:val="both"/>
            </w:pPr>
            <w:r>
              <w:t xml:space="preserve">города и средневзвешенный индекс риска        </w:t>
            </w:r>
          </w:p>
          <w:p w:rsidR="00941C71" w:rsidRDefault="00941C71">
            <w:pPr>
              <w:pStyle w:val="ConsPlusNonformat"/>
              <w:jc w:val="both"/>
            </w:pPr>
            <w:r>
              <w:t xml:space="preserve">- объем выданных кредитов в расчете на 1      </w:t>
            </w:r>
          </w:p>
          <w:p w:rsidR="00941C71" w:rsidRDefault="00941C71">
            <w:pPr>
              <w:pStyle w:val="ConsPlusNonformat"/>
              <w:jc w:val="both"/>
            </w:pPr>
            <w:r>
              <w:t xml:space="preserve">занятого в экономике, тыс. руб.               </w:t>
            </w:r>
          </w:p>
          <w:p w:rsidR="00941C71" w:rsidRDefault="00941C71">
            <w:pPr>
              <w:pStyle w:val="ConsPlusNonformat"/>
              <w:jc w:val="both"/>
            </w:pPr>
            <w:r>
              <w:t xml:space="preserve">- доля предприятий, удовлетворенных           </w:t>
            </w:r>
          </w:p>
          <w:p w:rsidR="00941C71" w:rsidRDefault="00941C71">
            <w:pPr>
              <w:pStyle w:val="ConsPlusNonformat"/>
              <w:jc w:val="both"/>
            </w:pPr>
            <w:r>
              <w:t xml:space="preserve">доступностью и качеством бизнес-недвижимости, </w:t>
            </w:r>
          </w:p>
          <w:p w:rsidR="00941C71" w:rsidRDefault="00941C71">
            <w:pPr>
              <w:pStyle w:val="ConsPlusNonformat"/>
              <w:jc w:val="both"/>
            </w:pPr>
            <w:r>
              <w:t xml:space="preserve">%                                             </w:t>
            </w:r>
          </w:p>
          <w:p w:rsidR="00941C71" w:rsidRDefault="00941C71">
            <w:pPr>
              <w:pStyle w:val="ConsPlusNonformat"/>
              <w:jc w:val="both"/>
            </w:pPr>
            <w:r>
              <w:t xml:space="preserve">- доля предприятий, удовлетворенных           </w:t>
            </w:r>
          </w:p>
          <w:p w:rsidR="00941C71" w:rsidRDefault="00941C71">
            <w:pPr>
              <w:pStyle w:val="ConsPlusNonformat"/>
              <w:jc w:val="both"/>
            </w:pPr>
            <w:r>
              <w:t xml:space="preserve">доступностью и качеством транспортной         </w:t>
            </w:r>
          </w:p>
          <w:p w:rsidR="00941C71" w:rsidRDefault="00941C71">
            <w:pPr>
              <w:pStyle w:val="ConsPlusNonformat"/>
              <w:jc w:val="both"/>
            </w:pPr>
            <w:r>
              <w:t xml:space="preserve">инфраструктуры, %                             </w:t>
            </w:r>
          </w:p>
          <w:p w:rsidR="00941C71" w:rsidRDefault="00941C71">
            <w:pPr>
              <w:pStyle w:val="ConsPlusNonformat"/>
              <w:jc w:val="both"/>
            </w:pPr>
            <w:r>
              <w:t xml:space="preserve">- доля предприятий, удовлетворенных качеством </w:t>
            </w:r>
          </w:p>
          <w:p w:rsidR="00941C71" w:rsidRDefault="00941C71">
            <w:pPr>
              <w:pStyle w:val="ConsPlusNonformat"/>
              <w:jc w:val="both"/>
            </w:pPr>
            <w:r>
              <w:t xml:space="preserve">и надежностью коммунальной инфраструктуры, %  </w:t>
            </w:r>
          </w:p>
          <w:p w:rsidR="00941C71" w:rsidRDefault="00941C71">
            <w:pPr>
              <w:pStyle w:val="ConsPlusNonformat"/>
              <w:jc w:val="both"/>
            </w:pPr>
            <w:r>
              <w:t xml:space="preserve">- доля предприятий, удовлетворенных           </w:t>
            </w:r>
          </w:p>
          <w:p w:rsidR="00941C71" w:rsidRDefault="00941C71">
            <w:pPr>
              <w:pStyle w:val="ConsPlusNonformat"/>
              <w:jc w:val="both"/>
            </w:pPr>
            <w:r>
              <w:t xml:space="preserve">доступностью и качеством телекоммуникационной </w:t>
            </w:r>
          </w:p>
          <w:p w:rsidR="00941C71" w:rsidRDefault="00941C71">
            <w:pPr>
              <w:pStyle w:val="ConsPlusNonformat"/>
              <w:jc w:val="both"/>
            </w:pPr>
            <w:r>
              <w:t xml:space="preserve">инфраструктуры, %                             </w:t>
            </w:r>
          </w:p>
        </w:tc>
      </w:tr>
      <w:tr w:rsidR="00941C71">
        <w:trPr>
          <w:trHeight w:val="240"/>
        </w:trPr>
        <w:tc>
          <w:tcPr>
            <w:tcW w:w="3360" w:type="dxa"/>
            <w:tcBorders>
              <w:top w:val="nil"/>
            </w:tcBorders>
          </w:tcPr>
          <w:p w:rsidR="00941C71" w:rsidRDefault="00941C71">
            <w:pPr>
              <w:pStyle w:val="ConsPlusNonformat"/>
              <w:jc w:val="both"/>
            </w:pPr>
            <w:r>
              <w:t xml:space="preserve">Улучшение имиджа города   </w:t>
            </w:r>
          </w:p>
        </w:tc>
        <w:tc>
          <w:tcPr>
            <w:tcW w:w="5760" w:type="dxa"/>
            <w:tcBorders>
              <w:top w:val="nil"/>
            </w:tcBorders>
          </w:tcPr>
          <w:p w:rsidR="00941C71" w:rsidRDefault="00941C71">
            <w:pPr>
              <w:pStyle w:val="ConsPlusNonformat"/>
              <w:jc w:val="both"/>
            </w:pPr>
            <w:r>
              <w:t xml:space="preserve">   число    позитивных    отзывов    в     СМИ</w:t>
            </w:r>
          </w:p>
          <w:p w:rsidR="00941C71" w:rsidRDefault="00941C71">
            <w:pPr>
              <w:pStyle w:val="ConsPlusNonformat"/>
              <w:jc w:val="both"/>
            </w:pPr>
            <w:r>
              <w:t xml:space="preserve">национального и международного уровня, ед.    </w:t>
            </w:r>
          </w:p>
        </w:tc>
      </w:tr>
      <w:tr w:rsidR="00941C71">
        <w:trPr>
          <w:trHeight w:val="240"/>
        </w:trPr>
        <w:tc>
          <w:tcPr>
            <w:tcW w:w="3360" w:type="dxa"/>
            <w:tcBorders>
              <w:top w:val="nil"/>
            </w:tcBorders>
          </w:tcPr>
          <w:p w:rsidR="00941C71" w:rsidRDefault="00941C71">
            <w:pPr>
              <w:pStyle w:val="ConsPlusNonformat"/>
              <w:jc w:val="both"/>
            </w:pPr>
            <w:r>
              <w:t xml:space="preserve">Формирование новых        </w:t>
            </w:r>
          </w:p>
          <w:p w:rsidR="00941C71" w:rsidRDefault="00941C71">
            <w:pPr>
              <w:pStyle w:val="ConsPlusNonformat"/>
              <w:jc w:val="both"/>
            </w:pPr>
            <w:r>
              <w:t xml:space="preserve">институтов привлечения    </w:t>
            </w:r>
          </w:p>
          <w:p w:rsidR="00941C71" w:rsidRDefault="00941C71">
            <w:pPr>
              <w:pStyle w:val="ConsPlusNonformat"/>
              <w:jc w:val="both"/>
            </w:pPr>
            <w:r>
              <w:t xml:space="preserve">инвестиций в город        </w:t>
            </w:r>
          </w:p>
        </w:tc>
        <w:tc>
          <w:tcPr>
            <w:tcW w:w="5760" w:type="dxa"/>
            <w:tcBorders>
              <w:top w:val="nil"/>
            </w:tcBorders>
          </w:tcPr>
          <w:p w:rsidR="00941C71" w:rsidRDefault="00941C71">
            <w:pPr>
              <w:pStyle w:val="ConsPlusNonformat"/>
              <w:jc w:val="both"/>
            </w:pPr>
            <w:r>
              <w:t xml:space="preserve">   доля инвестиций в основные средства в общем</w:t>
            </w:r>
          </w:p>
          <w:p w:rsidR="00941C71" w:rsidRDefault="00941C71">
            <w:pPr>
              <w:pStyle w:val="ConsPlusNonformat"/>
              <w:jc w:val="both"/>
            </w:pPr>
            <w:r>
              <w:t xml:space="preserve">объеме инвестиций, %                          </w:t>
            </w:r>
          </w:p>
          <w:p w:rsidR="00941C71" w:rsidRDefault="00941C71">
            <w:pPr>
              <w:pStyle w:val="ConsPlusNonformat"/>
              <w:jc w:val="both"/>
            </w:pPr>
            <w:r>
              <w:t xml:space="preserve">   число     подготовленных     инвестиционных</w:t>
            </w:r>
          </w:p>
          <w:p w:rsidR="00941C71" w:rsidRDefault="00941C71">
            <w:pPr>
              <w:pStyle w:val="ConsPlusNonformat"/>
              <w:jc w:val="both"/>
            </w:pPr>
            <w:r>
              <w:t xml:space="preserve">площадок, ед.                                 </w:t>
            </w:r>
          </w:p>
        </w:tc>
      </w:tr>
      <w:tr w:rsidR="00941C71">
        <w:trPr>
          <w:trHeight w:val="240"/>
        </w:trPr>
        <w:tc>
          <w:tcPr>
            <w:tcW w:w="3360" w:type="dxa"/>
            <w:tcBorders>
              <w:top w:val="nil"/>
            </w:tcBorders>
          </w:tcPr>
          <w:p w:rsidR="00941C71" w:rsidRDefault="00941C71">
            <w:pPr>
              <w:pStyle w:val="ConsPlusNonformat"/>
              <w:jc w:val="both"/>
            </w:pPr>
            <w:r>
              <w:t xml:space="preserve">Снятие инфраструктурных   </w:t>
            </w:r>
          </w:p>
          <w:p w:rsidR="00941C71" w:rsidRDefault="00941C71">
            <w:pPr>
              <w:pStyle w:val="ConsPlusNonformat"/>
              <w:jc w:val="both"/>
            </w:pPr>
            <w:r>
              <w:t xml:space="preserve">ограничений развития      </w:t>
            </w:r>
          </w:p>
          <w:p w:rsidR="00941C71" w:rsidRDefault="00941C71">
            <w:pPr>
              <w:pStyle w:val="ConsPlusNonformat"/>
              <w:jc w:val="both"/>
            </w:pPr>
            <w:r>
              <w:t xml:space="preserve">бизнеса                   </w:t>
            </w:r>
          </w:p>
        </w:tc>
        <w:tc>
          <w:tcPr>
            <w:tcW w:w="5760" w:type="dxa"/>
            <w:tcBorders>
              <w:top w:val="nil"/>
            </w:tcBorders>
          </w:tcPr>
          <w:p w:rsidR="00941C71" w:rsidRDefault="00941C71">
            <w:pPr>
              <w:pStyle w:val="ConsPlusNonformat"/>
              <w:jc w:val="both"/>
            </w:pPr>
            <w:r>
              <w:t xml:space="preserve">   отношение  объема   выданных   кредитов   к</w:t>
            </w:r>
          </w:p>
          <w:p w:rsidR="00941C71" w:rsidRDefault="00941C71">
            <w:pPr>
              <w:pStyle w:val="ConsPlusNonformat"/>
              <w:jc w:val="both"/>
            </w:pPr>
            <w:r>
              <w:t xml:space="preserve">активам кредитных организаций, %              </w:t>
            </w:r>
          </w:p>
          <w:p w:rsidR="00941C71" w:rsidRDefault="00941C71">
            <w:pPr>
              <w:pStyle w:val="ConsPlusNonformat"/>
              <w:jc w:val="both"/>
            </w:pPr>
            <w:r>
              <w:t xml:space="preserve">   пассажиропоток  на  воздушном   транспорте,</w:t>
            </w:r>
          </w:p>
          <w:p w:rsidR="00941C71" w:rsidRDefault="00941C71">
            <w:pPr>
              <w:pStyle w:val="ConsPlusNonformat"/>
              <w:jc w:val="both"/>
            </w:pPr>
            <w:r>
              <w:t xml:space="preserve">чел. на 10000 чел. населения                  </w:t>
            </w:r>
          </w:p>
          <w:p w:rsidR="00941C71" w:rsidRDefault="00941C71">
            <w:pPr>
              <w:pStyle w:val="ConsPlusNonformat"/>
              <w:jc w:val="both"/>
            </w:pPr>
            <w:r>
              <w:t xml:space="preserve">   грузооборот  по  видам  транспорта   общего</w:t>
            </w:r>
          </w:p>
          <w:p w:rsidR="00941C71" w:rsidRDefault="00941C71">
            <w:pPr>
              <w:pStyle w:val="ConsPlusNonformat"/>
              <w:jc w:val="both"/>
            </w:pPr>
            <w:r>
              <w:t xml:space="preserve">пользования, млн. тонно-километров            </w:t>
            </w:r>
          </w:p>
          <w:p w:rsidR="00941C71" w:rsidRDefault="00941C71">
            <w:pPr>
              <w:pStyle w:val="ConsPlusNonformat"/>
              <w:jc w:val="both"/>
            </w:pPr>
            <w:r>
              <w:t xml:space="preserve">   средняя арендная ставка торговых  площадей,</w:t>
            </w:r>
          </w:p>
          <w:p w:rsidR="00941C71" w:rsidRDefault="00941C71">
            <w:pPr>
              <w:pStyle w:val="ConsPlusNonformat"/>
              <w:jc w:val="both"/>
            </w:pPr>
            <w:r>
              <w:t xml:space="preserve">тыс. руб. в мес. за кв. км                    </w:t>
            </w:r>
          </w:p>
          <w:p w:rsidR="00941C71" w:rsidRDefault="00941C71">
            <w:pPr>
              <w:pStyle w:val="ConsPlusNonformat"/>
              <w:jc w:val="both"/>
            </w:pPr>
            <w:r>
              <w:t xml:space="preserve">   средняя арендная ставка  офисных  площадей,</w:t>
            </w:r>
          </w:p>
          <w:p w:rsidR="00941C71" w:rsidRDefault="00941C71">
            <w:pPr>
              <w:pStyle w:val="ConsPlusNonformat"/>
              <w:jc w:val="both"/>
            </w:pPr>
            <w:r>
              <w:t xml:space="preserve">тыс. руб. в мес. за кв. км                    </w:t>
            </w:r>
          </w:p>
          <w:p w:rsidR="00941C71" w:rsidRDefault="00941C71">
            <w:pPr>
              <w:pStyle w:val="ConsPlusNonformat"/>
              <w:jc w:val="both"/>
            </w:pPr>
            <w:r>
              <w:t xml:space="preserve">   средняя арендная ставка складских площадей,</w:t>
            </w:r>
          </w:p>
          <w:p w:rsidR="00941C71" w:rsidRDefault="00941C71">
            <w:pPr>
              <w:pStyle w:val="ConsPlusNonformat"/>
              <w:jc w:val="both"/>
            </w:pPr>
            <w:r>
              <w:lastRenderedPageBreak/>
              <w:t xml:space="preserve">тыс. руб. в мес. за кв. км                    </w:t>
            </w:r>
          </w:p>
          <w:p w:rsidR="00941C71" w:rsidRDefault="00941C71">
            <w:pPr>
              <w:pStyle w:val="ConsPlusNonformat"/>
              <w:jc w:val="both"/>
            </w:pPr>
            <w:r>
              <w:t xml:space="preserve">   средне   отпускной   уровень   тарифов   на</w:t>
            </w:r>
          </w:p>
          <w:p w:rsidR="00941C71" w:rsidRDefault="00941C71">
            <w:pPr>
              <w:pStyle w:val="ConsPlusNonformat"/>
              <w:jc w:val="both"/>
            </w:pPr>
            <w:r>
              <w:t xml:space="preserve">электроэнергию, коп. за кВт ч                 </w:t>
            </w:r>
          </w:p>
          <w:p w:rsidR="00941C71" w:rsidRDefault="00941C71">
            <w:pPr>
              <w:pStyle w:val="ConsPlusNonformat"/>
              <w:jc w:val="both"/>
            </w:pPr>
            <w:r>
              <w:t xml:space="preserve">   средний  тариф  на  тепловую  энергию   для</w:t>
            </w:r>
          </w:p>
          <w:p w:rsidR="00941C71" w:rsidRDefault="00941C71">
            <w:pPr>
              <w:pStyle w:val="ConsPlusNonformat"/>
              <w:jc w:val="both"/>
            </w:pPr>
            <w:r>
              <w:t xml:space="preserve">промышленных предприятий, руб./Гкал           </w:t>
            </w:r>
          </w:p>
          <w:p w:rsidR="00941C71" w:rsidRDefault="00941C71">
            <w:pPr>
              <w:pStyle w:val="ConsPlusNonformat"/>
              <w:jc w:val="both"/>
            </w:pPr>
            <w:r>
              <w:t xml:space="preserve">   количество Интернет-пользователей  на  1000</w:t>
            </w:r>
          </w:p>
          <w:p w:rsidR="00941C71" w:rsidRDefault="00941C71">
            <w:pPr>
              <w:pStyle w:val="ConsPlusNonformat"/>
              <w:jc w:val="both"/>
            </w:pPr>
            <w:r>
              <w:t xml:space="preserve">чел.                                          </w:t>
            </w:r>
          </w:p>
        </w:tc>
      </w:tr>
      <w:tr w:rsidR="00941C71">
        <w:trPr>
          <w:trHeight w:val="240"/>
        </w:trPr>
        <w:tc>
          <w:tcPr>
            <w:tcW w:w="3360" w:type="dxa"/>
            <w:tcBorders>
              <w:top w:val="nil"/>
            </w:tcBorders>
          </w:tcPr>
          <w:p w:rsidR="00941C71" w:rsidRDefault="00941C71">
            <w:pPr>
              <w:pStyle w:val="ConsPlusNonformat"/>
              <w:jc w:val="both"/>
            </w:pPr>
            <w:r>
              <w:lastRenderedPageBreak/>
              <w:t xml:space="preserve">Повышение уровня          </w:t>
            </w:r>
          </w:p>
          <w:p w:rsidR="00941C71" w:rsidRDefault="00941C71">
            <w:pPr>
              <w:pStyle w:val="ConsPlusNonformat"/>
              <w:jc w:val="both"/>
            </w:pPr>
            <w:r>
              <w:t xml:space="preserve">глобализации экономики    </w:t>
            </w:r>
          </w:p>
          <w:p w:rsidR="00941C71" w:rsidRDefault="00941C71">
            <w:pPr>
              <w:pStyle w:val="ConsPlusNonformat"/>
              <w:jc w:val="both"/>
            </w:pPr>
            <w:r>
              <w:t xml:space="preserve">города                    </w:t>
            </w:r>
          </w:p>
        </w:tc>
        <w:tc>
          <w:tcPr>
            <w:tcW w:w="5760" w:type="dxa"/>
            <w:tcBorders>
              <w:top w:val="nil"/>
            </w:tcBorders>
          </w:tcPr>
          <w:p w:rsidR="00941C71" w:rsidRDefault="00941C71">
            <w:pPr>
              <w:pStyle w:val="ConsPlusNonformat"/>
              <w:jc w:val="both"/>
            </w:pPr>
            <w:r>
              <w:t xml:space="preserve">   доля предприятий, получивших  международный</w:t>
            </w:r>
          </w:p>
          <w:p w:rsidR="00941C71" w:rsidRDefault="00941C71">
            <w:pPr>
              <w:pStyle w:val="ConsPlusNonformat"/>
              <w:jc w:val="both"/>
            </w:pPr>
            <w:r>
              <w:t xml:space="preserve">сертификат качества, шт.                      </w:t>
            </w:r>
          </w:p>
          <w:p w:rsidR="00941C71" w:rsidRDefault="00941C71">
            <w:pPr>
              <w:pStyle w:val="ConsPlusNonformat"/>
              <w:jc w:val="both"/>
            </w:pPr>
            <w:r>
              <w:t xml:space="preserve">   доля предприятий, перешедших на МФСО, шт.  </w:t>
            </w:r>
          </w:p>
        </w:tc>
      </w:tr>
      <w:tr w:rsidR="00941C71">
        <w:trPr>
          <w:trHeight w:val="240"/>
        </w:trPr>
        <w:tc>
          <w:tcPr>
            <w:tcW w:w="3360" w:type="dxa"/>
            <w:tcBorders>
              <w:top w:val="nil"/>
            </w:tcBorders>
          </w:tcPr>
          <w:p w:rsidR="00941C71" w:rsidRDefault="00941C71">
            <w:pPr>
              <w:pStyle w:val="ConsPlusNonformat"/>
              <w:jc w:val="both"/>
            </w:pPr>
            <w:r>
              <w:t xml:space="preserve">Повышение качества        </w:t>
            </w:r>
          </w:p>
          <w:p w:rsidR="00941C71" w:rsidRDefault="00941C71">
            <w:pPr>
              <w:pStyle w:val="ConsPlusNonformat"/>
              <w:jc w:val="both"/>
            </w:pPr>
            <w:r>
              <w:t xml:space="preserve">муниципального управления </w:t>
            </w:r>
          </w:p>
        </w:tc>
        <w:tc>
          <w:tcPr>
            <w:tcW w:w="5760" w:type="dxa"/>
            <w:tcBorders>
              <w:top w:val="nil"/>
            </w:tcBorders>
          </w:tcPr>
          <w:p w:rsidR="00941C71" w:rsidRDefault="00941C71">
            <w:pPr>
              <w:pStyle w:val="ConsPlusNonformat"/>
              <w:jc w:val="both"/>
            </w:pPr>
            <w:r>
              <w:t xml:space="preserve">   доля    налоговых    отчислений    региона,</w:t>
            </w:r>
          </w:p>
          <w:p w:rsidR="00941C71" w:rsidRDefault="00941C71">
            <w:pPr>
              <w:pStyle w:val="ConsPlusNonformat"/>
              <w:jc w:val="both"/>
            </w:pPr>
            <w:r>
              <w:t xml:space="preserve">поступающих в региональный бюджет, %          </w:t>
            </w:r>
          </w:p>
          <w:p w:rsidR="00941C71" w:rsidRDefault="00941C71">
            <w:pPr>
              <w:pStyle w:val="ConsPlusNonformat"/>
              <w:jc w:val="both"/>
            </w:pPr>
            <w:r>
              <w:t xml:space="preserve">   доля налогов,  поступающих  в  региональный</w:t>
            </w:r>
          </w:p>
          <w:p w:rsidR="00941C71" w:rsidRDefault="00941C71">
            <w:pPr>
              <w:pStyle w:val="ConsPlusNonformat"/>
              <w:jc w:val="both"/>
            </w:pPr>
            <w:r>
              <w:t xml:space="preserve">бюджет, в совокупных расходах бюджета, %      </w:t>
            </w:r>
          </w:p>
          <w:p w:rsidR="00941C71" w:rsidRDefault="00941C71">
            <w:pPr>
              <w:pStyle w:val="ConsPlusNonformat"/>
              <w:jc w:val="both"/>
            </w:pPr>
            <w:r>
              <w:t xml:space="preserve">   численность госслужащих на 1000  населения,</w:t>
            </w:r>
          </w:p>
          <w:p w:rsidR="00941C71" w:rsidRDefault="00941C71">
            <w:pPr>
              <w:pStyle w:val="ConsPlusNonformat"/>
              <w:jc w:val="both"/>
            </w:pPr>
            <w:r>
              <w:t xml:space="preserve">чел.                                          </w:t>
            </w:r>
          </w:p>
        </w:tc>
      </w:tr>
    </w:tbl>
    <w:p w:rsidR="00941C71" w:rsidRDefault="00941C71">
      <w:pPr>
        <w:pStyle w:val="ConsPlusNormal"/>
        <w:jc w:val="both"/>
      </w:pPr>
    </w:p>
    <w:p w:rsidR="00941C71" w:rsidRDefault="00941C71">
      <w:pPr>
        <w:pStyle w:val="ConsPlusNormal"/>
        <w:jc w:val="center"/>
        <w:outlineLvl w:val="1"/>
      </w:pPr>
      <w:r>
        <w:t>4. ФОРМИРОВАНИЕ ИНВЕСТИЦИОННОЙ ПОЛИТИКИ</w:t>
      </w:r>
    </w:p>
    <w:p w:rsidR="00941C71" w:rsidRDefault="00941C71">
      <w:pPr>
        <w:pStyle w:val="ConsPlusNormal"/>
        <w:jc w:val="center"/>
      </w:pPr>
      <w:r>
        <w:t>ГОРОДСКОГО ОКРУГА</w:t>
      </w:r>
    </w:p>
    <w:p w:rsidR="00941C71" w:rsidRDefault="00941C71">
      <w:pPr>
        <w:pStyle w:val="ConsPlusNormal"/>
        <w:jc w:val="both"/>
      </w:pPr>
    </w:p>
    <w:p w:rsidR="00941C71" w:rsidRDefault="00941C71">
      <w:pPr>
        <w:pStyle w:val="ConsPlusNormal"/>
        <w:jc w:val="center"/>
        <w:outlineLvl w:val="2"/>
      </w:pPr>
      <w:r>
        <w:t>4.1. Приоритетные направления инвестиционной политики</w:t>
      </w:r>
    </w:p>
    <w:p w:rsidR="00941C71" w:rsidRDefault="00941C71">
      <w:pPr>
        <w:pStyle w:val="ConsPlusNormal"/>
        <w:jc w:val="center"/>
      </w:pPr>
      <w:r>
        <w:t>городского округа</w:t>
      </w:r>
    </w:p>
    <w:p w:rsidR="00941C71" w:rsidRDefault="00941C71">
      <w:pPr>
        <w:pStyle w:val="ConsPlusNormal"/>
        <w:jc w:val="both"/>
      </w:pPr>
    </w:p>
    <w:p w:rsidR="00941C71" w:rsidRDefault="00941C71">
      <w:pPr>
        <w:pStyle w:val="ConsPlusNormal"/>
        <w:ind w:firstLine="540"/>
        <w:jc w:val="both"/>
      </w:pPr>
      <w:r>
        <w:t>Инвестиционная политика городского округа формируется как часть стратегии его социально-экономического развития и представляет собой последовательную систему регулирующих мер и инвестиционных проектов, направленную на создание оптимальных условий для деятельности инвесторов, развитие, поддержание и защиту их интересов при условии соблюдения интересов населения города.</w:t>
      </w:r>
    </w:p>
    <w:p w:rsidR="00941C71" w:rsidRDefault="00941C71">
      <w:pPr>
        <w:pStyle w:val="ConsPlusNormal"/>
        <w:spacing w:before="220"/>
        <w:ind w:firstLine="540"/>
        <w:jc w:val="both"/>
      </w:pPr>
      <w:r>
        <w:t>Целью инвестиционной политики города является создание благоприятной конкурентоспособной инвестиционной среды в ключевых отраслях экономики, привлекательной для новых участников.</w:t>
      </w:r>
    </w:p>
    <w:p w:rsidR="00941C71" w:rsidRDefault="00941C71">
      <w:pPr>
        <w:pStyle w:val="ConsPlusNormal"/>
        <w:spacing w:before="220"/>
        <w:ind w:firstLine="540"/>
        <w:jc w:val="both"/>
      </w:pPr>
      <w:r>
        <w:t>Базовые направления инвестиционной политики города нацелены на формирование и интенсивное развитие конкурентоспособных кластеров в приоритетных отраслях экономики и включают в себя:</w:t>
      </w:r>
    </w:p>
    <w:p w:rsidR="00941C71" w:rsidRDefault="00941C71">
      <w:pPr>
        <w:pStyle w:val="ConsPlusNormal"/>
        <w:spacing w:before="220"/>
        <w:ind w:firstLine="540"/>
        <w:jc w:val="both"/>
      </w:pPr>
      <w:r>
        <w:t>- создание конкурентоспособной системы государственной и муниципальной поддержки кластеров;</w:t>
      </w:r>
    </w:p>
    <w:p w:rsidR="00941C71" w:rsidRDefault="00941C71">
      <w:pPr>
        <w:pStyle w:val="ConsPlusNormal"/>
        <w:spacing w:before="220"/>
        <w:ind w:firstLine="540"/>
        <w:jc w:val="both"/>
      </w:pPr>
      <w:r>
        <w:t>- разработка и реализация профессиональных PR-, IR- и GR-программ формирования благоприятного инвестиционного имиджа города;</w:t>
      </w:r>
    </w:p>
    <w:p w:rsidR="00941C71" w:rsidRDefault="00941C71">
      <w:pPr>
        <w:pStyle w:val="ConsPlusNormal"/>
        <w:spacing w:before="220"/>
        <w:ind w:firstLine="540"/>
        <w:jc w:val="both"/>
      </w:pPr>
      <w:r>
        <w:t>- опережающее формирование инвестиционных площадок (индустриальных и неиндустриальных парков) с целью снижения издержек резидентов кластеров на инвестиционном этапе и этапе запуска;</w:t>
      </w:r>
    </w:p>
    <w:p w:rsidR="00941C71" w:rsidRDefault="00941C71">
      <w:pPr>
        <w:pStyle w:val="ConsPlusNormal"/>
        <w:spacing w:before="220"/>
        <w:ind w:firstLine="540"/>
        <w:jc w:val="both"/>
      </w:pPr>
      <w:r>
        <w:t>- создание городского агентства развития - интегрированного оператора проектов развития инфраструктуры парков;</w:t>
      </w:r>
    </w:p>
    <w:p w:rsidR="00941C71" w:rsidRDefault="00941C71">
      <w:pPr>
        <w:pStyle w:val="ConsPlusNormal"/>
        <w:spacing w:before="220"/>
        <w:ind w:firstLine="540"/>
        <w:jc w:val="both"/>
      </w:pPr>
      <w:r>
        <w:t>- развитие транспортной, логистической, энергетической, финансовой и информационной инфраструктур и обеспечение их доступности для резидентов парков;</w:t>
      </w:r>
    </w:p>
    <w:p w:rsidR="00941C71" w:rsidRDefault="00941C71">
      <w:pPr>
        <w:pStyle w:val="ConsPlusNormal"/>
        <w:spacing w:before="220"/>
        <w:ind w:firstLine="540"/>
        <w:jc w:val="both"/>
      </w:pPr>
      <w:r>
        <w:t>- создание правового и организационного механизма реализации инвестиционной стратегии города.</w:t>
      </w:r>
    </w:p>
    <w:p w:rsidR="00941C71" w:rsidRDefault="00941C71">
      <w:pPr>
        <w:pStyle w:val="ConsPlusNormal"/>
        <w:jc w:val="both"/>
      </w:pPr>
    </w:p>
    <w:p w:rsidR="00941C71" w:rsidRDefault="00941C71">
      <w:pPr>
        <w:pStyle w:val="ConsPlusNormal"/>
        <w:jc w:val="center"/>
        <w:outlineLvl w:val="3"/>
      </w:pPr>
      <w:r>
        <w:lastRenderedPageBreak/>
        <w:t>4.1.1. Создание системы государственной</w:t>
      </w:r>
    </w:p>
    <w:p w:rsidR="00941C71" w:rsidRDefault="00941C71">
      <w:pPr>
        <w:pStyle w:val="ConsPlusNormal"/>
        <w:jc w:val="center"/>
      </w:pPr>
      <w:r>
        <w:t>и муниципальной поддержки формирования</w:t>
      </w:r>
    </w:p>
    <w:p w:rsidR="00941C71" w:rsidRDefault="00941C71">
      <w:pPr>
        <w:pStyle w:val="ConsPlusNormal"/>
        <w:jc w:val="center"/>
      </w:pPr>
      <w:r>
        <w:t>и развития ключевых кластеров экономики</w:t>
      </w:r>
    </w:p>
    <w:p w:rsidR="00941C71" w:rsidRDefault="00941C71">
      <w:pPr>
        <w:pStyle w:val="ConsPlusNormal"/>
        <w:jc w:val="both"/>
      </w:pPr>
    </w:p>
    <w:p w:rsidR="00941C71" w:rsidRDefault="00941C71">
      <w:pPr>
        <w:pStyle w:val="ConsPlusNormal"/>
        <w:ind w:firstLine="540"/>
        <w:jc w:val="both"/>
      </w:pPr>
      <w:r>
        <w:t>Успешная реализация данного блока мероприятий, в первую очередь, зависит от согласованности действий Правительства КБР и администрации города по отношению к потенциальным резидентам кластеров и федеральному Правительству. К ключевым направлениям деятельности администрации города в этой сфере отнесены:</w:t>
      </w:r>
    </w:p>
    <w:p w:rsidR="00941C71" w:rsidRDefault="00941C71">
      <w:pPr>
        <w:pStyle w:val="ConsPlusNormal"/>
        <w:spacing w:before="220"/>
        <w:ind w:firstLine="540"/>
        <w:jc w:val="both"/>
      </w:pPr>
      <w:r>
        <w:t>- обеспечение эффективного взаимодействия между всеми участниками инвестиционного процесса;</w:t>
      </w:r>
    </w:p>
    <w:p w:rsidR="00941C71" w:rsidRDefault="00941C71">
      <w:pPr>
        <w:pStyle w:val="ConsPlusNormal"/>
        <w:spacing w:before="220"/>
        <w:ind w:firstLine="540"/>
        <w:jc w:val="both"/>
      </w:pPr>
      <w:r>
        <w:t>- качественное улучшение инвестиционной среды за счет сокращения административных барьеров, препятствующих и усложняющих начало и ведение предпринимательской деятельности резидентов кластеров;</w:t>
      </w:r>
    </w:p>
    <w:p w:rsidR="00941C71" w:rsidRDefault="00941C71">
      <w:pPr>
        <w:pStyle w:val="ConsPlusNormal"/>
        <w:spacing w:before="220"/>
        <w:ind w:firstLine="540"/>
        <w:jc w:val="both"/>
      </w:pPr>
      <w:r>
        <w:t>- стимулирование инвестиционной и предпринимательской активности резидентов и потенциальных резидентов кластеров;</w:t>
      </w:r>
    </w:p>
    <w:p w:rsidR="00941C71" w:rsidRDefault="00941C71">
      <w:pPr>
        <w:pStyle w:val="ConsPlusNormal"/>
        <w:spacing w:before="220"/>
        <w:ind w:firstLine="540"/>
        <w:jc w:val="both"/>
      </w:pPr>
      <w:r>
        <w:t>- обеспечение доступности транспортной, логистической, энергетической, финансовой и информационной инфраструктур для резидентов кластеров;</w:t>
      </w:r>
    </w:p>
    <w:p w:rsidR="00941C71" w:rsidRDefault="00941C71">
      <w:pPr>
        <w:pStyle w:val="ConsPlusNormal"/>
        <w:spacing w:before="220"/>
        <w:ind w:firstLine="540"/>
        <w:jc w:val="both"/>
      </w:pPr>
      <w:r>
        <w:t>- повышение информационной прозрачности инвестиционной деятельности исполнительных органов государственной власти республики и органов местного самоуправления;</w:t>
      </w:r>
    </w:p>
    <w:p w:rsidR="00941C71" w:rsidRDefault="00941C71">
      <w:pPr>
        <w:pStyle w:val="ConsPlusNormal"/>
        <w:spacing w:before="220"/>
        <w:ind w:firstLine="540"/>
        <w:jc w:val="both"/>
      </w:pPr>
      <w:r>
        <w:t>- развитие системы муниципального заказа.</w:t>
      </w:r>
    </w:p>
    <w:p w:rsidR="00941C71" w:rsidRDefault="00941C71">
      <w:pPr>
        <w:pStyle w:val="ConsPlusNormal"/>
        <w:jc w:val="both"/>
      </w:pPr>
    </w:p>
    <w:p w:rsidR="00941C71" w:rsidRDefault="00941C71">
      <w:pPr>
        <w:pStyle w:val="ConsPlusNormal"/>
        <w:jc w:val="center"/>
        <w:outlineLvl w:val="3"/>
      </w:pPr>
      <w:r>
        <w:t>4.1.2. Разработка и реализация профессиональных PR-,</w:t>
      </w:r>
    </w:p>
    <w:p w:rsidR="00941C71" w:rsidRDefault="00941C71">
      <w:pPr>
        <w:pStyle w:val="ConsPlusNormal"/>
        <w:jc w:val="center"/>
      </w:pPr>
      <w:r>
        <w:t>IR- и GR-программ формирования благоприятного</w:t>
      </w:r>
    </w:p>
    <w:p w:rsidR="00941C71" w:rsidRDefault="00941C71">
      <w:pPr>
        <w:pStyle w:val="ConsPlusNormal"/>
        <w:jc w:val="center"/>
      </w:pPr>
      <w:r>
        <w:t>инвестиционного имиджа города</w:t>
      </w:r>
    </w:p>
    <w:p w:rsidR="00941C71" w:rsidRDefault="00941C71">
      <w:pPr>
        <w:pStyle w:val="ConsPlusNormal"/>
        <w:jc w:val="both"/>
      </w:pPr>
    </w:p>
    <w:p w:rsidR="00941C71" w:rsidRDefault="00941C71">
      <w:pPr>
        <w:pStyle w:val="ConsPlusNormal"/>
        <w:ind w:firstLine="540"/>
        <w:jc w:val="both"/>
      </w:pPr>
      <w:r>
        <w:t>Блок мероприятий включает в себя действия городской администрации, направленные на улучшение имиджа города, продвижение ключевых городских кластеров и проектов развития:</w:t>
      </w:r>
    </w:p>
    <w:p w:rsidR="00941C71" w:rsidRDefault="00941C71">
      <w:pPr>
        <w:pStyle w:val="ConsPlusNormal"/>
        <w:spacing w:before="220"/>
        <w:ind w:firstLine="540"/>
        <w:jc w:val="both"/>
      </w:pPr>
      <w:r>
        <w:t>- привлечение на конкурсной основе специализированных организаций, оказывающих услуги в сфере формирования имиджа и информационной поддержки, для разработки маркетинговой программы продвижения города;</w:t>
      </w:r>
    </w:p>
    <w:p w:rsidR="00941C71" w:rsidRDefault="00941C71">
      <w:pPr>
        <w:pStyle w:val="ConsPlusNormal"/>
        <w:spacing w:before="220"/>
        <w:ind w:firstLine="540"/>
        <w:jc w:val="both"/>
      </w:pPr>
      <w:r>
        <w:t>- создание городского медиацентра, реализующего городскую маркетинговую политику, направленную на продвижение инвестиционного потенциала городского округа, в том числе предложение инвестиционных городских площадок, трудовых ресурсов, льгот и грантов для потенциальных резидентов, в том числе:</w:t>
      </w:r>
    </w:p>
    <w:p w:rsidR="00941C71" w:rsidRDefault="00941C71">
      <w:pPr>
        <w:pStyle w:val="ConsPlusNormal"/>
        <w:spacing w:before="220"/>
        <w:ind w:firstLine="540"/>
        <w:jc w:val="both"/>
      </w:pPr>
      <w:r>
        <w:t>- Разработка и обновление инвестиционного паспорта городского округа Нальчик;</w:t>
      </w:r>
    </w:p>
    <w:p w:rsidR="00941C71" w:rsidRDefault="00941C71">
      <w:pPr>
        <w:pStyle w:val="ConsPlusNormal"/>
        <w:spacing w:before="220"/>
        <w:ind w:firstLine="540"/>
        <w:jc w:val="both"/>
      </w:pPr>
      <w:r>
        <w:t>- Составление и обновление ресурсной карты городского округа Нальчик;</w:t>
      </w:r>
    </w:p>
    <w:p w:rsidR="00941C71" w:rsidRDefault="00941C71">
      <w:pPr>
        <w:pStyle w:val="ConsPlusNormal"/>
        <w:spacing w:before="220"/>
        <w:ind w:firstLine="540"/>
        <w:jc w:val="both"/>
      </w:pPr>
      <w:r>
        <w:t>- Разработка мультимедийного сборника "Городской округ Нальчик - привлекательный объект инвестиций";</w:t>
      </w:r>
    </w:p>
    <w:p w:rsidR="00941C71" w:rsidRDefault="00941C71">
      <w:pPr>
        <w:pStyle w:val="ConsPlusNormal"/>
        <w:spacing w:before="220"/>
        <w:ind w:firstLine="540"/>
        <w:jc w:val="both"/>
      </w:pPr>
      <w:r>
        <w:t>- Издание ежегодного бюллетеня "Инвестиционные проекты городского округа Нальчик";</w:t>
      </w:r>
    </w:p>
    <w:p w:rsidR="00941C71" w:rsidRDefault="00941C71">
      <w:pPr>
        <w:pStyle w:val="ConsPlusNormal"/>
        <w:spacing w:before="220"/>
        <w:ind w:firstLine="540"/>
        <w:jc w:val="both"/>
      </w:pPr>
      <w:r>
        <w:t>- Формирование и издание справочника инвестора;</w:t>
      </w:r>
    </w:p>
    <w:p w:rsidR="00941C71" w:rsidRDefault="00941C71">
      <w:pPr>
        <w:pStyle w:val="ConsPlusNormal"/>
        <w:spacing w:before="220"/>
        <w:ind w:firstLine="540"/>
        <w:jc w:val="both"/>
      </w:pPr>
      <w:r>
        <w:t xml:space="preserve">- разработка и реализация комплекса мероприятий по привлечению стратегических и </w:t>
      </w:r>
      <w:r>
        <w:lastRenderedPageBreak/>
        <w:t>финансовых инвесторов;</w:t>
      </w:r>
    </w:p>
    <w:p w:rsidR="00941C71" w:rsidRDefault="00941C71">
      <w:pPr>
        <w:pStyle w:val="ConsPlusNormal"/>
        <w:spacing w:before="220"/>
        <w:ind w:firstLine="540"/>
        <w:jc w:val="both"/>
      </w:pPr>
      <w:r>
        <w:t>- разработка и реализация комплекса мероприятий по представлению городского округа Нальчик мировому и российскому инвестиционному сообществу;</w:t>
      </w:r>
    </w:p>
    <w:p w:rsidR="00941C71" w:rsidRDefault="00941C71">
      <w:pPr>
        <w:pStyle w:val="ConsPlusNormal"/>
        <w:spacing w:before="220"/>
        <w:ind w:firstLine="540"/>
        <w:jc w:val="both"/>
      </w:pPr>
      <w:r>
        <w:t>- организация участия в ярмарках, выставках инвестиционных проектов и продукции предприятий городского округа Нальчик.</w:t>
      </w:r>
    </w:p>
    <w:p w:rsidR="00941C71" w:rsidRDefault="00941C71">
      <w:pPr>
        <w:pStyle w:val="ConsPlusNormal"/>
        <w:jc w:val="both"/>
      </w:pPr>
    </w:p>
    <w:p w:rsidR="00941C71" w:rsidRDefault="00941C71">
      <w:pPr>
        <w:pStyle w:val="ConsPlusNormal"/>
        <w:jc w:val="center"/>
        <w:outlineLvl w:val="3"/>
      </w:pPr>
      <w:r>
        <w:t>4.1.3. Формирование инвестиционных площадок</w:t>
      </w:r>
    </w:p>
    <w:p w:rsidR="00941C71" w:rsidRDefault="00941C71">
      <w:pPr>
        <w:pStyle w:val="ConsPlusNormal"/>
        <w:jc w:val="center"/>
      </w:pPr>
      <w:r>
        <w:t>с целью снижения издержек резидентов городских кластеров</w:t>
      </w:r>
    </w:p>
    <w:p w:rsidR="00941C71" w:rsidRDefault="00941C71">
      <w:pPr>
        <w:pStyle w:val="ConsPlusNormal"/>
        <w:jc w:val="center"/>
      </w:pPr>
      <w:r>
        <w:t>на инвестиционном этапе и этапе запуска</w:t>
      </w:r>
    </w:p>
    <w:p w:rsidR="00941C71" w:rsidRDefault="00941C71">
      <w:pPr>
        <w:pStyle w:val="ConsPlusNormal"/>
        <w:jc w:val="both"/>
      </w:pPr>
    </w:p>
    <w:p w:rsidR="00941C71" w:rsidRDefault="00941C71">
      <w:pPr>
        <w:pStyle w:val="ConsPlusNormal"/>
        <w:ind w:firstLine="540"/>
        <w:jc w:val="both"/>
      </w:pPr>
      <w:r>
        <w:t>В рамках данного блока действия администрации города будут направлены на обеспечение опережающего предложения подготовленных инвестиционных площадок (отраслевых парков) для строительства ключевых объектов (комплекса объектов) кластера:</w:t>
      </w:r>
    </w:p>
    <w:p w:rsidR="00941C71" w:rsidRDefault="00941C71">
      <w:pPr>
        <w:pStyle w:val="ConsPlusNormal"/>
        <w:spacing w:before="220"/>
        <w:ind w:firstLine="540"/>
        <w:jc w:val="both"/>
      </w:pPr>
      <w:r>
        <w:t>- проведение земельного кадастра, создание адресного перечня свободных земельных участков;</w:t>
      </w:r>
    </w:p>
    <w:p w:rsidR="00941C71" w:rsidRDefault="00941C71">
      <w:pPr>
        <w:pStyle w:val="ConsPlusNormal"/>
        <w:spacing w:before="220"/>
        <w:ind w:firstLine="540"/>
        <w:jc w:val="both"/>
      </w:pPr>
      <w:r>
        <w:t>- проведение инвентаризации объектов недвижимости и создание адресного перечня не завершенных строительством объектов в городском округе, которые могут быть использованы в инвестиционном процессе;</w:t>
      </w:r>
    </w:p>
    <w:p w:rsidR="00941C71" w:rsidRDefault="00941C71">
      <w:pPr>
        <w:pStyle w:val="ConsPlusNormal"/>
        <w:spacing w:before="220"/>
        <w:ind w:firstLine="540"/>
        <w:jc w:val="both"/>
      </w:pPr>
      <w:r>
        <w:t>- формирование территории инвестиционных площадок путем определения перечня земельных участков (незавершенных объектов), включаемых в состав инвестиционной площадки;</w:t>
      </w:r>
    </w:p>
    <w:p w:rsidR="00941C71" w:rsidRDefault="00941C71">
      <w:pPr>
        <w:pStyle w:val="ConsPlusNormal"/>
        <w:spacing w:before="220"/>
        <w:ind w:firstLine="540"/>
        <w:jc w:val="both"/>
      </w:pPr>
      <w:r>
        <w:t>- развитие транспортной, логистической, энергетической, финансовой и информационной инфраструктур с учетом темпов развития отраслевых парков на выделенных инвестиционных площадках;</w:t>
      </w:r>
    </w:p>
    <w:p w:rsidR="00941C71" w:rsidRDefault="00941C71">
      <w:pPr>
        <w:pStyle w:val="ConsPlusNormal"/>
        <w:spacing w:before="220"/>
        <w:ind w:firstLine="540"/>
        <w:jc w:val="both"/>
      </w:pPr>
      <w:r>
        <w:t>- организация финансирования, привлечение бюджетных и внебюджетных источников финансирования для создания инфраструктуры отраслевых парков;</w:t>
      </w:r>
    </w:p>
    <w:p w:rsidR="00941C71" w:rsidRDefault="00941C71">
      <w:pPr>
        <w:pStyle w:val="ConsPlusNormal"/>
        <w:spacing w:before="220"/>
        <w:ind w:firstLine="540"/>
        <w:jc w:val="both"/>
      </w:pPr>
      <w:r>
        <w:t>- формирование системы контроля и мониторинга процессов отбора, создания и эксплуатации инвестиционных площадок.</w:t>
      </w:r>
    </w:p>
    <w:p w:rsidR="00941C71" w:rsidRDefault="00941C71">
      <w:pPr>
        <w:pStyle w:val="ConsPlusNormal"/>
        <w:jc w:val="both"/>
      </w:pPr>
    </w:p>
    <w:p w:rsidR="00941C71" w:rsidRDefault="00941C71">
      <w:pPr>
        <w:pStyle w:val="ConsPlusNormal"/>
        <w:jc w:val="center"/>
        <w:outlineLvl w:val="3"/>
      </w:pPr>
      <w:r>
        <w:t>4.1.4. Создание городского агентства развития</w:t>
      </w:r>
    </w:p>
    <w:p w:rsidR="00941C71" w:rsidRDefault="00941C71">
      <w:pPr>
        <w:pStyle w:val="ConsPlusNormal"/>
        <w:jc w:val="center"/>
      </w:pPr>
      <w:r>
        <w:t>- единого оператора проектов развития инфраструктуры</w:t>
      </w:r>
    </w:p>
    <w:p w:rsidR="00941C71" w:rsidRDefault="00941C71">
      <w:pPr>
        <w:pStyle w:val="ConsPlusNormal"/>
        <w:jc w:val="center"/>
      </w:pPr>
      <w:r>
        <w:t>отраслевых парков города</w:t>
      </w:r>
    </w:p>
    <w:p w:rsidR="00941C71" w:rsidRDefault="00941C71">
      <w:pPr>
        <w:pStyle w:val="ConsPlusNormal"/>
        <w:jc w:val="both"/>
      </w:pPr>
    </w:p>
    <w:p w:rsidR="00941C71" w:rsidRDefault="00941C71">
      <w:pPr>
        <w:pStyle w:val="ConsPlusNormal"/>
        <w:ind w:firstLine="540"/>
        <w:jc w:val="both"/>
      </w:pPr>
      <w:r>
        <w:t>Агентство учреждается администрацией города в форме ОАО или автономного учреждения.</w:t>
      </w:r>
    </w:p>
    <w:p w:rsidR="00941C71" w:rsidRDefault="00941C71">
      <w:pPr>
        <w:pStyle w:val="ConsPlusNormal"/>
        <w:spacing w:before="220"/>
        <w:ind w:firstLine="540"/>
        <w:jc w:val="both"/>
      </w:pPr>
      <w:r>
        <w:t>Целью агентства является развитие инфраструктуры отраслевых парков и технопарков на территории города. В рамках своей компетенции агентство уполномочено:</w:t>
      </w:r>
    </w:p>
    <w:p w:rsidR="00941C71" w:rsidRDefault="00941C71">
      <w:pPr>
        <w:pStyle w:val="ConsPlusNormal"/>
        <w:spacing w:before="220"/>
        <w:ind w:firstLine="540"/>
        <w:jc w:val="both"/>
      </w:pPr>
      <w:r>
        <w:t>- осуществлять предпроектную проработку инвестиционных предложений;</w:t>
      </w:r>
    </w:p>
    <w:p w:rsidR="00941C71" w:rsidRDefault="00941C71">
      <w:pPr>
        <w:pStyle w:val="ConsPlusNormal"/>
        <w:spacing w:before="220"/>
        <w:ind w:firstLine="540"/>
        <w:jc w:val="both"/>
      </w:pPr>
      <w:r>
        <w:t>- обеспечивать информационную поддержку органам государственной власти и местного самоуправления по вопросам размещения производств на территориях парков;</w:t>
      </w:r>
    </w:p>
    <w:p w:rsidR="00941C71" w:rsidRDefault="00941C71">
      <w:pPr>
        <w:pStyle w:val="ConsPlusNormal"/>
        <w:spacing w:before="220"/>
        <w:ind w:firstLine="540"/>
        <w:jc w:val="both"/>
      </w:pPr>
      <w:r>
        <w:t>- участвовать в исполнении обязательств администрации города перед инвесторами в соответствии с заключенными инвестиционными соглашениями;</w:t>
      </w:r>
    </w:p>
    <w:p w:rsidR="00941C71" w:rsidRDefault="00941C71">
      <w:pPr>
        <w:pStyle w:val="ConsPlusNormal"/>
        <w:spacing w:before="220"/>
        <w:ind w:firstLine="540"/>
        <w:jc w:val="both"/>
      </w:pPr>
      <w:r>
        <w:t>- организовывать финансирование инфраструктурных проектов;</w:t>
      </w:r>
    </w:p>
    <w:p w:rsidR="00941C71" w:rsidRDefault="00941C71">
      <w:pPr>
        <w:pStyle w:val="ConsPlusNormal"/>
        <w:spacing w:before="220"/>
        <w:ind w:firstLine="540"/>
        <w:jc w:val="both"/>
      </w:pPr>
      <w:r>
        <w:t xml:space="preserve">- создавать рыночный механизм финансирования развития индустриальных парков, </w:t>
      </w:r>
      <w:r>
        <w:lastRenderedPageBreak/>
        <w:t>минимизирующий прямое участие средств бюджета;</w:t>
      </w:r>
    </w:p>
    <w:p w:rsidR="00941C71" w:rsidRDefault="00941C71">
      <w:pPr>
        <w:pStyle w:val="ConsPlusNormal"/>
        <w:spacing w:before="220"/>
        <w:ind w:firstLine="540"/>
        <w:jc w:val="both"/>
      </w:pPr>
      <w:r>
        <w:t>- выступать заявителем при взаимодействии с республиканскими и федеральными "институтами развития".</w:t>
      </w:r>
    </w:p>
    <w:p w:rsidR="00941C71" w:rsidRDefault="00941C71">
      <w:pPr>
        <w:pStyle w:val="ConsPlusNormal"/>
        <w:spacing w:before="220"/>
        <w:ind w:firstLine="540"/>
        <w:jc w:val="both"/>
      </w:pPr>
      <w:r>
        <w:t>Предметом деятельности агентства является создание производственных площадок, отвечающих следующим основным требованиям:</w:t>
      </w:r>
    </w:p>
    <w:p w:rsidR="00941C71" w:rsidRDefault="00941C71">
      <w:pPr>
        <w:pStyle w:val="ConsPlusNormal"/>
        <w:spacing w:before="220"/>
        <w:ind w:firstLine="540"/>
        <w:jc w:val="both"/>
      </w:pPr>
      <w:r>
        <w:t>- муниципальная собственность на земельный участок (либо собственность муниципального учреждения);</w:t>
      </w:r>
    </w:p>
    <w:p w:rsidR="00941C71" w:rsidRDefault="00941C71">
      <w:pPr>
        <w:pStyle w:val="ConsPlusNormal"/>
        <w:spacing w:before="220"/>
        <w:ind w:firstLine="540"/>
        <w:jc w:val="both"/>
      </w:pPr>
      <w:r>
        <w:t>- наличие инженерных коммуникаций и свободных мощностей на границе инвестиционной площадки;</w:t>
      </w:r>
    </w:p>
    <w:p w:rsidR="00941C71" w:rsidRDefault="00941C71">
      <w:pPr>
        <w:pStyle w:val="ConsPlusNormal"/>
        <w:spacing w:before="220"/>
        <w:ind w:firstLine="540"/>
        <w:jc w:val="both"/>
      </w:pPr>
      <w:r>
        <w:t>- развитая транспортная инфраструктура;</w:t>
      </w:r>
    </w:p>
    <w:p w:rsidR="00941C71" w:rsidRDefault="00941C71">
      <w:pPr>
        <w:pStyle w:val="ConsPlusNormal"/>
        <w:spacing w:before="220"/>
        <w:ind w:firstLine="540"/>
        <w:jc w:val="both"/>
      </w:pPr>
      <w:r>
        <w:t>- правовой статус земельного участка, разрешающий его застройку, включая земельные и градостроительные вопросы;</w:t>
      </w:r>
    </w:p>
    <w:p w:rsidR="00941C71" w:rsidRDefault="00941C71">
      <w:pPr>
        <w:pStyle w:val="ConsPlusNormal"/>
        <w:spacing w:before="220"/>
        <w:ind w:firstLine="540"/>
        <w:jc w:val="both"/>
      </w:pPr>
      <w:r>
        <w:t>- "юридическая чистота" прав на земельный участок;</w:t>
      </w:r>
    </w:p>
    <w:p w:rsidR="00941C71" w:rsidRDefault="00941C71">
      <w:pPr>
        <w:pStyle w:val="ConsPlusNormal"/>
        <w:spacing w:before="220"/>
        <w:ind w:firstLine="540"/>
        <w:jc w:val="both"/>
      </w:pPr>
      <w:r>
        <w:t>- наличие результатов инженерных изысканий на земельном участке;</w:t>
      </w:r>
    </w:p>
    <w:p w:rsidR="00941C71" w:rsidRDefault="00941C71">
      <w:pPr>
        <w:pStyle w:val="ConsPlusNormal"/>
        <w:spacing w:before="220"/>
        <w:ind w:firstLine="540"/>
        <w:jc w:val="both"/>
      </w:pPr>
      <w:r>
        <w:t>- совместимость соседствующих производств и учет их интегрального воздействия на окружающую среду.</w:t>
      </w:r>
    </w:p>
    <w:p w:rsidR="00941C71" w:rsidRDefault="00941C71">
      <w:pPr>
        <w:pStyle w:val="ConsPlusNormal"/>
        <w:spacing w:before="220"/>
        <w:ind w:firstLine="540"/>
        <w:jc w:val="both"/>
      </w:pPr>
      <w:r>
        <w:t>Схема деятельности агентства предусматривает:</w:t>
      </w:r>
    </w:p>
    <w:p w:rsidR="00941C71" w:rsidRDefault="00941C71">
      <w:pPr>
        <w:pStyle w:val="ConsPlusNormal"/>
        <w:spacing w:before="220"/>
        <w:ind w:firstLine="540"/>
        <w:jc w:val="both"/>
      </w:pPr>
      <w:r>
        <w:t>- предварительный отбор и, в случае необходимости, приобретение прав на подходящие земельные участки;</w:t>
      </w:r>
    </w:p>
    <w:p w:rsidR="00941C71" w:rsidRDefault="00941C71">
      <w:pPr>
        <w:pStyle w:val="ConsPlusNormal"/>
        <w:spacing w:before="220"/>
        <w:ind w:firstLine="540"/>
        <w:jc w:val="both"/>
      </w:pPr>
      <w:r>
        <w:t>- разработку маркетинговой стратегии будущего парка;</w:t>
      </w:r>
    </w:p>
    <w:p w:rsidR="00941C71" w:rsidRDefault="00941C71">
      <w:pPr>
        <w:pStyle w:val="ConsPlusNormal"/>
        <w:spacing w:before="220"/>
        <w:ind w:firstLine="540"/>
        <w:jc w:val="both"/>
      </w:pPr>
      <w:r>
        <w:t>- разработку схем генеральных планов отраслевых парков;</w:t>
      </w:r>
    </w:p>
    <w:p w:rsidR="00941C71" w:rsidRDefault="00941C71">
      <w:pPr>
        <w:pStyle w:val="ConsPlusNormal"/>
        <w:spacing w:before="220"/>
        <w:ind w:firstLine="540"/>
        <w:jc w:val="both"/>
      </w:pPr>
      <w:r>
        <w:t>- поиск потенциальных резидентов и заключение договоров о развитии инфраструктуры отраслевых парков (договоров о технологическом присоединении, инвестиционных контрактов);</w:t>
      </w:r>
    </w:p>
    <w:p w:rsidR="00941C71" w:rsidRDefault="00941C71">
      <w:pPr>
        <w:pStyle w:val="ConsPlusNormal"/>
        <w:spacing w:before="220"/>
        <w:ind w:firstLine="540"/>
        <w:jc w:val="both"/>
      </w:pPr>
      <w:r>
        <w:t>- осуществление передачи прав на земельные участки в границах индустриальных парков инвесторам в соответствии с инвестиционными соглашениями, заключаемыми между администрацией города, инвесторами и агентством;</w:t>
      </w:r>
    </w:p>
    <w:p w:rsidR="00941C71" w:rsidRDefault="00941C71">
      <w:pPr>
        <w:pStyle w:val="ConsPlusNormal"/>
        <w:spacing w:before="220"/>
        <w:ind w:firstLine="540"/>
        <w:jc w:val="both"/>
      </w:pPr>
      <w:r>
        <w:t>- организацию землеустроительных работ и обеспечение подведения инженерной и транспортной инфраструктуры на территорию;</w:t>
      </w:r>
    </w:p>
    <w:p w:rsidR="00941C71" w:rsidRDefault="00941C71">
      <w:pPr>
        <w:pStyle w:val="ConsPlusNormal"/>
        <w:spacing w:before="220"/>
        <w:ind w:firstLine="540"/>
        <w:jc w:val="both"/>
      </w:pPr>
      <w:r>
        <w:t>- осуществление управления и эксплуатации общеузловыми объектами индустриальных парков.</w:t>
      </w:r>
    </w:p>
    <w:p w:rsidR="00941C71" w:rsidRDefault="00941C71">
      <w:pPr>
        <w:pStyle w:val="ConsPlusNormal"/>
        <w:spacing w:before="220"/>
        <w:ind w:firstLine="540"/>
        <w:jc w:val="both"/>
      </w:pPr>
      <w:r>
        <w:t>Источники финансирования деятельности агентства и развития инфраструктуры отраслевых парков включают в себя:</w:t>
      </w:r>
    </w:p>
    <w:p w:rsidR="00941C71" w:rsidRDefault="00941C71">
      <w:pPr>
        <w:pStyle w:val="ConsPlusNormal"/>
        <w:spacing w:before="220"/>
        <w:ind w:firstLine="540"/>
        <w:jc w:val="both"/>
      </w:pPr>
      <w:r>
        <w:t>- выручку от реализации прав на земельные участки инвесторам на территориях отраслевых парков города;</w:t>
      </w:r>
    </w:p>
    <w:p w:rsidR="00941C71" w:rsidRDefault="00941C71">
      <w:pPr>
        <w:pStyle w:val="ConsPlusNormal"/>
        <w:spacing w:before="220"/>
        <w:ind w:firstLine="540"/>
        <w:jc w:val="both"/>
      </w:pPr>
      <w:r>
        <w:t>- субсидии, предусматриваемые в федеральном (распределяемые Министерством регионального развития РФ на создание инфраструктуры отраслевых парков) и республиканском бюджетах;</w:t>
      </w:r>
    </w:p>
    <w:p w:rsidR="00941C71" w:rsidRDefault="00941C71">
      <w:pPr>
        <w:pStyle w:val="ConsPlusNormal"/>
        <w:spacing w:before="220"/>
        <w:ind w:firstLine="540"/>
        <w:jc w:val="both"/>
      </w:pPr>
      <w:r>
        <w:lastRenderedPageBreak/>
        <w:t>- заемные средства (включая кредиты банков). Обеспечением возвратности могут служить государственные и муниципальные гарантии, залог активов агентства (включая права на земельные участки);</w:t>
      </w:r>
    </w:p>
    <w:p w:rsidR="00941C71" w:rsidRDefault="00941C71">
      <w:pPr>
        <w:pStyle w:val="ConsPlusNormal"/>
        <w:spacing w:before="220"/>
        <w:ind w:firstLine="540"/>
        <w:jc w:val="both"/>
      </w:pPr>
      <w:r>
        <w:t>- средства частных инвесторов за счет долевого участия в проектах развития отраслевых парков;</w:t>
      </w:r>
    </w:p>
    <w:p w:rsidR="00941C71" w:rsidRDefault="00941C71">
      <w:pPr>
        <w:pStyle w:val="ConsPlusNormal"/>
        <w:spacing w:before="220"/>
        <w:ind w:firstLine="540"/>
        <w:jc w:val="both"/>
      </w:pPr>
      <w:r>
        <w:t>- средства федеральных институтов развития (Инвестиционного фонда РФ, Внешэкономбанка).</w:t>
      </w:r>
    </w:p>
    <w:p w:rsidR="00941C71" w:rsidRDefault="00941C71">
      <w:pPr>
        <w:pStyle w:val="ConsPlusNormal"/>
        <w:jc w:val="both"/>
      </w:pPr>
    </w:p>
    <w:p w:rsidR="00941C71" w:rsidRDefault="00941C71">
      <w:pPr>
        <w:pStyle w:val="ConsPlusNormal"/>
        <w:jc w:val="center"/>
        <w:outlineLvl w:val="3"/>
      </w:pPr>
      <w:r>
        <w:t>4.1.5. Создание правового и организационного механизма</w:t>
      </w:r>
    </w:p>
    <w:p w:rsidR="00941C71" w:rsidRDefault="00941C71">
      <w:pPr>
        <w:pStyle w:val="ConsPlusNormal"/>
        <w:jc w:val="center"/>
      </w:pPr>
      <w:r>
        <w:t>реализации инвестиционной стратегии города</w:t>
      </w:r>
    </w:p>
    <w:p w:rsidR="00941C71" w:rsidRDefault="00941C71">
      <w:pPr>
        <w:pStyle w:val="ConsPlusNormal"/>
        <w:jc w:val="both"/>
      </w:pPr>
    </w:p>
    <w:p w:rsidR="00941C71" w:rsidRDefault="00941C71">
      <w:pPr>
        <w:pStyle w:val="ConsPlusNormal"/>
        <w:ind w:firstLine="540"/>
        <w:jc w:val="both"/>
      </w:pPr>
      <w:r>
        <w:t>Реализация инвестиционной политики города потребует разработки городской нормативной базы и внесение корректив в республиканские НПА, регламентирующие меры государственной поддержки инвестиционной деятельности в регионе. В первую очередь необходимы:</w:t>
      </w:r>
    </w:p>
    <w:p w:rsidR="00941C71" w:rsidRDefault="00941C71">
      <w:pPr>
        <w:pStyle w:val="ConsPlusNormal"/>
        <w:spacing w:before="220"/>
        <w:ind w:firstLine="540"/>
        <w:jc w:val="both"/>
      </w:pPr>
      <w:r>
        <w:t>- разработка нормативных правовых актов, регламентирующих создание и порядок функционирования городского агентства развития;</w:t>
      </w:r>
    </w:p>
    <w:p w:rsidR="00941C71" w:rsidRDefault="00941C71">
      <w:pPr>
        <w:pStyle w:val="ConsPlusNormal"/>
        <w:spacing w:before="220"/>
        <w:ind w:firstLine="540"/>
        <w:jc w:val="both"/>
      </w:pPr>
      <w:r>
        <w:t>- разработка нормативной базы, регламентирующей порядок отбора, создания и развития инвестиционных площадок, в том числе НПА "Об утверждении Положения об инвестиционных площадках городского округа Нальчик";</w:t>
      </w:r>
    </w:p>
    <w:p w:rsidR="00941C71" w:rsidRDefault="00941C71">
      <w:pPr>
        <w:pStyle w:val="ConsPlusNormal"/>
        <w:spacing w:before="220"/>
        <w:ind w:firstLine="540"/>
        <w:jc w:val="both"/>
      </w:pPr>
      <w:r>
        <w:t>- разработка нормативной базы, регламентирующей механизмы муниципальной поддержки резидентов отраслевых парков;</w:t>
      </w:r>
    </w:p>
    <w:p w:rsidR="00941C71" w:rsidRDefault="00941C71">
      <w:pPr>
        <w:pStyle w:val="ConsPlusNormal"/>
        <w:spacing w:before="220"/>
        <w:ind w:firstLine="540"/>
        <w:jc w:val="both"/>
      </w:pPr>
      <w:r>
        <w:t>- принятие республиканского закона, регламентирующего создание и функционирование отраслевых парков на территории КБР.</w:t>
      </w:r>
    </w:p>
    <w:p w:rsidR="00941C71" w:rsidRDefault="00941C71">
      <w:pPr>
        <w:pStyle w:val="ConsPlusNormal"/>
        <w:jc w:val="both"/>
      </w:pPr>
    </w:p>
    <w:p w:rsidR="00941C71" w:rsidRDefault="00941C71">
      <w:pPr>
        <w:pStyle w:val="ConsPlusNormal"/>
        <w:jc w:val="center"/>
        <w:outlineLvl w:val="3"/>
      </w:pPr>
      <w:r>
        <w:t>4.1.6. Ключевые этапы и механизмы реализации</w:t>
      </w:r>
    </w:p>
    <w:p w:rsidR="00941C71" w:rsidRDefault="00941C71">
      <w:pPr>
        <w:pStyle w:val="ConsPlusNormal"/>
        <w:jc w:val="center"/>
      </w:pPr>
      <w:r>
        <w:t>инвестиционной политики города</w:t>
      </w:r>
    </w:p>
    <w:p w:rsidR="00941C71" w:rsidRDefault="00941C71">
      <w:pPr>
        <w:pStyle w:val="ConsPlusNormal"/>
        <w:jc w:val="both"/>
      </w:pPr>
    </w:p>
    <w:p w:rsidR="00941C71" w:rsidRDefault="00941C71">
      <w:pPr>
        <w:pStyle w:val="ConsPlusNormal"/>
        <w:ind w:firstLine="540"/>
        <w:jc w:val="both"/>
      </w:pPr>
      <w:r>
        <w:t>Реализация инвестиционной политики города предполагается в 3 этапа:</w:t>
      </w:r>
    </w:p>
    <w:p w:rsidR="00941C71" w:rsidRDefault="00941C71">
      <w:pPr>
        <w:pStyle w:val="ConsPlusNormal"/>
        <w:spacing w:before="220"/>
        <w:ind w:firstLine="540"/>
        <w:jc w:val="both"/>
      </w:pPr>
      <w:r>
        <w:t>С 2010 по 2012 гг. - активное формирование городского законодательства, корректировка регионального законодательства, связанное с государственной поддержкой инвестиционной деятельности.</w:t>
      </w:r>
    </w:p>
    <w:p w:rsidR="00941C71" w:rsidRDefault="00941C71">
      <w:pPr>
        <w:pStyle w:val="ConsPlusNormal"/>
        <w:spacing w:before="220"/>
        <w:ind w:firstLine="540"/>
        <w:jc w:val="both"/>
      </w:pPr>
      <w:r>
        <w:t>С 2011 по 2013 гг. - формирование благоприятного инвестиционного имиджа города, реализация при поддержке республики крупномасштабного PR-проекта по изменению негативных тенденций.</w:t>
      </w:r>
    </w:p>
    <w:p w:rsidR="00941C71" w:rsidRDefault="00941C71">
      <w:pPr>
        <w:pStyle w:val="ConsPlusNormal"/>
        <w:spacing w:before="220"/>
        <w:ind w:firstLine="540"/>
        <w:jc w:val="both"/>
      </w:pPr>
      <w:r>
        <w:t>С 2011 по 2014 гг. - учреждение городского агентства развития, создание и развитие отраслевых парков.</w:t>
      </w:r>
    </w:p>
    <w:p w:rsidR="00941C71" w:rsidRDefault="00941C71">
      <w:pPr>
        <w:pStyle w:val="ConsPlusNormal"/>
        <w:spacing w:before="220"/>
        <w:ind w:firstLine="540"/>
        <w:jc w:val="both"/>
      </w:pPr>
      <w:r>
        <w:t>С 2013 г. - выход на производственную мощность резидентов парков.</w:t>
      </w:r>
    </w:p>
    <w:p w:rsidR="00941C71" w:rsidRDefault="00941C71">
      <w:pPr>
        <w:pStyle w:val="ConsPlusNormal"/>
        <w:spacing w:before="220"/>
        <w:ind w:firstLine="540"/>
        <w:jc w:val="both"/>
      </w:pPr>
      <w:r>
        <w:t>Реализация инвестиционной политики осуществляется в рамках Городской целевой программы "Развитие инвестиционной привлекательности городского округа Нальчик на 2011 - 2014 годы" (см. приложение N 5), определяющей перечень мероприятий и объемы их финансирования, а также утвержденного портфеля городских проектов развития (не приводится).</w:t>
      </w:r>
    </w:p>
    <w:p w:rsidR="00941C71" w:rsidRDefault="00941C71">
      <w:pPr>
        <w:pStyle w:val="ConsPlusNormal"/>
        <w:jc w:val="both"/>
      </w:pPr>
    </w:p>
    <w:p w:rsidR="00941C71" w:rsidRDefault="00941C71">
      <w:pPr>
        <w:pStyle w:val="ConsPlusNormal"/>
        <w:jc w:val="center"/>
        <w:outlineLvl w:val="2"/>
      </w:pPr>
      <w:r>
        <w:t>4.2. Формирование портфеля городских проектов развития</w:t>
      </w:r>
    </w:p>
    <w:p w:rsidR="00941C71" w:rsidRDefault="00941C71">
      <w:pPr>
        <w:pStyle w:val="ConsPlusNormal"/>
        <w:jc w:val="both"/>
      </w:pPr>
    </w:p>
    <w:p w:rsidR="00941C71" w:rsidRDefault="00941C71">
      <w:pPr>
        <w:pStyle w:val="ConsPlusNormal"/>
        <w:ind w:firstLine="540"/>
        <w:jc w:val="both"/>
      </w:pPr>
      <w:r>
        <w:lastRenderedPageBreak/>
        <w:t>Под городским проектом развития в рамках данной работы понимается масштабный мультикомпонентный проект, направленный на решение стратегических задач социально-экономического развития города, в котором принимают участие заинтересованные стороны: республиканская и муниципальная администрации, бизнес, федеральные власти, институты развития, международные финансовые организации.</w:t>
      </w:r>
    </w:p>
    <w:p w:rsidR="00941C71" w:rsidRDefault="00941C71">
      <w:pPr>
        <w:pStyle w:val="ConsPlusNormal"/>
        <w:jc w:val="both"/>
      </w:pPr>
    </w:p>
    <w:p w:rsidR="00941C71" w:rsidRDefault="00941C71">
      <w:pPr>
        <w:pStyle w:val="ConsPlusNormal"/>
        <w:jc w:val="both"/>
      </w:pPr>
    </w:p>
    <w:p w:rsidR="00941C71" w:rsidRDefault="00941C71">
      <w:pPr>
        <w:pStyle w:val="ConsPlusNormal"/>
        <w:jc w:val="center"/>
        <w:outlineLvl w:val="3"/>
      </w:pPr>
      <w:r>
        <w:t>Рис. 58. Мультикомпонентность проекта развития:</w:t>
      </w:r>
    </w:p>
    <w:p w:rsidR="00941C71" w:rsidRDefault="00941C71">
      <w:pPr>
        <w:pStyle w:val="ConsPlusNormal"/>
        <w:jc w:val="center"/>
      </w:pPr>
      <w:r>
        <w:t>заинтересованные стороны и формы их участия</w:t>
      </w:r>
    </w:p>
    <w:p w:rsidR="00941C71" w:rsidRDefault="00941C71">
      <w:pPr>
        <w:pStyle w:val="ConsPlusNormal"/>
        <w:jc w:val="both"/>
      </w:pPr>
    </w:p>
    <w:p w:rsidR="00941C71" w:rsidRDefault="00941C71">
      <w:pPr>
        <w:pStyle w:val="ConsPlusNormal"/>
        <w:ind w:firstLine="540"/>
        <w:jc w:val="both"/>
      </w:pPr>
      <w:r>
        <w:t>Источник: Доклад "Концепция-2020. Российские регионы. Проекты развития"</w:t>
      </w:r>
    </w:p>
    <w:p w:rsidR="00941C71" w:rsidRDefault="00941C71">
      <w:pPr>
        <w:pStyle w:val="ConsPlusNormal"/>
        <w:jc w:val="both"/>
      </w:pPr>
    </w:p>
    <w:p w:rsidR="00941C71" w:rsidRDefault="00941C71">
      <w:pPr>
        <w:pStyle w:val="ConsPlusNormal"/>
        <w:ind w:firstLine="540"/>
        <w:jc w:val="both"/>
      </w:pPr>
      <w:r>
        <w:t>Сущность проекта развития раскрывается в рамках "Принципа 6S":</w:t>
      </w:r>
    </w:p>
    <w:p w:rsidR="00941C71" w:rsidRDefault="00941C71">
      <w:pPr>
        <w:pStyle w:val="ConsPlusNormal"/>
        <w:spacing w:before="220"/>
        <w:ind w:firstLine="540"/>
        <w:jc w:val="both"/>
      </w:pPr>
      <w:r>
        <w:t>- Strategical ("стратегичность"): проект развития связан со стратегическим (долгосрочным) развитием региона, направлен на формирование и развитие его долгосрочных конкурентных преимуществ, реализацию стратегического потенциала региона и региональных компаний.</w:t>
      </w:r>
    </w:p>
    <w:p w:rsidR="00941C71" w:rsidRDefault="00941C71">
      <w:pPr>
        <w:pStyle w:val="ConsPlusNormal"/>
        <w:spacing w:before="220"/>
        <w:ind w:firstLine="540"/>
        <w:jc w:val="both"/>
      </w:pPr>
      <w:r>
        <w:t>- Sustainability (системный, комплексный подход): в рамках проекта развития основные стратегические задачи развития региона решаются комплексно: в рамках "экономических" проектов осуществляется достижение смежных целей развития региона (социальных, экологических и других); проект развития соответствует концепции Sustainable Development.</w:t>
      </w:r>
    </w:p>
    <w:p w:rsidR="00941C71" w:rsidRDefault="00941C71">
      <w:pPr>
        <w:pStyle w:val="ConsPlusNormal"/>
        <w:spacing w:before="220"/>
        <w:ind w:firstLine="540"/>
        <w:jc w:val="both"/>
      </w:pPr>
      <w:r>
        <w:t>- Stakeholders (заинтересованные стороны): вовлечение в процесс достижения целей развития региона всех заинтересованных сторон: бизнеса, администрации, федеральных институтов развития, международных финансовых организаций. Это обеспечивает:</w:t>
      </w:r>
    </w:p>
    <w:p w:rsidR="00941C71" w:rsidRDefault="00941C71">
      <w:pPr>
        <w:pStyle w:val="ConsPlusNormal"/>
        <w:spacing w:before="220"/>
        <w:ind w:firstLine="540"/>
        <w:jc w:val="both"/>
      </w:pPr>
      <w:r>
        <w:t>- использование совокупности компетенций;</w:t>
      </w:r>
    </w:p>
    <w:p w:rsidR="00941C71" w:rsidRDefault="00941C71">
      <w:pPr>
        <w:pStyle w:val="ConsPlusNormal"/>
        <w:spacing w:before="220"/>
        <w:ind w:firstLine="540"/>
        <w:jc w:val="both"/>
      </w:pPr>
      <w:r>
        <w:t>- использование всех имеющихся организационных возможностей;</w:t>
      </w:r>
    </w:p>
    <w:p w:rsidR="00941C71" w:rsidRDefault="00941C71">
      <w:pPr>
        <w:pStyle w:val="ConsPlusNormal"/>
        <w:spacing w:before="220"/>
        <w:ind w:firstLine="540"/>
        <w:jc w:val="both"/>
      </w:pPr>
      <w:r>
        <w:t>- привлечение необходимого объема инвестиций.</w:t>
      </w:r>
    </w:p>
    <w:p w:rsidR="00941C71" w:rsidRDefault="00941C71">
      <w:pPr>
        <w:pStyle w:val="ConsPlusNormal"/>
        <w:spacing w:before="220"/>
        <w:ind w:firstLine="540"/>
        <w:jc w:val="both"/>
      </w:pPr>
      <w:r>
        <w:t>- Structuring (структурирование): проект структурируется в соответствии с принципами проектного менеджмента:</w:t>
      </w:r>
    </w:p>
    <w:p w:rsidR="00941C71" w:rsidRDefault="00941C71">
      <w:pPr>
        <w:pStyle w:val="ConsPlusNormal"/>
        <w:spacing w:before="220"/>
        <w:ind w:firstLine="540"/>
        <w:jc w:val="both"/>
      </w:pPr>
      <w:r>
        <w:t>- наличие целей, задач, показателей, сроков, ответственных в рамках конкретной задачи;</w:t>
      </w:r>
    </w:p>
    <w:p w:rsidR="00941C71" w:rsidRDefault="00941C71">
      <w:pPr>
        <w:pStyle w:val="ConsPlusNormal"/>
        <w:spacing w:before="220"/>
        <w:ind w:firstLine="540"/>
        <w:jc w:val="both"/>
      </w:pPr>
      <w:r>
        <w:t>- наличие ключевых целевых показателей и показателей реализации/исполнения;</w:t>
      </w:r>
    </w:p>
    <w:p w:rsidR="00941C71" w:rsidRDefault="00941C71">
      <w:pPr>
        <w:pStyle w:val="ConsPlusNormal"/>
        <w:spacing w:before="220"/>
        <w:ind w:firstLine="540"/>
        <w:jc w:val="both"/>
      </w:pPr>
      <w:r>
        <w:t>- взаимоувязанные, последовательные и просчитанные этапы реализации;</w:t>
      </w:r>
    </w:p>
    <w:p w:rsidR="00941C71" w:rsidRDefault="00941C71">
      <w:pPr>
        <w:pStyle w:val="ConsPlusNormal"/>
        <w:spacing w:before="220"/>
        <w:ind w:firstLine="540"/>
        <w:jc w:val="both"/>
      </w:pPr>
      <w:r>
        <w:t>- исключение минимизация "наложения" или разрывов (gaps) в реализации;</w:t>
      </w:r>
    </w:p>
    <w:p w:rsidR="00941C71" w:rsidRDefault="00941C71">
      <w:pPr>
        <w:pStyle w:val="ConsPlusNormal"/>
        <w:spacing w:before="220"/>
        <w:ind w:firstLine="540"/>
        <w:jc w:val="both"/>
      </w:pPr>
      <w:r>
        <w:t>- определение механизмов реализации, объемов и источников инвестиций.</w:t>
      </w:r>
    </w:p>
    <w:p w:rsidR="00941C71" w:rsidRDefault="00941C71">
      <w:pPr>
        <w:pStyle w:val="ConsPlusNormal"/>
        <w:spacing w:before="220"/>
        <w:ind w:firstLine="540"/>
        <w:jc w:val="both"/>
      </w:pPr>
      <w:r>
        <w:t>- Synergy (синергия и согласованность): наличие синергии и согласованности между компонентами проекта (субпроектами) и программами, реализуемыми вовлеченными участниками; взаимные выгоды и обязательства участников.</w:t>
      </w:r>
    </w:p>
    <w:p w:rsidR="00941C71" w:rsidRDefault="00941C71">
      <w:pPr>
        <w:pStyle w:val="ConsPlusNormal"/>
        <w:spacing w:before="220"/>
        <w:ind w:firstLine="540"/>
        <w:jc w:val="both"/>
      </w:pPr>
      <w:r>
        <w:t>- Supervision (управление): проект контролируется и управляется в соответствии со стандартами проектного менеджмента:</w:t>
      </w:r>
    </w:p>
    <w:p w:rsidR="00941C71" w:rsidRDefault="00941C71">
      <w:pPr>
        <w:pStyle w:val="ConsPlusNormal"/>
        <w:spacing w:before="220"/>
        <w:ind w:firstLine="540"/>
        <w:jc w:val="both"/>
      </w:pPr>
      <w:r>
        <w:t>- наличие системы управления проектом с участием представителей заинтересованных сторон, с прямым привлечением бизнеса, его профессионального подхода к управлению проектами, индустриальной и стратегической экспертизы;</w:t>
      </w:r>
    </w:p>
    <w:p w:rsidR="00941C71" w:rsidRDefault="00941C71">
      <w:pPr>
        <w:pStyle w:val="ConsPlusNormal"/>
        <w:spacing w:before="220"/>
        <w:ind w:firstLine="540"/>
        <w:jc w:val="both"/>
      </w:pPr>
      <w:r>
        <w:lastRenderedPageBreak/>
        <w:t>- контроль исполнения проекта по задачам, проектам/субпроектам, участникам;</w:t>
      </w:r>
    </w:p>
    <w:p w:rsidR="00941C71" w:rsidRDefault="00941C71">
      <w:pPr>
        <w:pStyle w:val="ConsPlusNormal"/>
        <w:spacing w:before="220"/>
        <w:ind w:firstLine="540"/>
        <w:jc w:val="both"/>
      </w:pPr>
      <w:r>
        <w:t>- адаптация проекта и инвестиционных потоков при изменении внешних условий, внешних финансовых колебаниях за счет наличия системы управления проектом и участия заинтересованных сторон.</w:t>
      </w:r>
    </w:p>
    <w:p w:rsidR="00941C71" w:rsidRDefault="00941C71">
      <w:pPr>
        <w:pStyle w:val="ConsPlusNormal"/>
        <w:spacing w:before="220"/>
        <w:ind w:firstLine="540"/>
        <w:jc w:val="both"/>
      </w:pPr>
      <w:r>
        <w:t>Формирование перечня проектов развития осуществлялось на основе анализа базовых и целевых отраслей экономики города, итогов проведенных интервью и консультаций с ключевыми держателями интересов, анализа документов стратегического и инвестиционного планирования КБР и Северо-Кавказского федерального округа.</w:t>
      </w:r>
    </w:p>
    <w:p w:rsidR="00941C71" w:rsidRDefault="00941C71">
      <w:pPr>
        <w:pStyle w:val="ConsPlusNormal"/>
        <w:spacing w:before="220"/>
        <w:ind w:firstLine="540"/>
        <w:jc w:val="both"/>
      </w:pPr>
      <w:r>
        <w:t>В результате были выделены проекты, которые отвечают видению и целям развития города и включают в себя как проекты, инициаторами которых выступили представители бизнес-сообщества и ОГМУ, так и проекты, предложенные командой консультантов по итогам проведенных переговоров.</w:t>
      </w:r>
    </w:p>
    <w:p w:rsidR="00941C71" w:rsidRDefault="00941C71">
      <w:pPr>
        <w:pStyle w:val="ConsPlusNormal"/>
        <w:spacing w:before="220"/>
        <w:ind w:firstLine="540"/>
        <w:jc w:val="both"/>
      </w:pPr>
      <w:r>
        <w:t>Целью раздела является описание и пояснение основных принципов формирования портфеля городских проектов развития, основных агрегированных параметров полученного портфеля, важных с точки зрения анализа последствий реализации этих проектов для городского округа, а также методов последующей поддержки этих проектов со стороны ОГМУ.</w:t>
      </w:r>
    </w:p>
    <w:p w:rsidR="00941C71" w:rsidRDefault="00941C71">
      <w:pPr>
        <w:pStyle w:val="ConsPlusNormal"/>
        <w:spacing w:before="220"/>
        <w:ind w:firstLine="540"/>
        <w:jc w:val="both"/>
      </w:pPr>
      <w:r>
        <w:t>Принципы составления перечня включают в себя описание источников информации и данных о проектах, принципы их отбора. Дополнительно приводятся основания, на которых делались выводы о необходимости поддержки инвестиционных проектов со стороны ОГМУ и возможные формы таковой поддержки.</w:t>
      </w:r>
    </w:p>
    <w:p w:rsidR="00941C71" w:rsidRDefault="00941C71">
      <w:pPr>
        <w:pStyle w:val="ConsPlusNormal"/>
        <w:jc w:val="both"/>
      </w:pPr>
    </w:p>
    <w:p w:rsidR="00941C71" w:rsidRDefault="00941C71">
      <w:pPr>
        <w:pStyle w:val="ConsPlusNormal"/>
        <w:jc w:val="center"/>
        <w:outlineLvl w:val="3"/>
      </w:pPr>
      <w:r>
        <w:t>4.2.1. Общие принципы формирования</w:t>
      </w:r>
    </w:p>
    <w:p w:rsidR="00941C71" w:rsidRDefault="00941C71">
      <w:pPr>
        <w:pStyle w:val="ConsPlusNormal"/>
        <w:jc w:val="center"/>
      </w:pPr>
      <w:r>
        <w:t>инвестиционного портфеля</w:t>
      </w:r>
    </w:p>
    <w:p w:rsidR="00941C71" w:rsidRDefault="00941C71">
      <w:pPr>
        <w:pStyle w:val="ConsPlusNormal"/>
        <w:jc w:val="both"/>
      </w:pPr>
    </w:p>
    <w:p w:rsidR="00941C71" w:rsidRDefault="00941C71">
      <w:pPr>
        <w:pStyle w:val="ConsPlusNormal"/>
        <w:ind w:firstLine="540"/>
        <w:jc w:val="both"/>
      </w:pPr>
      <w:r>
        <w:t>При выделении проектов, планируемых к реализации на территории городского округа Нальчик, использовались следующие документальные источники:</w:t>
      </w:r>
    </w:p>
    <w:p w:rsidR="00941C71" w:rsidRDefault="00941C71">
      <w:pPr>
        <w:pStyle w:val="ConsPlusNormal"/>
        <w:spacing w:before="220"/>
        <w:ind w:firstLine="540"/>
        <w:jc w:val="both"/>
      </w:pPr>
      <w:r>
        <w:t>- Стратегия развития Северо-Кавказского федерального округа до 2025 г.;</w:t>
      </w:r>
    </w:p>
    <w:p w:rsidR="00941C71" w:rsidRDefault="00941C71">
      <w:pPr>
        <w:pStyle w:val="ConsPlusNormal"/>
        <w:spacing w:before="220"/>
        <w:ind w:firstLine="540"/>
        <w:jc w:val="both"/>
      </w:pPr>
      <w:r>
        <w:t>- Стратегия развития Кабардино-Балкарской Республики до 2030 г.;</w:t>
      </w:r>
    </w:p>
    <w:p w:rsidR="00941C71" w:rsidRDefault="00941C71">
      <w:pPr>
        <w:pStyle w:val="ConsPlusNormal"/>
        <w:spacing w:before="220"/>
        <w:ind w:firstLine="540"/>
        <w:jc w:val="both"/>
      </w:pPr>
      <w:r>
        <w:t>- Перечень инвестиционных проектов Кабардино-Балкарской Республики;</w:t>
      </w:r>
    </w:p>
    <w:p w:rsidR="00941C71" w:rsidRDefault="00941C71">
      <w:pPr>
        <w:pStyle w:val="ConsPlusNormal"/>
        <w:spacing w:before="220"/>
        <w:ind w:firstLine="540"/>
        <w:jc w:val="both"/>
      </w:pPr>
      <w:r>
        <w:t>- Перечень стратегических проектов г.о. Нальчик.</w:t>
      </w:r>
    </w:p>
    <w:p w:rsidR="00941C71" w:rsidRDefault="00941C71">
      <w:pPr>
        <w:pStyle w:val="ConsPlusNormal"/>
        <w:spacing w:before="220"/>
        <w:ind w:firstLine="540"/>
        <w:jc w:val="both"/>
      </w:pPr>
      <w:r>
        <w:t>Указанные источники рассматривались как независимые друг от друга источники проектов, реализация которых рассматривается экспертами как возможная по результатам предварительного анализа. Описания проектов, приведенные в этих документах, содержат информацию о необходимом объеме инвестиций, в той или иной мере совпадающие с реальной потребностью подобных проектов. Описание части проектов содержит информацию о потенциальных инициаторах и сроках реализации. Как правило, описание проектов не содержит информацию, обосновывающую целесообразность их реализации с точки зрения микро- и макроэкономики, или возможностей по улучшению социальных условий в регионе.</w:t>
      </w:r>
    </w:p>
    <w:p w:rsidR="00941C71" w:rsidRDefault="00941C71">
      <w:pPr>
        <w:pStyle w:val="ConsPlusNormal"/>
        <w:spacing w:before="220"/>
        <w:ind w:firstLine="540"/>
        <w:jc w:val="both"/>
      </w:pPr>
      <w:r>
        <w:t>Кроме того, в ходе реализации проекта по разработке Стратегии социально-экономического развития городского округа Нальчик до 2030 года были проведены интервью с представителями (руководителями компаний и ОГМУ) всех базовых и целевых отраслей экономики городского округа. В ходе интервью обсуждались как проекты, находящиеся на стадии планирования или начала реализации, так и проекты, реализация которых, по мнению участников, необходима или будет начата в средне- и долгосрочной перспективе. В рамках разработки данного документа было проведено порядка 100 встреч.</w:t>
      </w:r>
    </w:p>
    <w:p w:rsidR="00941C71" w:rsidRDefault="00941C71">
      <w:pPr>
        <w:pStyle w:val="ConsPlusNormal"/>
        <w:spacing w:before="220"/>
        <w:ind w:firstLine="540"/>
        <w:jc w:val="both"/>
      </w:pPr>
      <w:r>
        <w:lastRenderedPageBreak/>
        <w:t>Ряд проектов в перечне предложен консультантами. Реализация этих проектов, как правило, целесообразна в кратко- и среднесрочной перспективе. Каждый из предложенных консультантами проектов был обсужден на интервью с представителями различных отраслей на предмет его потенциальной реализуемости в сложившихся условиях, а также на наличие интереса представителей местного бизнеса к его реализации. К этому типу проектов относятся 2 типа проектов:</w:t>
      </w:r>
    </w:p>
    <w:p w:rsidR="00941C71" w:rsidRDefault="00941C71">
      <w:pPr>
        <w:pStyle w:val="ConsPlusNormal"/>
        <w:spacing w:before="220"/>
        <w:ind w:firstLine="540"/>
        <w:jc w:val="both"/>
      </w:pPr>
      <w:r>
        <w:t>- проекты, реализуемые с целью устранения диспропорций в развитии и экономики городского округа, а также устранения ограничений на развитие города и повышение эффективности существующих предприятий (IT, телекоммуникации, образование, ЖКХ и благоустройство);</w:t>
      </w:r>
    </w:p>
    <w:p w:rsidR="00941C71" w:rsidRDefault="00941C71">
      <w:pPr>
        <w:pStyle w:val="ConsPlusNormal"/>
        <w:spacing w:before="220"/>
        <w:ind w:firstLine="540"/>
        <w:jc w:val="both"/>
      </w:pPr>
      <w:r>
        <w:t>- проекты, направленные на развитие новых отраслей в экономике городского округа, для развития которых в настоящий момент имеются все предпосылки, включая наличие платежеспособного спроса, рост рынка, наличие у городского округа необходимых для развития отраслей ресурсов (медицинский туризм, СМИ и медиа).</w:t>
      </w:r>
    </w:p>
    <w:p w:rsidR="00941C71" w:rsidRDefault="00941C71">
      <w:pPr>
        <w:pStyle w:val="ConsPlusNormal"/>
        <w:spacing w:before="220"/>
        <w:ind w:firstLine="540"/>
        <w:jc w:val="both"/>
      </w:pPr>
      <w:r>
        <w:t>Описание каждого проекта содержит указание потенциального инициатора проекта или описание типа оператора и инвестора, которого может заинтересовать реализация данного проекта. В нескольких проектах таким инициатором целесообразно выступить администрации городского округа Нальчик.</w:t>
      </w:r>
    </w:p>
    <w:p w:rsidR="00941C71" w:rsidRDefault="00941C71">
      <w:pPr>
        <w:pStyle w:val="ConsPlusNormal"/>
        <w:jc w:val="both"/>
      </w:pPr>
    </w:p>
    <w:p w:rsidR="00941C71" w:rsidRDefault="00941C71">
      <w:pPr>
        <w:pStyle w:val="ConsPlusNormal"/>
        <w:jc w:val="center"/>
        <w:outlineLvl w:val="3"/>
      </w:pPr>
      <w:r>
        <w:t>4.2.2. Критерии отбора стратегических проектов</w:t>
      </w:r>
    </w:p>
    <w:p w:rsidR="00941C71" w:rsidRDefault="00941C71">
      <w:pPr>
        <w:pStyle w:val="ConsPlusNormal"/>
        <w:jc w:val="center"/>
      </w:pPr>
      <w:r>
        <w:t>развития и их приоритезации</w:t>
      </w:r>
    </w:p>
    <w:p w:rsidR="00941C71" w:rsidRDefault="00941C71">
      <w:pPr>
        <w:pStyle w:val="ConsPlusNormal"/>
        <w:jc w:val="both"/>
      </w:pPr>
    </w:p>
    <w:p w:rsidR="00941C71" w:rsidRDefault="00941C71">
      <w:pPr>
        <w:pStyle w:val="ConsPlusNormal"/>
        <w:ind w:firstLine="540"/>
        <w:jc w:val="both"/>
      </w:pPr>
      <w:r>
        <w:t>Первоначальный перечень проектов, информация и данные о которых были получены и проанализированы, включает в себя свыше 300 проектов.</w:t>
      </w:r>
    </w:p>
    <w:p w:rsidR="00941C71" w:rsidRDefault="00941C71">
      <w:pPr>
        <w:pStyle w:val="ConsPlusNormal"/>
        <w:spacing w:before="220"/>
        <w:ind w:firstLine="540"/>
        <w:jc w:val="both"/>
      </w:pPr>
      <w:r>
        <w:t>При отборе проектов для внесения их в перечень приоритетных стратегических проектов развития г.о. Нальчик были использованы следующие 6 основных критериев:</w:t>
      </w:r>
    </w:p>
    <w:p w:rsidR="00941C71" w:rsidRDefault="00941C71">
      <w:pPr>
        <w:pStyle w:val="ConsPlusNormal"/>
        <w:spacing w:before="220"/>
        <w:ind w:firstLine="540"/>
        <w:jc w:val="both"/>
      </w:pPr>
      <w:r>
        <w:t>- значимость для развития городского округа;</w:t>
      </w:r>
    </w:p>
    <w:p w:rsidR="00941C71" w:rsidRDefault="00941C71">
      <w:pPr>
        <w:pStyle w:val="ConsPlusNormal"/>
        <w:spacing w:before="220"/>
        <w:ind w:firstLine="540"/>
        <w:jc w:val="both"/>
      </w:pPr>
      <w:r>
        <w:t>- реализуемость;</w:t>
      </w:r>
    </w:p>
    <w:p w:rsidR="00941C71" w:rsidRDefault="00941C71">
      <w:pPr>
        <w:pStyle w:val="ConsPlusNormal"/>
        <w:spacing w:before="220"/>
        <w:ind w:firstLine="540"/>
        <w:jc w:val="both"/>
      </w:pPr>
      <w:r>
        <w:t>- целесообразность;</w:t>
      </w:r>
    </w:p>
    <w:p w:rsidR="00941C71" w:rsidRDefault="00941C71">
      <w:pPr>
        <w:pStyle w:val="ConsPlusNormal"/>
        <w:spacing w:before="220"/>
        <w:ind w:firstLine="540"/>
        <w:jc w:val="both"/>
      </w:pPr>
      <w:r>
        <w:t>- соответствие стратегическим приоритетам развития городского округа;</w:t>
      </w:r>
    </w:p>
    <w:p w:rsidR="00941C71" w:rsidRDefault="00941C71">
      <w:pPr>
        <w:pStyle w:val="ConsPlusNormal"/>
        <w:spacing w:before="220"/>
        <w:ind w:firstLine="540"/>
        <w:jc w:val="both"/>
      </w:pPr>
      <w:r>
        <w:t>- потенциальная возможность привлечения финансирования;</w:t>
      </w:r>
    </w:p>
    <w:p w:rsidR="00941C71" w:rsidRDefault="00941C71">
      <w:pPr>
        <w:pStyle w:val="ConsPlusNormal"/>
        <w:spacing w:before="220"/>
        <w:ind w:firstLine="540"/>
        <w:jc w:val="both"/>
      </w:pPr>
      <w:r>
        <w:t>- наличие заинтересованности в реализации со стороны ОГМУ, бизнеса и населения городского округа.</w:t>
      </w:r>
    </w:p>
    <w:p w:rsidR="00941C71" w:rsidRDefault="00941C71">
      <w:pPr>
        <w:pStyle w:val="ConsPlusNormal"/>
        <w:spacing w:before="220"/>
        <w:ind w:firstLine="540"/>
        <w:jc w:val="both"/>
      </w:pPr>
      <w:r>
        <w:t>Под значимостью проекта имеется в виду существенный размер проекта и ощутимое влияние результатов и последствий его реализации на экономическое и социальное развитие городского округа.</w:t>
      </w:r>
    </w:p>
    <w:p w:rsidR="00941C71" w:rsidRDefault="00941C71">
      <w:pPr>
        <w:pStyle w:val="ConsPlusNormal"/>
        <w:spacing w:before="220"/>
        <w:ind w:firstLine="540"/>
        <w:jc w:val="both"/>
      </w:pPr>
      <w:r>
        <w:t xml:space="preserve">Под реализуемостью проекта имеется в виду возможность его реализации, включая его соответствие законодательству и другим формам регулирования (федеральное законодательство, республиканское и локальные нормативные акты, а также возможность структурировать и инициировать проект с учетом перечисленного), а также наличие технической возможности его реализации, включая доступность апробированных технологий и всех необходимых для реализации проекта ресурсов. Еще одним вопросом, учтенным при анализе реализуемости проекта, является отсутствие или наличие явного противодействия реализации со стороны различных заинтересованных лиц. И наконец целями обеспечения реализуемости проектов </w:t>
      </w:r>
      <w:r>
        <w:lastRenderedPageBreak/>
        <w:t>перечень ограничен небольшим числом (не более 20) наиболее значимых для городского округа проектов.</w:t>
      </w:r>
    </w:p>
    <w:p w:rsidR="00941C71" w:rsidRDefault="00941C71">
      <w:pPr>
        <w:pStyle w:val="ConsPlusNormal"/>
        <w:spacing w:before="220"/>
        <w:ind w:firstLine="540"/>
        <w:jc w:val="both"/>
      </w:pPr>
      <w:r>
        <w:t>Целесообразность проекта, как критерий отбора, подразумевает соответствие целей проекта затрачиваемым на него ресурсам. В случае, если речь идет о коммерческих проектах, то основным критерием целесообразности его реализации является его экономическая эффективность, определяемая его основными финансовыми показателями. При этом как целесообразные определялись проекты, имеющие значения показателей сравнимых с рыночными (IRR &gt; 15%, PP &lt; 6 лет, DPP &lt; 8 лет) соответствующего масштаба (NPV &gt; 10 млн. руб.). При оценке эффективности проекта также учитывались показатели его бюджетной эффективности (включая поступление налогов в бюджеты разных уровней, а также экономию в расходах бюджета по результатам его реализации). В случае, если целесообразность реализации проекта не заключена в его экономической эффективности, а связана с улучшением социальных условий в городском округе или другими прямо задекларированными целями, целесообразность его определяется соотношением важности цели и необходимым объемом затрачиваемых ресурсов. Приемлемое соотношение определялось экспертным путем.</w:t>
      </w:r>
    </w:p>
    <w:p w:rsidR="00941C71" w:rsidRDefault="00941C71">
      <w:pPr>
        <w:pStyle w:val="ConsPlusNormal"/>
        <w:spacing w:before="220"/>
        <w:ind w:firstLine="540"/>
        <w:jc w:val="both"/>
      </w:pPr>
      <w:r>
        <w:t>Под соответствием стратегическим приоритетам развития городского округа подразумевалось, что в перечень вошли только проекты, отвечающие приоритетам развития городского округа Нальчик. Основным источником информации и данных о приоритетах развития городского округа являлись приведенные выше разделы текущего документа, включая разделы посвященные сценариям развития городского округа. Каждый из сценариев, описанный в этих разделах, содержит перечень отраслей, в развитии которых городской округ заинтересован в первую очередь. Проведенные в рамках разработки стратегии мероприятия, включая повторные встречи с представителями отраслей экономики и администрации городского округа, позволили сузить перечень реализуемых сценариев развития и определить перечень отраслей, развитие которых отвечает интересам развития городского округа Нальчик. Внутри каждой из отраслей были выбраны проекты, реализация которых согласует развитие отрасли с общим стратегическим направлением развития городского округа, в том числе за счет достижения максимального синергетического эффекта с другими проектами в этой и других отраслях городского округа.</w:t>
      </w:r>
    </w:p>
    <w:p w:rsidR="00941C71" w:rsidRDefault="00941C71">
      <w:pPr>
        <w:pStyle w:val="ConsPlusNormal"/>
        <w:spacing w:before="220"/>
        <w:ind w:firstLine="540"/>
        <w:jc w:val="both"/>
      </w:pPr>
      <w:r>
        <w:t>Под потенциальной возможностью привлечения финансирования подразумевалась возможность привлечения финансирования как из бюджетных источников, так и внебюджетных, включая финансовые организации и собственные средства частного бизнеса. При анализе проектов принималась во внимание структура проекта и предполагаемый способ использования привлеченного финансирования, включая наличие залоговой базы и возможность предоставления/привлечения гарантий со стороны ОГМУ на различных этапах проекта. При использовании этого критерия учитывались реальное состояние финансового рынка в РФ и в регионе, характеристики и порядок работы реальных участников этого рынка (размер финансирования, региональные лимиты, отраслевые приоритеты и готовность работы с гарантиями ОГМУ) и ограничения, вытекающие из таковых. В ряде проектов предлагается использование финансирования со стороны поставщиков оборудования, и предлагаются меры со стороны участников рынка, которые должны сделать таковое возможным. Рекомендации и заключения по этим вопросам выработаны с учетом сложившейся практики финансирования подобных проектов по отраслям, а также на основе проведенных предварительных переговоров с финансовыми организациями и поставщиками оборудования, проведенными в рамках разработки стратегии.</w:t>
      </w:r>
    </w:p>
    <w:p w:rsidR="00941C71" w:rsidRDefault="00941C71">
      <w:pPr>
        <w:pStyle w:val="ConsPlusNormal"/>
        <w:spacing w:before="220"/>
        <w:ind w:firstLine="540"/>
        <w:jc w:val="both"/>
      </w:pPr>
      <w:r>
        <w:t xml:space="preserve">Под наличием заинтересованности в реализации со стороны ОГМУ, бизнеса и населения городского округа подразумевается готовность перечисленных лиц выступить инициаторами проекта, содействовать его реализации и не препятствовать таковой. Критерий необходим для отсева уже на стадии предварительного рассмотрения проектов, которые впоследствии не смогут быть реализованы из-за противодействия со стороны ОГМУ, бизнеса или населения. Входными данными, используемыми при применении этого критерия, были заявления и мнения, </w:t>
      </w:r>
      <w:r>
        <w:lastRenderedPageBreak/>
        <w:t>высказанные в ходе отраслевых интервью их участниками.</w:t>
      </w:r>
    </w:p>
    <w:p w:rsidR="00941C71" w:rsidRDefault="00941C71">
      <w:pPr>
        <w:pStyle w:val="ConsPlusNormal"/>
        <w:spacing w:before="220"/>
        <w:ind w:firstLine="540"/>
        <w:jc w:val="both"/>
      </w:pPr>
      <w:r>
        <w:t>По результатам отбора с помощью указанных выше критериев был сформирован перечень из 14 проектов, реализация которых целесообразна с точки зрения стратегии развития городского округа Нальчик. Перечень содержит в себе проекты:</w:t>
      </w:r>
    </w:p>
    <w:p w:rsidR="00941C71" w:rsidRDefault="00941C71">
      <w:pPr>
        <w:pStyle w:val="ConsPlusNormal"/>
        <w:spacing w:before="220"/>
        <w:ind w:firstLine="540"/>
        <w:jc w:val="both"/>
      </w:pPr>
      <w:r>
        <w:t>- инициируемые частным бизнесом;</w:t>
      </w:r>
    </w:p>
    <w:p w:rsidR="00941C71" w:rsidRDefault="00941C71">
      <w:pPr>
        <w:pStyle w:val="ConsPlusNormal"/>
        <w:spacing w:before="220"/>
        <w:ind w:firstLine="540"/>
        <w:jc w:val="both"/>
      </w:pPr>
      <w:r>
        <w:t>- инициируемые на территории городского округа ОГМУ различных уровней;</w:t>
      </w:r>
    </w:p>
    <w:p w:rsidR="00941C71" w:rsidRDefault="00941C71">
      <w:pPr>
        <w:pStyle w:val="ConsPlusNormal"/>
        <w:spacing w:before="220"/>
        <w:ind w:firstLine="540"/>
        <w:jc w:val="both"/>
      </w:pPr>
      <w:r>
        <w:t>- инициируемые совместно ОГМУ и частным бизнесом (в том числе с использованием механизмов ГЧП).</w:t>
      </w:r>
    </w:p>
    <w:p w:rsidR="00941C71" w:rsidRDefault="00941C71">
      <w:pPr>
        <w:pStyle w:val="ConsPlusNormal"/>
        <w:spacing w:before="220"/>
        <w:ind w:firstLine="540"/>
        <w:jc w:val="both"/>
      </w:pPr>
      <w:r>
        <w:t>Как правило, каждый из проектов является комплексным и содержит в себе перечень более мелких и краткосрочных проектов. Среди отдельных проектов, составляющих комплексный проект, есть проекты как с инициаторами из частного бизнеса, так и с инициаторами среди ОГМУ.</w:t>
      </w:r>
    </w:p>
    <w:p w:rsidR="00941C71" w:rsidRDefault="00941C71">
      <w:pPr>
        <w:pStyle w:val="ConsPlusNormal"/>
        <w:spacing w:before="220"/>
        <w:ind w:firstLine="540"/>
        <w:jc w:val="both"/>
      </w:pPr>
      <w:r>
        <w:t>Перечень и описание проектов развития приведены в приложениях N 6 и N 7 к настоящему документу (не приводятся). Выделенные проекты можно разделить на 2 основные группы:</w:t>
      </w:r>
    </w:p>
    <w:p w:rsidR="00941C71" w:rsidRDefault="00941C71">
      <w:pPr>
        <w:pStyle w:val="ConsPlusNormal"/>
        <w:spacing w:before="220"/>
        <w:ind w:firstLine="540"/>
        <w:jc w:val="both"/>
      </w:pPr>
      <w:r>
        <w:t>- проекты по поддержке базовых отраслей экономики городского округа;</w:t>
      </w:r>
    </w:p>
    <w:p w:rsidR="00941C71" w:rsidRDefault="00941C71">
      <w:pPr>
        <w:pStyle w:val="ConsPlusNormal"/>
        <w:spacing w:before="220"/>
        <w:ind w:firstLine="540"/>
        <w:jc w:val="both"/>
      </w:pPr>
      <w:r>
        <w:t>- инфраструктурные проекты.</w:t>
      </w:r>
    </w:p>
    <w:p w:rsidR="00941C71" w:rsidRDefault="00941C71">
      <w:pPr>
        <w:pStyle w:val="ConsPlusNormal"/>
        <w:spacing w:before="220"/>
        <w:ind w:firstLine="540"/>
        <w:jc w:val="both"/>
      </w:pPr>
      <w:r>
        <w:t>Все инфраструктурные проекты при реализации должны учитывать интересы и специфику отраслей, поддержку развития которых они оказывают.</w:t>
      </w:r>
    </w:p>
    <w:p w:rsidR="00941C71" w:rsidRDefault="00941C71">
      <w:pPr>
        <w:pStyle w:val="ConsPlusNormal"/>
        <w:jc w:val="both"/>
      </w:pPr>
    </w:p>
    <w:p w:rsidR="00941C71" w:rsidRDefault="00941C71">
      <w:pPr>
        <w:pStyle w:val="ConsPlusNormal"/>
        <w:jc w:val="center"/>
        <w:outlineLvl w:val="3"/>
      </w:pPr>
      <w:r>
        <w:t>4.2.3. Основные подходы к приоритезации</w:t>
      </w:r>
    </w:p>
    <w:p w:rsidR="00941C71" w:rsidRDefault="00941C71">
      <w:pPr>
        <w:pStyle w:val="ConsPlusNormal"/>
        <w:jc w:val="center"/>
      </w:pPr>
      <w:r>
        <w:t>городских проектов развития</w:t>
      </w:r>
    </w:p>
    <w:p w:rsidR="00941C71" w:rsidRDefault="00941C71">
      <w:pPr>
        <w:pStyle w:val="ConsPlusNormal"/>
        <w:jc w:val="both"/>
      </w:pPr>
    </w:p>
    <w:p w:rsidR="00941C71" w:rsidRDefault="00941C71">
      <w:pPr>
        <w:pStyle w:val="ConsPlusNormal"/>
        <w:ind w:firstLine="540"/>
        <w:jc w:val="both"/>
      </w:pPr>
      <w:r>
        <w:t>Задача приоритизации городских проектов развития не может быть решена стандартными методами, используемыми в корпоративной практике.</w:t>
      </w:r>
    </w:p>
    <w:p w:rsidR="00941C71" w:rsidRDefault="00941C71">
      <w:pPr>
        <w:pStyle w:val="ConsPlusNormal"/>
        <w:spacing w:before="220"/>
        <w:ind w:firstLine="540"/>
        <w:jc w:val="both"/>
      </w:pPr>
      <w:r>
        <w:t>Корпоративная практика и основанные на ней критерии подразумевают, что осуществляется формальное ранжирование проектов по финансовым критериям с последующим отказом от проектов, финансовые критерии которых не попали в заданный диапазон (IRR &lt; WACC, DPP &gt; длины горизонта планирования и т.п.). При возможных промежуточных пересмотрах, вызванных изменениями внешних условий (изменение стоимости заемного капитала, влекущий изменение WACC, появление ограничений по заимствованиям, рыночные изменения, влияющие на внутренние показатели проектов портфеля или появление новых проектов), происходит пересмотр диапазона формальных параметров, влекущее изменение перечня проектов.</w:t>
      </w:r>
    </w:p>
    <w:p w:rsidR="00941C71" w:rsidRDefault="00941C71">
      <w:pPr>
        <w:pStyle w:val="ConsPlusNormal"/>
        <w:spacing w:before="220"/>
        <w:ind w:firstLine="540"/>
        <w:jc w:val="both"/>
      </w:pPr>
      <w:r>
        <w:t>В ситуации, когда речь идет об отборе городских проектов развития необходимо учитывать ряд значимых факторов:</w:t>
      </w:r>
    </w:p>
    <w:p w:rsidR="00941C71" w:rsidRDefault="00941C71">
      <w:pPr>
        <w:pStyle w:val="ConsPlusNormal"/>
        <w:spacing w:before="220"/>
        <w:ind w:firstLine="540"/>
        <w:jc w:val="both"/>
      </w:pPr>
      <w:r>
        <w:t>Во-первых, жесткую взаимосвязанность проектов развития (как в форме постепенного встраивания проектов в общую технологическую цепочку, например, в рамках одной индустрии, так и в особой форме, когда проекты в одной индустрии (рекреация, жилищное строительство и т.п) формируют условия для реализации проектов в других отраслях). Проекты, реализуемые в рамках взаимоувязанных комплексных проектов, должны иметь максимальный приоритет (I). Возможность их отклонения или изменения их масштабов и сроков должна рассматриваться только совместно с пересмотром проектов, которые они поддерживают.</w:t>
      </w:r>
    </w:p>
    <w:p w:rsidR="00941C71" w:rsidRDefault="00941C71">
      <w:pPr>
        <w:pStyle w:val="ConsPlusNormal"/>
        <w:spacing w:before="220"/>
        <w:ind w:firstLine="540"/>
        <w:jc w:val="both"/>
      </w:pPr>
      <w:r>
        <w:t xml:space="preserve">Во-вторых, учет мультипликативного влияния проекта на развитие экономики города. С этой точки зрения из проектов, которые будут отсеиваться при возникновении ограничений на доступность ресурсов, в последнюю очередь должны отбрасываться проекты, которые будут </w:t>
      </w:r>
      <w:r>
        <w:lastRenderedPageBreak/>
        <w:t>оказывать услуги местному населению, бизнесу и ОГМУ, либо являться заказчиками для местного бизнеса. Отказ от реализации таких проектов даст более значительную потерю для экономики города, чем это указано в показателях проекта, так как мультипликативно отразится на доходах заказчиков и подрядчиков, также являющихся частью экономики. Приоритет таких проектов можно условно обозначить как проекты с приоритетом II.</w:t>
      </w:r>
    </w:p>
    <w:p w:rsidR="00941C71" w:rsidRDefault="00941C71">
      <w:pPr>
        <w:pStyle w:val="ConsPlusNormal"/>
        <w:spacing w:before="220"/>
        <w:ind w:firstLine="540"/>
        <w:jc w:val="both"/>
      </w:pPr>
      <w:r>
        <w:t>И наконец, в случае изменения ситуации с доступностью ресурсов или рыночной ситуации, проекты должны ранжироваться по стандартным критериям социальной и экономической эффективности, включая количество создаваемых рабочих мест, показатели формируемой выручки и доходности, влияния на экологию на территории городского округа и создания возможности для роста человеческого капитала.</w:t>
      </w:r>
    </w:p>
    <w:p w:rsidR="00941C71" w:rsidRDefault="00941C71">
      <w:pPr>
        <w:pStyle w:val="ConsPlusNormal"/>
        <w:jc w:val="both"/>
      </w:pPr>
    </w:p>
    <w:p w:rsidR="00941C71" w:rsidRDefault="00941C71">
      <w:pPr>
        <w:pStyle w:val="ConsPlusNormal"/>
        <w:jc w:val="center"/>
        <w:outlineLvl w:val="3"/>
      </w:pPr>
      <w:r>
        <w:t>4.2.4. Инвестиционная и дорожная карты города</w:t>
      </w:r>
    </w:p>
    <w:p w:rsidR="00941C71" w:rsidRDefault="00941C71">
      <w:pPr>
        <w:pStyle w:val="ConsPlusNormal"/>
        <w:jc w:val="both"/>
      </w:pPr>
    </w:p>
    <w:p w:rsidR="00941C71" w:rsidRDefault="00941C71">
      <w:pPr>
        <w:pStyle w:val="ConsPlusNormal"/>
        <w:ind w:firstLine="540"/>
        <w:jc w:val="both"/>
      </w:pPr>
      <w:r>
        <w:t>Инвестиционная карта - карта городских проектов развития, увязанная с системой стратегических целей, задач и целевых показателей социально-экономического развития города.</w:t>
      </w:r>
    </w:p>
    <w:p w:rsidR="00941C71" w:rsidRDefault="00941C71">
      <w:pPr>
        <w:pStyle w:val="ConsPlusNormal"/>
        <w:spacing w:before="220"/>
        <w:ind w:firstLine="540"/>
        <w:jc w:val="both"/>
      </w:pPr>
      <w:r>
        <w:t>Дорожная карта - это наглядное пошаговое представление взаимоувязанных планов реализации проектов развития с указанием сроков, этапов и необходимого объема инвестиций.</w:t>
      </w:r>
    </w:p>
    <w:p w:rsidR="00941C71" w:rsidRDefault="00941C71">
      <w:pPr>
        <w:pStyle w:val="ConsPlusNormal"/>
        <w:spacing w:before="220"/>
        <w:ind w:firstLine="540"/>
        <w:jc w:val="both"/>
      </w:pPr>
      <w:r>
        <w:t>В приложении N 4 приведены инвестиционная и дорожная карты проектов (не приводится). Они описывают соответствие между конкретными проектами и стратегическими целями, достигаемыми при их реализации, а также дают информацию об объемах инвестиций, требуемых для реализации стратегических проектов, как по проектам, так и по периодам реализации стратегии. Учитывая объем документа, а также возможные требования пользователей документа к возможности последующей аналитической обработки приводимых данных, приложение сформировано в виде электронного файла в формате Excel.</w:t>
      </w:r>
    </w:p>
    <w:p w:rsidR="00941C71" w:rsidRDefault="00941C71">
      <w:pPr>
        <w:pStyle w:val="ConsPlusNormal"/>
        <w:jc w:val="both"/>
      </w:pPr>
    </w:p>
    <w:p w:rsidR="00941C71" w:rsidRDefault="00941C71">
      <w:pPr>
        <w:pStyle w:val="ConsPlusNormal"/>
        <w:jc w:val="center"/>
        <w:outlineLvl w:val="3"/>
      </w:pPr>
      <w:r>
        <w:t>4.2.5. Формы государственного и муниципального участия</w:t>
      </w:r>
    </w:p>
    <w:p w:rsidR="00941C71" w:rsidRDefault="00941C71">
      <w:pPr>
        <w:pStyle w:val="ConsPlusNormal"/>
        <w:jc w:val="center"/>
      </w:pPr>
      <w:r>
        <w:t>в городских проектах развития</w:t>
      </w:r>
    </w:p>
    <w:p w:rsidR="00941C71" w:rsidRDefault="00941C71">
      <w:pPr>
        <w:pStyle w:val="ConsPlusNormal"/>
        <w:jc w:val="both"/>
      </w:pPr>
    </w:p>
    <w:p w:rsidR="00941C71" w:rsidRDefault="00941C71">
      <w:pPr>
        <w:pStyle w:val="ConsPlusNormal"/>
        <w:ind w:firstLine="540"/>
        <w:jc w:val="both"/>
      </w:pPr>
      <w:r>
        <w:t>Все городские проекты развития в той или иной степени требуют государственной и муниципальной поддержки. Участие республиканских органов исполнительной власти и органов местного самоуправления в проектах развития города осуществляется в следующих формах:</w:t>
      </w:r>
    </w:p>
    <w:p w:rsidR="00941C71" w:rsidRDefault="00941C71">
      <w:pPr>
        <w:pStyle w:val="ConsPlusNormal"/>
        <w:spacing w:before="220"/>
        <w:ind w:firstLine="540"/>
        <w:jc w:val="both"/>
      </w:pPr>
      <w:r>
        <w:t>- целевые республиканские и муниципальные программы как субпроекты проекта развития;</w:t>
      </w:r>
    </w:p>
    <w:p w:rsidR="00941C71" w:rsidRDefault="00941C71">
      <w:pPr>
        <w:pStyle w:val="ConsPlusNormal"/>
        <w:spacing w:before="220"/>
        <w:ind w:firstLine="540"/>
        <w:jc w:val="both"/>
      </w:pPr>
      <w:r>
        <w:t>- проекты государственно- и муниципально-частного партнерства;</w:t>
      </w:r>
    </w:p>
    <w:p w:rsidR="00941C71" w:rsidRDefault="00941C71">
      <w:pPr>
        <w:pStyle w:val="ConsPlusNormal"/>
        <w:spacing w:before="220"/>
        <w:ind w:firstLine="540"/>
        <w:jc w:val="both"/>
      </w:pPr>
      <w:r>
        <w:t>- инструменты экономической и налоговой политики;</w:t>
      </w:r>
    </w:p>
    <w:p w:rsidR="00941C71" w:rsidRDefault="00941C71">
      <w:pPr>
        <w:pStyle w:val="ConsPlusNormal"/>
        <w:spacing w:before="220"/>
        <w:ind w:firstLine="540"/>
        <w:jc w:val="both"/>
      </w:pPr>
      <w:r>
        <w:t>- организационное, нормативно-правовое и политическое содействие.</w:t>
      </w:r>
    </w:p>
    <w:p w:rsidR="00941C71" w:rsidRDefault="00941C71">
      <w:pPr>
        <w:pStyle w:val="ConsPlusNormal"/>
        <w:spacing w:before="220"/>
        <w:ind w:firstLine="540"/>
        <w:jc w:val="both"/>
      </w:pPr>
      <w:r>
        <w:t>Целевые региональные и муниципальные программы</w:t>
      </w:r>
    </w:p>
    <w:p w:rsidR="00941C71" w:rsidRDefault="00941C71">
      <w:pPr>
        <w:pStyle w:val="ConsPlusNormal"/>
        <w:spacing w:before="220"/>
        <w:ind w:firstLine="540"/>
        <w:jc w:val="both"/>
      </w:pPr>
      <w:r>
        <w:t>Для реализации отдельных проектов, в инициировании и/или осуществлении которых принимает участие администрация, требуется принятие целевой программы, описывающей участие органов государственного и муниципального управления (далее - ОГМУ) в данном проекте. Принятые программы дают гарантии всем заинтересованным в проекте лицам (включая население и бизнес), что проект будет выполняться, и финансирование для него будет выделяться на всем протяжении срока его реализации. Кроме того, программы дадут возможность скоординировать различные проекты для исключения дублирования или частичного "перекрывания" выполняемых задач, превышения объемов финансирования.</w:t>
      </w:r>
    </w:p>
    <w:p w:rsidR="00941C71" w:rsidRDefault="00941C71">
      <w:pPr>
        <w:pStyle w:val="ConsPlusNormal"/>
        <w:spacing w:before="220"/>
        <w:ind w:firstLine="540"/>
        <w:jc w:val="both"/>
      </w:pPr>
      <w:r>
        <w:t>Проекты государственно- и муниципально-частного партнерства</w:t>
      </w:r>
    </w:p>
    <w:p w:rsidR="00941C71" w:rsidRDefault="00941C71">
      <w:pPr>
        <w:pStyle w:val="ConsPlusNormal"/>
        <w:spacing w:before="220"/>
        <w:ind w:firstLine="540"/>
        <w:jc w:val="both"/>
      </w:pPr>
      <w:r>
        <w:lastRenderedPageBreak/>
        <w:t>Государственно- и муниципально-частное партнерство (ГЧП и МЧП) - это способы сотрудничества ОГМУ и частного бизнеса, которые осуществляются в сфере ответственности ОГМУ, но, как правило, с привлечением особых компетенций, источников финансирования и других ресурсов частного бизнеса - для обоюдной выгоды каждой из сторон. Успешное сотрудничество в рамках проекта ГЧП (МЧП) связано с принятием на себя ОГМУ рисков и обязательств, которые мешают частному бизнесу прийти в проект по собственной инициативе.</w:t>
      </w:r>
    </w:p>
    <w:p w:rsidR="00941C71" w:rsidRDefault="00941C71">
      <w:pPr>
        <w:pStyle w:val="ConsPlusNormal"/>
        <w:spacing w:before="220"/>
        <w:ind w:firstLine="540"/>
        <w:jc w:val="both"/>
      </w:pPr>
      <w:r>
        <w:t>В качестве мер, которые могут быть приняты ОГМУ в части реализации проектов ГЧП (МЧП) на начальном этапе, рассматриваются:</w:t>
      </w:r>
    </w:p>
    <w:p w:rsidR="00941C71" w:rsidRDefault="00941C71">
      <w:pPr>
        <w:pStyle w:val="ConsPlusNormal"/>
        <w:spacing w:before="220"/>
        <w:ind w:firstLine="540"/>
        <w:jc w:val="both"/>
      </w:pPr>
      <w:r>
        <w:t>- выявление потребности и составление перечня проектов;</w:t>
      </w:r>
    </w:p>
    <w:p w:rsidR="00941C71" w:rsidRDefault="00941C71">
      <w:pPr>
        <w:pStyle w:val="ConsPlusNormal"/>
        <w:spacing w:before="220"/>
        <w:ind w:firstLine="540"/>
        <w:jc w:val="both"/>
      </w:pPr>
      <w:r>
        <w:t>- анализ и принятие решения о целесообразности привлечения частного партнера в проект, подготовка заключения об осуществимости проекта;</w:t>
      </w:r>
    </w:p>
    <w:p w:rsidR="00941C71" w:rsidRDefault="00941C71">
      <w:pPr>
        <w:pStyle w:val="ConsPlusNormal"/>
        <w:spacing w:before="220"/>
        <w:ind w:firstLine="540"/>
        <w:jc w:val="both"/>
      </w:pPr>
      <w:r>
        <w:t>- подготовка плана мероприятий по инициированию проекта;</w:t>
      </w:r>
    </w:p>
    <w:p w:rsidR="00941C71" w:rsidRDefault="00941C71">
      <w:pPr>
        <w:pStyle w:val="ConsPlusNormal"/>
        <w:spacing w:before="220"/>
        <w:ind w:firstLine="540"/>
        <w:jc w:val="both"/>
      </w:pPr>
      <w:r>
        <w:t>- аудит текущего состояния и выработка условий участия ОГМУ в проекте;</w:t>
      </w:r>
    </w:p>
    <w:p w:rsidR="00941C71" w:rsidRDefault="00941C71">
      <w:pPr>
        <w:pStyle w:val="ConsPlusNormal"/>
        <w:spacing w:before="220"/>
        <w:ind w:firstLine="540"/>
        <w:jc w:val="both"/>
      </w:pPr>
      <w:r>
        <w:t>- формирование целевой программы, учитывающей данный проект;</w:t>
      </w:r>
    </w:p>
    <w:p w:rsidR="00941C71" w:rsidRDefault="00941C71">
      <w:pPr>
        <w:pStyle w:val="ConsPlusNormal"/>
        <w:spacing w:before="220"/>
        <w:ind w:firstLine="540"/>
        <w:jc w:val="both"/>
      </w:pPr>
      <w:r>
        <w:t>- подготовка тендерной документации;</w:t>
      </w:r>
    </w:p>
    <w:p w:rsidR="00941C71" w:rsidRDefault="00941C71">
      <w:pPr>
        <w:pStyle w:val="ConsPlusNormal"/>
        <w:spacing w:before="220"/>
        <w:ind w:firstLine="540"/>
        <w:jc w:val="both"/>
      </w:pPr>
      <w:r>
        <w:t>- проведение тендера и заключение контракта.</w:t>
      </w:r>
    </w:p>
    <w:p w:rsidR="00941C71" w:rsidRDefault="00941C71">
      <w:pPr>
        <w:pStyle w:val="ConsPlusNormal"/>
        <w:spacing w:before="220"/>
        <w:ind w:firstLine="540"/>
        <w:jc w:val="both"/>
      </w:pPr>
      <w:r>
        <w:t>ОГМУ могут участвовать в проекте как в форме прямых инвестиций (из бюджетов), так и путем вклада в виде земельных участков, ценных бумаг, имущества и предоставления государственных и муниципальных гарантий.</w:t>
      </w:r>
    </w:p>
    <w:p w:rsidR="00941C71" w:rsidRDefault="00941C71">
      <w:pPr>
        <w:pStyle w:val="ConsPlusNormal"/>
        <w:spacing w:before="220"/>
        <w:ind w:firstLine="540"/>
        <w:jc w:val="both"/>
      </w:pPr>
      <w:r>
        <w:t>Кроме этого, участие ОГМУ в проекте развития касается контроля выполнения принятых на себя обязательств и обязательств частного партнера, общего надзора за реализацией проекта.</w:t>
      </w:r>
    </w:p>
    <w:p w:rsidR="00941C71" w:rsidRDefault="00941C71">
      <w:pPr>
        <w:pStyle w:val="ConsPlusNormal"/>
        <w:spacing w:before="220"/>
        <w:ind w:firstLine="540"/>
        <w:jc w:val="both"/>
      </w:pPr>
      <w:r>
        <w:t>Инструменты экономической и налоговой политики</w:t>
      </w:r>
    </w:p>
    <w:p w:rsidR="00941C71" w:rsidRDefault="00941C71">
      <w:pPr>
        <w:pStyle w:val="ConsPlusNormal"/>
        <w:spacing w:before="220"/>
        <w:ind w:firstLine="540"/>
        <w:jc w:val="both"/>
      </w:pPr>
      <w:r>
        <w:t>К формам участия региональной власти и муниципального самоуправления в проектах развития можно отнести:</w:t>
      </w:r>
    </w:p>
    <w:p w:rsidR="00941C71" w:rsidRDefault="00941C71">
      <w:pPr>
        <w:pStyle w:val="ConsPlusNormal"/>
        <w:spacing w:before="220"/>
        <w:ind w:firstLine="540"/>
        <w:jc w:val="both"/>
      </w:pPr>
      <w:r>
        <w:t>Поручительства и гарантии:</w:t>
      </w:r>
    </w:p>
    <w:p w:rsidR="00941C71" w:rsidRDefault="00941C71">
      <w:pPr>
        <w:pStyle w:val="ConsPlusNormal"/>
        <w:spacing w:before="220"/>
        <w:ind w:firstLine="540"/>
        <w:jc w:val="both"/>
      </w:pPr>
      <w:r>
        <w:t xml:space="preserve">- предоставление поручительств и гарантий </w:t>
      </w:r>
      <w:hyperlink w:anchor="P2807" w:history="1">
        <w:r>
          <w:rPr>
            <w:color w:val="0000FF"/>
          </w:rPr>
          <w:t>&lt;9&gt;</w:t>
        </w:r>
      </w:hyperlink>
      <w:r>
        <w:t xml:space="preserve"> в обеспечение возврата привлекаемых инвесторами средств для реализации проекта развития;</w:t>
      </w:r>
    </w:p>
    <w:p w:rsidR="00941C71" w:rsidRDefault="00941C71">
      <w:pPr>
        <w:pStyle w:val="ConsPlusNormal"/>
        <w:spacing w:before="220"/>
        <w:ind w:firstLine="540"/>
        <w:jc w:val="both"/>
      </w:pPr>
      <w:r>
        <w:t>- - - - - - - - - - - - - - - - - - - - - - - - - -</w:t>
      </w:r>
    </w:p>
    <w:p w:rsidR="00941C71" w:rsidRDefault="00941C71">
      <w:pPr>
        <w:pStyle w:val="ConsPlusNormal"/>
        <w:spacing w:before="220"/>
        <w:ind w:firstLine="540"/>
        <w:jc w:val="both"/>
      </w:pPr>
      <w:bookmarkStart w:id="22" w:name="P2807"/>
      <w:bookmarkEnd w:id="22"/>
      <w:r>
        <w:t>&lt;9&gt; Муниципальная гарантия - вид долгового обязательства, в силу которого муниципалитет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941C71" w:rsidRDefault="00941C71">
      <w:pPr>
        <w:pStyle w:val="ConsPlusNormal"/>
        <w:jc w:val="both"/>
      </w:pPr>
    </w:p>
    <w:p w:rsidR="00941C71" w:rsidRDefault="00941C71">
      <w:pPr>
        <w:pStyle w:val="ConsPlusNormal"/>
        <w:ind w:firstLine="540"/>
        <w:jc w:val="both"/>
      </w:pPr>
      <w:r>
        <w:t>- предоставление гарантий для поддержки предприятий, имеющих перспективы стабилизации и развития, составляющих и защищающих собственные программы выхода из кризиса и дальнейшего развития;</w:t>
      </w:r>
    </w:p>
    <w:p w:rsidR="00941C71" w:rsidRDefault="00941C71">
      <w:pPr>
        <w:pStyle w:val="ConsPlusNormal"/>
        <w:spacing w:before="220"/>
        <w:ind w:firstLine="540"/>
        <w:jc w:val="both"/>
      </w:pPr>
      <w:r>
        <w:t>Налоговые льготы:</w:t>
      </w:r>
    </w:p>
    <w:p w:rsidR="00941C71" w:rsidRDefault="00941C71">
      <w:pPr>
        <w:pStyle w:val="ConsPlusNormal"/>
        <w:spacing w:before="220"/>
        <w:ind w:firstLine="540"/>
        <w:jc w:val="both"/>
      </w:pPr>
      <w:r>
        <w:lastRenderedPageBreak/>
        <w:t>- предоставление налоговых льгот, в том числе кредитным учреждениям, предоставляющим инвестиционные кредиты инвесторам, участвующим в проектах развития:</w:t>
      </w:r>
    </w:p>
    <w:p w:rsidR="00941C71" w:rsidRDefault="00941C71">
      <w:pPr>
        <w:pStyle w:val="ConsPlusNormal"/>
        <w:spacing w:before="220"/>
        <w:ind w:firstLine="540"/>
        <w:jc w:val="both"/>
      </w:pPr>
      <w:r>
        <w:t>- предоставление льгот по налогу на имущество организаций, создаваемое или приобретаемое для реализации проектов развития, в том числе приобретаемое в качестве вклада в уставный капитал;</w:t>
      </w:r>
    </w:p>
    <w:p w:rsidR="00941C71" w:rsidRDefault="00941C71">
      <w:pPr>
        <w:pStyle w:val="ConsPlusNormal"/>
        <w:spacing w:before="220"/>
        <w:ind w:firstLine="540"/>
        <w:jc w:val="both"/>
      </w:pPr>
      <w:r>
        <w:t>- понижение ставки налога на прибыль организаций, подлежащего зачислению в республиканский бюджет при реализации продукции (работ, услуг), произведенной на созданных в рамках проектов развития основных средствах; а также при налогообложении средств, безвозмездно полученных для реализации инвестиционных проектов;</w:t>
      </w:r>
    </w:p>
    <w:p w:rsidR="00941C71" w:rsidRDefault="00941C71">
      <w:pPr>
        <w:pStyle w:val="ConsPlusNormal"/>
        <w:spacing w:before="220"/>
        <w:ind w:firstLine="540"/>
        <w:jc w:val="both"/>
      </w:pPr>
      <w:r>
        <w:t>Льготы по аренде (выкупу) земли и недвижимости, находящейся в республиканской (муниципальной) собственности:</w:t>
      </w:r>
    </w:p>
    <w:p w:rsidR="00941C71" w:rsidRDefault="00941C71">
      <w:pPr>
        <w:pStyle w:val="ConsPlusNormal"/>
        <w:spacing w:before="220"/>
        <w:ind w:firstLine="540"/>
        <w:jc w:val="both"/>
      </w:pPr>
      <w:r>
        <w:t>- предоставление льгот, субсидирование арендной ставки при аренде недвижимого имущества для реализации проекта развития;</w:t>
      </w:r>
    </w:p>
    <w:p w:rsidR="00941C71" w:rsidRDefault="00941C71">
      <w:pPr>
        <w:pStyle w:val="ConsPlusNormal"/>
        <w:spacing w:before="220"/>
        <w:ind w:firstLine="540"/>
        <w:jc w:val="both"/>
      </w:pPr>
      <w:r>
        <w:t>- предоставление отсрочек и рассрочек по платежам за предоставление объектов недвижимости, находящихся в муниципальной или государственной собственности;</w:t>
      </w:r>
    </w:p>
    <w:p w:rsidR="00941C71" w:rsidRDefault="00941C71">
      <w:pPr>
        <w:pStyle w:val="ConsPlusNormal"/>
        <w:spacing w:before="220"/>
        <w:ind w:firstLine="540"/>
        <w:jc w:val="both"/>
      </w:pPr>
      <w:r>
        <w:t>Прямая поддержка:</w:t>
      </w:r>
    </w:p>
    <w:p w:rsidR="00941C71" w:rsidRDefault="00941C71">
      <w:pPr>
        <w:pStyle w:val="ConsPlusNormal"/>
        <w:spacing w:before="220"/>
        <w:ind w:firstLine="540"/>
        <w:jc w:val="both"/>
      </w:pPr>
      <w:r>
        <w:t>- прямые бюджетные инвестиции;</w:t>
      </w:r>
    </w:p>
    <w:p w:rsidR="00941C71" w:rsidRDefault="00941C71">
      <w:pPr>
        <w:pStyle w:val="ConsPlusNormal"/>
        <w:spacing w:before="220"/>
        <w:ind w:firstLine="540"/>
        <w:jc w:val="both"/>
      </w:pPr>
      <w:r>
        <w:t>- вхождение в уставный капитал;</w:t>
      </w:r>
    </w:p>
    <w:p w:rsidR="00941C71" w:rsidRDefault="00941C71">
      <w:pPr>
        <w:pStyle w:val="ConsPlusNormal"/>
        <w:spacing w:before="220"/>
        <w:ind w:firstLine="540"/>
        <w:jc w:val="both"/>
      </w:pPr>
      <w:r>
        <w:t>Субсидирование процентной ставки:</w:t>
      </w:r>
    </w:p>
    <w:p w:rsidR="00941C71" w:rsidRDefault="00941C71">
      <w:pPr>
        <w:pStyle w:val="ConsPlusNormal"/>
        <w:spacing w:before="220"/>
        <w:ind w:firstLine="540"/>
        <w:jc w:val="both"/>
      </w:pPr>
      <w:r>
        <w:t>- предоставление инвесторам субсидий на возмещение части затрат на уплату процентов по кредитам и уплату лизинговых платежей;</w:t>
      </w:r>
    </w:p>
    <w:p w:rsidR="00941C71" w:rsidRDefault="00941C71">
      <w:pPr>
        <w:pStyle w:val="ConsPlusNormal"/>
        <w:spacing w:before="220"/>
        <w:ind w:firstLine="540"/>
        <w:jc w:val="both"/>
      </w:pPr>
      <w:r>
        <w:t>Софинансирование расходов:</w:t>
      </w:r>
    </w:p>
    <w:p w:rsidR="00941C71" w:rsidRDefault="00941C71">
      <w:pPr>
        <w:pStyle w:val="ConsPlusNormal"/>
        <w:spacing w:before="220"/>
        <w:ind w:firstLine="540"/>
        <w:jc w:val="both"/>
      </w:pPr>
      <w:r>
        <w:t>- предоставление субвенций на финансирование расходов субъектов инвестиционной деятельности по страхованию рисков в пользу инвесторов;</w:t>
      </w:r>
    </w:p>
    <w:p w:rsidR="00941C71" w:rsidRDefault="00941C71">
      <w:pPr>
        <w:pStyle w:val="ConsPlusNormal"/>
        <w:spacing w:before="220"/>
        <w:ind w:firstLine="540"/>
        <w:jc w:val="both"/>
      </w:pPr>
      <w:r>
        <w:t>- софинансирование расходов инвестора на предынвестиционной стадии.</w:t>
      </w:r>
    </w:p>
    <w:p w:rsidR="00941C71" w:rsidRDefault="00941C71">
      <w:pPr>
        <w:pStyle w:val="ConsPlusNormal"/>
        <w:spacing w:before="220"/>
        <w:ind w:firstLine="540"/>
        <w:jc w:val="both"/>
      </w:pPr>
      <w:r>
        <w:t>Организационное, нормативно-правовое и политическое содействие ОГМУ могут оказывать содействие в успешной реализации проекта развития в части:</w:t>
      </w:r>
    </w:p>
    <w:p w:rsidR="00941C71" w:rsidRDefault="00941C71">
      <w:pPr>
        <w:pStyle w:val="ConsPlusNormal"/>
        <w:spacing w:before="220"/>
        <w:ind w:firstLine="540"/>
        <w:jc w:val="both"/>
      </w:pPr>
      <w:r>
        <w:t>- разработки и получения исходно-разрешительной документации по проекту;</w:t>
      </w:r>
    </w:p>
    <w:p w:rsidR="00941C71" w:rsidRDefault="00941C71">
      <w:pPr>
        <w:pStyle w:val="ConsPlusNormal"/>
        <w:spacing w:before="220"/>
        <w:ind w:firstLine="540"/>
        <w:jc w:val="both"/>
      </w:pPr>
      <w:r>
        <w:t>- решения вопросов регистрации организации и постановки на учет в налоговых органах;</w:t>
      </w:r>
    </w:p>
    <w:p w:rsidR="00941C71" w:rsidRDefault="00941C71">
      <w:pPr>
        <w:pStyle w:val="ConsPlusNormal"/>
        <w:spacing w:before="220"/>
        <w:ind w:firstLine="540"/>
        <w:jc w:val="both"/>
      </w:pPr>
      <w:r>
        <w:t>- оперативного выделения земельных участков, оформления прав собственности, заключения договоров аренды имущества;</w:t>
      </w:r>
    </w:p>
    <w:p w:rsidR="00941C71" w:rsidRDefault="00941C71">
      <w:pPr>
        <w:pStyle w:val="ConsPlusNormal"/>
        <w:spacing w:before="220"/>
        <w:ind w:firstLine="540"/>
        <w:jc w:val="both"/>
      </w:pPr>
      <w:r>
        <w:t>- решения споров и противоречий, возникающих в ходе реализации проекта;</w:t>
      </w:r>
    </w:p>
    <w:p w:rsidR="00941C71" w:rsidRDefault="00941C71">
      <w:pPr>
        <w:pStyle w:val="ConsPlusNormal"/>
        <w:spacing w:before="220"/>
        <w:ind w:firstLine="540"/>
        <w:jc w:val="both"/>
      </w:pPr>
      <w:r>
        <w:t>- разработки и экспертизы сотрудниками ОГМУ инвестиционных программ, а также отдельных инвестиционных проектов, как на этапе планирования, так и реализации;</w:t>
      </w:r>
    </w:p>
    <w:p w:rsidR="00941C71" w:rsidRDefault="00941C71">
      <w:pPr>
        <w:pStyle w:val="ConsPlusNormal"/>
        <w:spacing w:before="220"/>
        <w:ind w:firstLine="540"/>
        <w:jc w:val="both"/>
      </w:pPr>
      <w:r>
        <w:t>- получения юридического, аудиторского, страхового сопровождения проекта, услуг оценочных организаций.</w:t>
      </w:r>
    </w:p>
    <w:p w:rsidR="00941C71" w:rsidRDefault="00941C71">
      <w:pPr>
        <w:pStyle w:val="ConsPlusNormal"/>
        <w:spacing w:before="220"/>
        <w:ind w:firstLine="540"/>
        <w:jc w:val="both"/>
      </w:pPr>
      <w:r>
        <w:t xml:space="preserve">Также ОГМУ инициируют совершенствование региональной и местной инвестиционной </w:t>
      </w:r>
      <w:r>
        <w:lastRenderedPageBreak/>
        <w:t>политики путем разработки новых нормативно-правовых документов, способствующих реализации проекта развития.</w:t>
      </w:r>
    </w:p>
    <w:p w:rsidR="00941C71" w:rsidRDefault="00941C71">
      <w:pPr>
        <w:pStyle w:val="ConsPlusNormal"/>
        <w:jc w:val="both"/>
      </w:pPr>
    </w:p>
    <w:p w:rsidR="00941C71" w:rsidRDefault="00941C71">
      <w:pPr>
        <w:pStyle w:val="ConsPlusNormal"/>
        <w:jc w:val="center"/>
        <w:outlineLvl w:val="2"/>
      </w:pPr>
      <w:r>
        <w:t>4.3. Маркетинг инвестиционных проектов</w:t>
      </w:r>
    </w:p>
    <w:p w:rsidR="00941C71" w:rsidRDefault="00941C71">
      <w:pPr>
        <w:pStyle w:val="ConsPlusNormal"/>
        <w:jc w:val="both"/>
      </w:pPr>
    </w:p>
    <w:p w:rsidR="00941C71" w:rsidRDefault="00941C71">
      <w:pPr>
        <w:pStyle w:val="ConsPlusNormal"/>
        <w:ind w:firstLine="540"/>
        <w:jc w:val="both"/>
      </w:pPr>
      <w:r>
        <w:t>Данный вопрос выделен в отдельный раздел по 2 основным причинам, включая:</w:t>
      </w:r>
    </w:p>
    <w:p w:rsidR="00941C71" w:rsidRDefault="00941C71">
      <w:pPr>
        <w:pStyle w:val="ConsPlusNormal"/>
        <w:spacing w:before="220"/>
        <w:ind w:firstLine="540"/>
        <w:jc w:val="both"/>
      </w:pPr>
      <w:r>
        <w:t>- высокую важность правильной постановки этой работы для успешной и эффективной реализации стратегии городского округа;</w:t>
      </w:r>
    </w:p>
    <w:p w:rsidR="00941C71" w:rsidRDefault="00941C71">
      <w:pPr>
        <w:pStyle w:val="ConsPlusNormal"/>
        <w:spacing w:before="220"/>
        <w:ind w:firstLine="540"/>
        <w:jc w:val="both"/>
      </w:pPr>
      <w:r>
        <w:t>- наличие ряда особенностей такой работы в городском округе Нальчик, по сравнению с ведением подобной работы в других регионах РФ.</w:t>
      </w:r>
    </w:p>
    <w:p w:rsidR="00941C71" w:rsidRDefault="00941C71">
      <w:pPr>
        <w:pStyle w:val="ConsPlusNormal"/>
        <w:spacing w:before="220"/>
        <w:ind w:firstLine="540"/>
        <w:jc w:val="both"/>
      </w:pPr>
      <w:r>
        <w:t>Эти причины являются взаимозависимыми и имеют причиной относительную закрытость и информационную непрозрачность процессов в экономике и жизни городского округа. Закрытость определяется не только отсутствием системы правильного отбора информации о происходящем в городском округе, но и отсутствием средств коммуникаций, необходимых для донесения подобной информации до целевой аудитории.</w:t>
      </w:r>
    </w:p>
    <w:p w:rsidR="00941C71" w:rsidRDefault="00941C71">
      <w:pPr>
        <w:pStyle w:val="ConsPlusNormal"/>
        <w:spacing w:before="220"/>
        <w:ind w:firstLine="540"/>
        <w:jc w:val="both"/>
      </w:pPr>
      <w:r>
        <w:t>Одной из важных особенностей, которые необходимо учесть при разработке системы маркетинговых мер по продвижению инвестиционных проектов, является закрытость некоторых отраслей экономики городского округа для внешних игроков. Закрытость подразумевает необходимость работы с деловой средой региона с целью преодоления этой закрытости или адекватного учета этой особенности региона при выборе и информировании внешних инвесторов и партнеров. Учет необходим как на уровне содержания преподносимой информации, так и на уровне выбора каналов ее донесения.</w:t>
      </w:r>
    </w:p>
    <w:p w:rsidR="00941C71" w:rsidRDefault="00941C71">
      <w:pPr>
        <w:pStyle w:val="ConsPlusNormal"/>
        <w:spacing w:before="220"/>
        <w:ind w:firstLine="540"/>
        <w:jc w:val="both"/>
      </w:pPr>
      <w:r>
        <w:t>В целом, при построении системы продвижения города и его проектов по развитию необходимо решить 3 группы вопросов:</w:t>
      </w:r>
    </w:p>
    <w:p w:rsidR="00941C71" w:rsidRDefault="00941C71">
      <w:pPr>
        <w:pStyle w:val="ConsPlusNormal"/>
        <w:spacing w:before="220"/>
        <w:ind w:firstLine="540"/>
        <w:jc w:val="both"/>
      </w:pPr>
      <w:r>
        <w:t>- формирование бренда города;</w:t>
      </w:r>
    </w:p>
    <w:p w:rsidR="00941C71" w:rsidRDefault="00941C71">
      <w:pPr>
        <w:pStyle w:val="ConsPlusNormal"/>
        <w:spacing w:before="220"/>
        <w:ind w:firstLine="540"/>
        <w:jc w:val="both"/>
      </w:pPr>
      <w:r>
        <w:t>- формирование системы работы с проектами, которые будут поддерживаться;</w:t>
      </w:r>
    </w:p>
    <w:p w:rsidR="00941C71" w:rsidRDefault="00941C71">
      <w:pPr>
        <w:pStyle w:val="ConsPlusNormal"/>
        <w:spacing w:before="220"/>
        <w:ind w:firstLine="540"/>
        <w:jc w:val="both"/>
      </w:pPr>
      <w:r>
        <w:t>- формирование каналов продвижения.</w:t>
      </w:r>
    </w:p>
    <w:p w:rsidR="00941C71" w:rsidRDefault="00941C71">
      <w:pPr>
        <w:pStyle w:val="ConsPlusNormal"/>
        <w:spacing w:before="220"/>
        <w:ind w:firstLine="540"/>
        <w:jc w:val="both"/>
      </w:pPr>
      <w:r>
        <w:t>Формирование бренда города связано со стратегическими целями развития города и его особенностями и существенно зависит от выбранного сценария развития. Разработка бренда требует работы специалистов и на каждом из этапов работы с брендом как его создания, так и последующего пересмотра, с целью приведения его соответствия с целями и задачами развития. Формулирование отдельных составляющих бренда (логотипов, слоганов и т.п.) не является целью данного документа.</w:t>
      </w:r>
    </w:p>
    <w:p w:rsidR="00941C71" w:rsidRDefault="00941C71">
      <w:pPr>
        <w:pStyle w:val="ConsPlusNormal"/>
        <w:spacing w:before="220"/>
        <w:ind w:firstLine="540"/>
        <w:jc w:val="both"/>
      </w:pPr>
      <w:r>
        <w:t>Системная работа с проектами по их поддержке подразумевает, что в городе появляется стандартизированный формат описания проектов, о котором осведомлено бизнес-сообщество. Формат включает в себя минимально необходимый объем информации, который необходим ОГМУ для принятия решения о необходимости поддержки проекта (имеется в виду маркетинговая поддержка), а также включения проекта в технологическую цепочку по поддержке (размещения информации о проекте на сайте, включения в портфолио проектов, представляемых на инвестиционных мероприятиях или road-show). Операционная деятельность подразделений ОГМУ по этому направлению сводится к отбору и формированию портфелей продвигаемых проектов по каждому из доступных каналов продвижения или исключения такового из них.</w:t>
      </w:r>
    </w:p>
    <w:p w:rsidR="00941C71" w:rsidRDefault="00941C71">
      <w:pPr>
        <w:pStyle w:val="ConsPlusNormal"/>
        <w:spacing w:before="220"/>
        <w:ind w:firstLine="540"/>
        <w:jc w:val="both"/>
      </w:pPr>
      <w:r>
        <w:t xml:space="preserve">Формирование каналов продвижения подразумевает: а) выработку понимания, первоначально со стороны ОГМУ, а в среднесрочной перспективе общего понимания с бизнес-сообществом, того, какие именно партнеры и инвесторы нужны городу (национальные диаспоры, </w:t>
      </w:r>
      <w:r>
        <w:lastRenderedPageBreak/>
        <w:t>международные лидеры в отдельных индустриях или мелкие и средние предприниматели, работающие в отдельных индустриях и т.п.); б) выстраивания каналов коммуникаций, позволяющих донести необходимую информацию до целевой группы (создание национального делового издания, реклама на телеканалах, реклама в специализированных изданиях и т.п.). Среди типичных каналов можно перечислить: СМИ, форумы, включение представителей проектов в официальные делегации руководителей ОГМУ и т.п. Оперативная работа с каналами продвижения подразумевает работу по оценке эффективности отдельных каналов, поиску новых каналов, минимизации затрат на поддержание канала.</w:t>
      </w:r>
    </w:p>
    <w:p w:rsidR="00941C71" w:rsidRDefault="00941C71">
      <w:pPr>
        <w:pStyle w:val="ConsPlusNormal"/>
        <w:spacing w:before="220"/>
        <w:ind w:firstLine="540"/>
        <w:jc w:val="both"/>
      </w:pPr>
      <w:r>
        <w:t xml:space="preserve">Сводный перечень мер администрации городского округа Нальчик по продвижению инвестиционных городских проектов представлен в </w:t>
      </w:r>
      <w:hyperlink w:anchor="P2850" w:history="1">
        <w:r>
          <w:rPr>
            <w:color w:val="0000FF"/>
          </w:rPr>
          <w:t>таблице 20</w:t>
        </w:r>
      </w:hyperlink>
      <w:r>
        <w:t>.</w:t>
      </w:r>
    </w:p>
    <w:p w:rsidR="00941C71" w:rsidRDefault="00941C71">
      <w:pPr>
        <w:pStyle w:val="ConsPlusNormal"/>
        <w:jc w:val="both"/>
      </w:pPr>
    </w:p>
    <w:p w:rsidR="00941C71" w:rsidRDefault="00941C71">
      <w:pPr>
        <w:pStyle w:val="ConsPlusNormal"/>
        <w:jc w:val="center"/>
        <w:outlineLvl w:val="3"/>
      </w:pPr>
      <w:bookmarkStart w:id="23" w:name="P2850"/>
      <w:bookmarkEnd w:id="23"/>
      <w:r>
        <w:t>Таблица 20. Меры администрации городского округа Нальчик</w:t>
      </w:r>
    </w:p>
    <w:p w:rsidR="00941C71" w:rsidRDefault="00941C71">
      <w:pPr>
        <w:pStyle w:val="ConsPlusNormal"/>
        <w:jc w:val="center"/>
      </w:pPr>
      <w:r>
        <w:t>по продвижению инвестиционных городских проектов</w:t>
      </w:r>
    </w:p>
    <w:p w:rsidR="00941C71" w:rsidRDefault="00941C71">
      <w:pPr>
        <w:pStyle w:val="ConsPlusNormal"/>
        <w:jc w:val="both"/>
      </w:pPr>
    </w:p>
    <w:p w:rsidR="00941C71" w:rsidRDefault="00941C71">
      <w:pPr>
        <w:pStyle w:val="ConsPlusCell"/>
        <w:jc w:val="both"/>
      </w:pPr>
      <w:r>
        <w:t>┌──────────────────┬───────────────────────────┬──────────────────────────┐</w:t>
      </w:r>
    </w:p>
    <w:p w:rsidR="00941C71" w:rsidRDefault="00941C71">
      <w:pPr>
        <w:pStyle w:val="ConsPlusCell"/>
        <w:jc w:val="both"/>
      </w:pPr>
      <w:r>
        <w:t>│   Мероприятие    │  Содержание мероприятия   │        Результат         │</w:t>
      </w:r>
    </w:p>
    <w:p w:rsidR="00941C71" w:rsidRDefault="00941C71">
      <w:pPr>
        <w:pStyle w:val="ConsPlusCell"/>
        <w:jc w:val="both"/>
      </w:pPr>
      <w:r>
        <w:t>├──────────────────┼───────────────────────────┼──────────────────────────┤</w:t>
      </w:r>
    </w:p>
    <w:p w:rsidR="00941C71" w:rsidRDefault="00941C71">
      <w:pPr>
        <w:pStyle w:val="ConsPlusCell"/>
        <w:jc w:val="both"/>
      </w:pPr>
      <w:r>
        <w:t>│Разработка и      │Разработка и обновление    │Данное мероприятие        │</w:t>
      </w:r>
    </w:p>
    <w:p w:rsidR="00941C71" w:rsidRDefault="00941C71">
      <w:pPr>
        <w:pStyle w:val="ConsPlusCell"/>
        <w:jc w:val="both"/>
      </w:pPr>
      <w:r>
        <w:t>│обновление        │инвестиционного паспорта   │обеспечит комплексное     │</w:t>
      </w:r>
    </w:p>
    <w:p w:rsidR="00941C71" w:rsidRDefault="00941C71">
      <w:pPr>
        <w:pStyle w:val="ConsPlusCell"/>
        <w:jc w:val="both"/>
      </w:pPr>
      <w:r>
        <w:t>│инвестиционного   │городского округа Нальчик  │представление             │</w:t>
      </w:r>
    </w:p>
    <w:p w:rsidR="00941C71" w:rsidRDefault="00941C71">
      <w:pPr>
        <w:pStyle w:val="ConsPlusCell"/>
        <w:jc w:val="both"/>
      </w:pPr>
      <w:r>
        <w:t>│паспорта          │                           │инвестиционного,          │</w:t>
      </w:r>
    </w:p>
    <w:p w:rsidR="00941C71" w:rsidRDefault="00941C71">
      <w:pPr>
        <w:pStyle w:val="ConsPlusCell"/>
        <w:jc w:val="both"/>
      </w:pPr>
      <w:r>
        <w:t>│городского округа │                           │экономического потенциала,│</w:t>
      </w:r>
    </w:p>
    <w:p w:rsidR="00941C71" w:rsidRDefault="00941C71">
      <w:pPr>
        <w:pStyle w:val="ConsPlusCell"/>
        <w:jc w:val="both"/>
      </w:pPr>
      <w:r>
        <w:t>│Нальчик           │                           │инвестиционного климата   │</w:t>
      </w:r>
    </w:p>
    <w:p w:rsidR="00941C71" w:rsidRDefault="00941C71">
      <w:pPr>
        <w:pStyle w:val="ConsPlusCell"/>
        <w:jc w:val="both"/>
      </w:pPr>
      <w:r>
        <w:t>│                  │                           │городского округа Нальчик.│</w:t>
      </w:r>
    </w:p>
    <w:p w:rsidR="00941C71" w:rsidRDefault="00941C71">
      <w:pPr>
        <w:pStyle w:val="ConsPlusCell"/>
        <w:jc w:val="both"/>
      </w:pPr>
      <w:r>
        <w:t>│                  │                           │База данных инвестиционных│</w:t>
      </w:r>
    </w:p>
    <w:p w:rsidR="00941C71" w:rsidRDefault="00941C71">
      <w:pPr>
        <w:pStyle w:val="ConsPlusCell"/>
        <w:jc w:val="both"/>
      </w:pPr>
      <w:r>
        <w:t>│                  │                           │проектов будет            │</w:t>
      </w:r>
    </w:p>
    <w:p w:rsidR="00941C71" w:rsidRDefault="00941C71">
      <w:pPr>
        <w:pStyle w:val="ConsPlusCell"/>
        <w:jc w:val="both"/>
      </w:pPr>
      <w:r>
        <w:t>│                  │                           │использована в разработке │</w:t>
      </w:r>
    </w:p>
    <w:p w:rsidR="00941C71" w:rsidRDefault="00941C71">
      <w:pPr>
        <w:pStyle w:val="ConsPlusCell"/>
        <w:jc w:val="both"/>
      </w:pPr>
      <w:r>
        <w:t>│                  │                           │мультимедийного сборника  │</w:t>
      </w:r>
    </w:p>
    <w:p w:rsidR="00941C71" w:rsidRDefault="00941C71">
      <w:pPr>
        <w:pStyle w:val="ConsPlusCell"/>
        <w:jc w:val="both"/>
      </w:pPr>
      <w:r>
        <w:t>│                  │                           │"Городской округ Нальчик -│</w:t>
      </w:r>
    </w:p>
    <w:p w:rsidR="00941C71" w:rsidRDefault="00941C71">
      <w:pPr>
        <w:pStyle w:val="ConsPlusCell"/>
        <w:jc w:val="both"/>
      </w:pPr>
      <w:r>
        <w:t>│                  │                           │привлекательный объект    │</w:t>
      </w:r>
    </w:p>
    <w:p w:rsidR="00941C71" w:rsidRDefault="00941C71">
      <w:pPr>
        <w:pStyle w:val="ConsPlusCell"/>
        <w:jc w:val="both"/>
      </w:pPr>
      <w:r>
        <w:t>│                  │                           │инвестиций"               │</w:t>
      </w:r>
    </w:p>
    <w:p w:rsidR="00941C71" w:rsidRDefault="00941C71">
      <w:pPr>
        <w:pStyle w:val="ConsPlusCell"/>
        <w:jc w:val="both"/>
      </w:pPr>
      <w:r>
        <w:t>├──────────────────┼───────────────────────────┼──────────────────────────┤</w:t>
      </w:r>
    </w:p>
    <w:p w:rsidR="00941C71" w:rsidRDefault="00941C71">
      <w:pPr>
        <w:pStyle w:val="ConsPlusCell"/>
        <w:jc w:val="both"/>
      </w:pPr>
      <w:r>
        <w:t>│Составление и     │Составление и обновление   │Ресурсная карта городского│</w:t>
      </w:r>
    </w:p>
    <w:p w:rsidR="00941C71" w:rsidRDefault="00941C71">
      <w:pPr>
        <w:pStyle w:val="ConsPlusCell"/>
        <w:jc w:val="both"/>
      </w:pPr>
      <w:r>
        <w:t>│обновление        │ресурсной карты городского │округа Нальчик будет      │</w:t>
      </w:r>
    </w:p>
    <w:p w:rsidR="00941C71" w:rsidRDefault="00941C71">
      <w:pPr>
        <w:pStyle w:val="ConsPlusCell"/>
        <w:jc w:val="both"/>
      </w:pPr>
      <w:r>
        <w:t>│интерактивной     │округа Нальчик             │являться наглядным        │</w:t>
      </w:r>
    </w:p>
    <w:p w:rsidR="00941C71" w:rsidRDefault="00941C71">
      <w:pPr>
        <w:pStyle w:val="ConsPlusCell"/>
        <w:jc w:val="both"/>
      </w:pPr>
      <w:r>
        <w:t>│ресурсной карты   │                           │представлением            │</w:t>
      </w:r>
    </w:p>
    <w:p w:rsidR="00941C71" w:rsidRDefault="00941C71">
      <w:pPr>
        <w:pStyle w:val="ConsPlusCell"/>
        <w:jc w:val="both"/>
      </w:pPr>
      <w:r>
        <w:t>│городского округа │                           │инвестиционного потенциала│</w:t>
      </w:r>
    </w:p>
    <w:p w:rsidR="00941C71" w:rsidRDefault="00941C71">
      <w:pPr>
        <w:pStyle w:val="ConsPlusCell"/>
        <w:jc w:val="both"/>
      </w:pPr>
      <w:r>
        <w:t>│Нальчик           │                           │города (содержать         │</w:t>
      </w:r>
    </w:p>
    <w:p w:rsidR="00941C71" w:rsidRDefault="00941C71">
      <w:pPr>
        <w:pStyle w:val="ConsPlusCell"/>
        <w:jc w:val="both"/>
      </w:pPr>
      <w:r>
        <w:t>│                  │                           │информацию о всех полезных│</w:t>
      </w:r>
    </w:p>
    <w:p w:rsidR="00941C71" w:rsidRDefault="00941C71">
      <w:pPr>
        <w:pStyle w:val="ConsPlusCell"/>
        <w:jc w:val="both"/>
      </w:pPr>
      <w:r>
        <w:t>│                  │                           │ископаемых и              │</w:t>
      </w:r>
    </w:p>
    <w:p w:rsidR="00941C71" w:rsidRDefault="00941C71">
      <w:pPr>
        <w:pStyle w:val="ConsPlusCell"/>
        <w:jc w:val="both"/>
      </w:pPr>
      <w:r>
        <w:t>│                  │                           │возобновляемых природных  │</w:t>
      </w:r>
    </w:p>
    <w:p w:rsidR="00941C71" w:rsidRDefault="00941C71">
      <w:pPr>
        <w:pStyle w:val="ConsPlusCell"/>
        <w:jc w:val="both"/>
      </w:pPr>
      <w:r>
        <w:t>│                  │                           │ресурсах, коммуникациях,  │</w:t>
      </w:r>
    </w:p>
    <w:p w:rsidR="00941C71" w:rsidRDefault="00941C71">
      <w:pPr>
        <w:pStyle w:val="ConsPlusCell"/>
        <w:jc w:val="both"/>
      </w:pPr>
      <w:r>
        <w:t>│                  │                           │об энергетике, о каталоге │</w:t>
      </w:r>
    </w:p>
    <w:p w:rsidR="00941C71" w:rsidRDefault="00941C71">
      <w:pPr>
        <w:pStyle w:val="ConsPlusCell"/>
        <w:jc w:val="both"/>
      </w:pPr>
      <w:r>
        <w:t>│                  │                           │площадок с готовой        │</w:t>
      </w:r>
    </w:p>
    <w:p w:rsidR="00941C71" w:rsidRDefault="00941C71">
      <w:pPr>
        <w:pStyle w:val="ConsPlusCell"/>
        <w:jc w:val="both"/>
      </w:pPr>
      <w:r>
        <w:t>│                  │                           │инфраструктурой для       │</w:t>
      </w:r>
    </w:p>
    <w:p w:rsidR="00941C71" w:rsidRDefault="00941C71">
      <w:pPr>
        <w:pStyle w:val="ConsPlusCell"/>
        <w:jc w:val="both"/>
      </w:pPr>
      <w:r>
        <w:t>│                  │                           │размещения новых          │</w:t>
      </w:r>
    </w:p>
    <w:p w:rsidR="00941C71" w:rsidRDefault="00941C71">
      <w:pPr>
        <w:pStyle w:val="ConsPlusCell"/>
        <w:jc w:val="both"/>
      </w:pPr>
      <w:r>
        <w:t>│                  │                           │предприятий, каталоге     │</w:t>
      </w:r>
    </w:p>
    <w:p w:rsidR="00941C71" w:rsidRDefault="00941C71">
      <w:pPr>
        <w:pStyle w:val="ConsPlusCell"/>
        <w:jc w:val="both"/>
      </w:pPr>
      <w:r>
        <w:t>│                  │                           │инвестиционно             │</w:t>
      </w:r>
    </w:p>
    <w:p w:rsidR="00941C71" w:rsidRDefault="00941C71">
      <w:pPr>
        <w:pStyle w:val="ConsPlusCell"/>
        <w:jc w:val="both"/>
      </w:pPr>
      <w:r>
        <w:t>│                  │                           │привлекательных земельных │</w:t>
      </w:r>
    </w:p>
    <w:p w:rsidR="00941C71" w:rsidRDefault="00941C71">
      <w:pPr>
        <w:pStyle w:val="ConsPlusCell"/>
        <w:jc w:val="both"/>
      </w:pPr>
      <w:r>
        <w:t>│                  │                           │участков, кадровом        │</w:t>
      </w:r>
    </w:p>
    <w:p w:rsidR="00941C71" w:rsidRDefault="00941C71">
      <w:pPr>
        <w:pStyle w:val="ConsPlusCell"/>
        <w:jc w:val="both"/>
      </w:pPr>
      <w:r>
        <w:t>│                  │                           │потенциале и другую       │</w:t>
      </w:r>
    </w:p>
    <w:p w:rsidR="00941C71" w:rsidRDefault="00941C71">
      <w:pPr>
        <w:pStyle w:val="ConsPlusCell"/>
        <w:jc w:val="both"/>
      </w:pPr>
      <w:r>
        <w:t>│                  │                           │полезную информацию)      │</w:t>
      </w:r>
    </w:p>
    <w:p w:rsidR="00941C71" w:rsidRDefault="00941C71">
      <w:pPr>
        <w:pStyle w:val="ConsPlusCell"/>
        <w:jc w:val="both"/>
      </w:pPr>
      <w:r>
        <w:t>├──────────────────┼───────────────────────────┼──────────────────────────┤</w:t>
      </w:r>
    </w:p>
    <w:p w:rsidR="00941C71" w:rsidRDefault="00941C71">
      <w:pPr>
        <w:pStyle w:val="ConsPlusCell"/>
        <w:jc w:val="both"/>
      </w:pPr>
      <w:r>
        <w:t>│Размещение        │Продвижение информации об  │Это будет способствовать  │</w:t>
      </w:r>
    </w:p>
    <w:p w:rsidR="00941C71" w:rsidRDefault="00941C71">
      <w:pPr>
        <w:pStyle w:val="ConsPlusCell"/>
        <w:jc w:val="both"/>
      </w:pPr>
      <w:r>
        <w:t>│информации об     │инвестиционной             │более эффективному поиску │</w:t>
      </w:r>
    </w:p>
    <w:p w:rsidR="00941C71" w:rsidRDefault="00941C71">
      <w:pPr>
        <w:pStyle w:val="ConsPlusCell"/>
        <w:jc w:val="both"/>
      </w:pPr>
      <w:r>
        <w:t>│инвестиционной    │привлекательности          │и привлечению             │</w:t>
      </w:r>
    </w:p>
    <w:p w:rsidR="00941C71" w:rsidRDefault="00941C71">
      <w:pPr>
        <w:pStyle w:val="ConsPlusCell"/>
        <w:jc w:val="both"/>
      </w:pPr>
      <w:r>
        <w:t>│привлекательности │городского округа Нальчик с│стратегических и          │</w:t>
      </w:r>
    </w:p>
    <w:p w:rsidR="00941C71" w:rsidRDefault="00941C71">
      <w:pPr>
        <w:pStyle w:val="ConsPlusCell"/>
        <w:jc w:val="both"/>
      </w:pPr>
      <w:r>
        <w:t>│городского округа │помощью государственных    │финансовых инвесторов.    │</w:t>
      </w:r>
    </w:p>
    <w:p w:rsidR="00941C71" w:rsidRDefault="00941C71">
      <w:pPr>
        <w:pStyle w:val="ConsPlusCell"/>
        <w:jc w:val="both"/>
      </w:pPr>
      <w:r>
        <w:t>│Нальчик на сайте  │Интернет-ресурсов          │Сформированный банк данных│</w:t>
      </w:r>
    </w:p>
    <w:p w:rsidR="00941C71" w:rsidRDefault="00941C71">
      <w:pPr>
        <w:pStyle w:val="ConsPlusCell"/>
        <w:jc w:val="both"/>
      </w:pPr>
      <w:r>
        <w:t>│федеральных и     │                           │будет включать группировку│</w:t>
      </w:r>
    </w:p>
    <w:p w:rsidR="00941C71" w:rsidRDefault="00941C71">
      <w:pPr>
        <w:pStyle w:val="ConsPlusCell"/>
        <w:jc w:val="both"/>
      </w:pPr>
      <w:r>
        <w:lastRenderedPageBreak/>
        <w:t>│республиканских   │                           │инвесторов по их          │</w:t>
      </w:r>
    </w:p>
    <w:p w:rsidR="00941C71" w:rsidRDefault="00941C71">
      <w:pPr>
        <w:pStyle w:val="ConsPlusCell"/>
        <w:jc w:val="both"/>
      </w:pPr>
      <w:r>
        <w:t>│ОИВ и             │                           │принадлежности            │</w:t>
      </w:r>
    </w:p>
    <w:p w:rsidR="00941C71" w:rsidRDefault="00941C71">
      <w:pPr>
        <w:pStyle w:val="ConsPlusCell"/>
        <w:jc w:val="both"/>
      </w:pPr>
      <w:r>
        <w:t>│администрации     │                           │(отечественные,           │</w:t>
      </w:r>
    </w:p>
    <w:p w:rsidR="00941C71" w:rsidRDefault="00941C71">
      <w:pPr>
        <w:pStyle w:val="ConsPlusCell"/>
        <w:jc w:val="both"/>
      </w:pPr>
      <w:r>
        <w:t>│городского округа │                           │региональные, местные,    │</w:t>
      </w:r>
    </w:p>
    <w:p w:rsidR="00941C71" w:rsidRDefault="00941C71">
      <w:pPr>
        <w:pStyle w:val="ConsPlusCell"/>
        <w:jc w:val="both"/>
      </w:pPr>
      <w:r>
        <w:t>│Нальчик на русском│                           │иностранные), по их       │</w:t>
      </w:r>
    </w:p>
    <w:p w:rsidR="00941C71" w:rsidRDefault="00941C71">
      <w:pPr>
        <w:pStyle w:val="ConsPlusCell"/>
        <w:jc w:val="both"/>
      </w:pPr>
      <w:r>
        <w:t>│и иностранном     │                           │предпочтениям,            │</w:t>
      </w:r>
    </w:p>
    <w:p w:rsidR="00941C71" w:rsidRDefault="00941C71">
      <w:pPr>
        <w:pStyle w:val="ConsPlusCell"/>
        <w:jc w:val="both"/>
      </w:pPr>
      <w:r>
        <w:t>│языках            │                           │инвестиционным            │</w:t>
      </w:r>
    </w:p>
    <w:p w:rsidR="00941C71" w:rsidRDefault="00941C71">
      <w:pPr>
        <w:pStyle w:val="ConsPlusCell"/>
        <w:jc w:val="both"/>
      </w:pPr>
      <w:r>
        <w:t>│                  │                           │возможностям (объему      │</w:t>
      </w:r>
    </w:p>
    <w:p w:rsidR="00941C71" w:rsidRDefault="00941C71">
      <w:pPr>
        <w:pStyle w:val="ConsPlusCell"/>
        <w:jc w:val="both"/>
      </w:pPr>
      <w:r>
        <w:t>│                  │                           │инвестиций, срокам),      │</w:t>
      </w:r>
    </w:p>
    <w:p w:rsidR="00941C71" w:rsidRDefault="00941C71">
      <w:pPr>
        <w:pStyle w:val="ConsPlusCell"/>
        <w:jc w:val="both"/>
      </w:pPr>
      <w:r>
        <w:t>│                  │                           │формам финансирования     │</w:t>
      </w:r>
    </w:p>
    <w:p w:rsidR="00941C71" w:rsidRDefault="00941C71">
      <w:pPr>
        <w:pStyle w:val="ConsPlusCell"/>
        <w:jc w:val="both"/>
      </w:pPr>
      <w:r>
        <w:t>│                  │                           │инвестиций                │</w:t>
      </w:r>
    </w:p>
    <w:p w:rsidR="00941C71" w:rsidRDefault="00941C71">
      <w:pPr>
        <w:pStyle w:val="ConsPlusCell"/>
        <w:jc w:val="both"/>
      </w:pPr>
      <w:r>
        <w:t>├──────────────────┼───────────────────────────┼──────────────────────────┤</w:t>
      </w:r>
    </w:p>
    <w:p w:rsidR="00941C71" w:rsidRDefault="00941C71">
      <w:pPr>
        <w:pStyle w:val="ConsPlusCell"/>
        <w:jc w:val="both"/>
      </w:pPr>
      <w:r>
        <w:t>│Разработка и      │Формирование и ведение     │Позволит представить      │</w:t>
      </w:r>
    </w:p>
    <w:p w:rsidR="00941C71" w:rsidRDefault="00941C71">
      <w:pPr>
        <w:pStyle w:val="ConsPlusCell"/>
        <w:jc w:val="both"/>
      </w:pPr>
      <w:r>
        <w:t>│реализация        │банка данных о             │городской округ Нальчик   │</w:t>
      </w:r>
    </w:p>
    <w:p w:rsidR="00941C71" w:rsidRDefault="00941C71">
      <w:pPr>
        <w:pStyle w:val="ConsPlusCell"/>
        <w:jc w:val="both"/>
      </w:pPr>
      <w:r>
        <w:t>│комплекса         │потенциальных отечественных│мировому и российскому    │</w:t>
      </w:r>
    </w:p>
    <w:p w:rsidR="00941C71" w:rsidRDefault="00941C71">
      <w:pPr>
        <w:pStyle w:val="ConsPlusCell"/>
        <w:jc w:val="both"/>
      </w:pPr>
      <w:r>
        <w:t>│мероприятий по    │и иностранных инвесторах, в│инвестиционному           │</w:t>
      </w:r>
    </w:p>
    <w:p w:rsidR="00941C71" w:rsidRDefault="00941C71">
      <w:pPr>
        <w:pStyle w:val="ConsPlusCell"/>
        <w:jc w:val="both"/>
      </w:pPr>
      <w:r>
        <w:t>│привлечению       │том числе через глобальную │сообществу, будет         │</w:t>
      </w:r>
    </w:p>
    <w:p w:rsidR="00941C71" w:rsidRDefault="00941C71">
      <w:pPr>
        <w:pStyle w:val="ConsPlusCell"/>
        <w:jc w:val="both"/>
      </w:pPr>
      <w:r>
        <w:t>│стратегических и  │сеть "Интернет",           │способствовать поиску     │</w:t>
      </w:r>
    </w:p>
    <w:p w:rsidR="00941C71" w:rsidRDefault="00941C71">
      <w:pPr>
        <w:pStyle w:val="ConsPlusCell"/>
        <w:jc w:val="both"/>
      </w:pPr>
      <w:r>
        <w:t>│финансовых        │помощь предприятиям в      │инвесторов, отбору        │</w:t>
      </w:r>
    </w:p>
    <w:p w:rsidR="00941C71" w:rsidRDefault="00941C71">
      <w:pPr>
        <w:pStyle w:val="ConsPlusCell"/>
        <w:jc w:val="both"/>
      </w:pPr>
      <w:r>
        <w:t>│инвесторов        │подготовке инвестиционных  │перспективных             │</w:t>
      </w:r>
    </w:p>
    <w:p w:rsidR="00941C71" w:rsidRDefault="00941C71">
      <w:pPr>
        <w:pStyle w:val="ConsPlusCell"/>
        <w:jc w:val="both"/>
      </w:pPr>
      <w:r>
        <w:t>│                  │предложений и в проведении │инвестиционных проектов,  │</w:t>
      </w:r>
    </w:p>
    <w:p w:rsidR="00941C71" w:rsidRDefault="00941C71">
      <w:pPr>
        <w:pStyle w:val="ConsPlusCell"/>
        <w:jc w:val="both"/>
      </w:pPr>
      <w:r>
        <w:t>│                  │переговоров с инвесторами  │организации эффективного  │</w:t>
      </w:r>
    </w:p>
    <w:p w:rsidR="00941C71" w:rsidRDefault="00941C71">
      <w:pPr>
        <w:pStyle w:val="ConsPlusCell"/>
        <w:jc w:val="both"/>
      </w:pPr>
      <w:r>
        <w:t>│                  │                           │взаимодействия субъектов  │</w:t>
      </w:r>
    </w:p>
    <w:p w:rsidR="00941C71" w:rsidRDefault="00941C71">
      <w:pPr>
        <w:pStyle w:val="ConsPlusCell"/>
        <w:jc w:val="both"/>
      </w:pPr>
      <w:r>
        <w:t>│                  │                           │рынка инвестиций, органов │</w:t>
      </w:r>
    </w:p>
    <w:p w:rsidR="00941C71" w:rsidRDefault="00941C71">
      <w:pPr>
        <w:pStyle w:val="ConsPlusCell"/>
        <w:jc w:val="both"/>
      </w:pPr>
      <w:r>
        <w:t>│                  │                           │государственной власти и  │</w:t>
      </w:r>
    </w:p>
    <w:p w:rsidR="00941C71" w:rsidRDefault="00941C71">
      <w:pPr>
        <w:pStyle w:val="ConsPlusCell"/>
        <w:jc w:val="both"/>
      </w:pPr>
      <w:r>
        <w:t>│                  │                           │органов местного          │</w:t>
      </w:r>
    </w:p>
    <w:p w:rsidR="00941C71" w:rsidRDefault="00941C71">
      <w:pPr>
        <w:pStyle w:val="ConsPlusCell"/>
        <w:jc w:val="both"/>
      </w:pPr>
      <w:r>
        <w:t>│                  │                           │самоуправления            │</w:t>
      </w:r>
    </w:p>
    <w:p w:rsidR="00941C71" w:rsidRDefault="00941C71">
      <w:pPr>
        <w:pStyle w:val="ConsPlusCell"/>
        <w:jc w:val="both"/>
      </w:pPr>
      <w:r>
        <w:t>├──────────────────┼───────────────────────────┼──────────────────────────┤</w:t>
      </w:r>
    </w:p>
    <w:p w:rsidR="00941C71" w:rsidRDefault="00941C71">
      <w:pPr>
        <w:pStyle w:val="ConsPlusCell"/>
        <w:jc w:val="both"/>
      </w:pPr>
      <w:r>
        <w:t>│Разработка и      │Данный комплекс мероприятий│Это позволит представить  │</w:t>
      </w:r>
    </w:p>
    <w:p w:rsidR="00941C71" w:rsidRDefault="00941C71">
      <w:pPr>
        <w:pStyle w:val="ConsPlusCell"/>
        <w:jc w:val="both"/>
      </w:pPr>
      <w:r>
        <w:t>│реализация        │включает в публикации ряда │городской округ Нальчик   │</w:t>
      </w:r>
    </w:p>
    <w:p w:rsidR="00941C71" w:rsidRDefault="00941C71">
      <w:pPr>
        <w:pStyle w:val="ConsPlusCell"/>
        <w:jc w:val="both"/>
      </w:pPr>
      <w:r>
        <w:t>│комплекса         │имиджевых статей, участие  │мировому и российскому    │</w:t>
      </w:r>
    </w:p>
    <w:p w:rsidR="00941C71" w:rsidRDefault="00941C71">
      <w:pPr>
        <w:pStyle w:val="ConsPlusCell"/>
        <w:jc w:val="both"/>
      </w:pPr>
      <w:r>
        <w:t>│мероприятий по    │на инвестиционных          │инвестиционному           │</w:t>
      </w:r>
    </w:p>
    <w:p w:rsidR="00941C71" w:rsidRDefault="00941C71">
      <w:pPr>
        <w:pStyle w:val="ConsPlusCell"/>
        <w:jc w:val="both"/>
      </w:pPr>
      <w:r>
        <w:t>│представлению     │выставках/экономических    │сообществу, будет         │</w:t>
      </w:r>
    </w:p>
    <w:p w:rsidR="00941C71" w:rsidRDefault="00941C71">
      <w:pPr>
        <w:pStyle w:val="ConsPlusCell"/>
        <w:jc w:val="both"/>
      </w:pPr>
      <w:r>
        <w:t>│городского округа │форумах (Байкальский,      │способствовать поиску     │</w:t>
      </w:r>
    </w:p>
    <w:p w:rsidR="00941C71" w:rsidRDefault="00941C71">
      <w:pPr>
        <w:pStyle w:val="ConsPlusCell"/>
        <w:jc w:val="both"/>
      </w:pPr>
      <w:r>
        <w:t>│Нальчик мировому и│Красноярский, Российский   │инвесторов, отбору        │</w:t>
      </w:r>
    </w:p>
    <w:p w:rsidR="00941C71" w:rsidRDefault="00941C71">
      <w:pPr>
        <w:pStyle w:val="ConsPlusCell"/>
        <w:jc w:val="both"/>
      </w:pPr>
      <w:r>
        <w:t>│российскому       │экономические форумы,      │перспективных             │</w:t>
      </w:r>
    </w:p>
    <w:p w:rsidR="00941C71" w:rsidRDefault="00941C71">
      <w:pPr>
        <w:pStyle w:val="ConsPlusCell"/>
        <w:jc w:val="both"/>
      </w:pPr>
      <w:r>
        <w:t>│инвестиционному   │Петербургский международный│инвестиционных проектов,  │</w:t>
      </w:r>
    </w:p>
    <w:p w:rsidR="00941C71" w:rsidRDefault="00941C71">
      <w:pPr>
        <w:pStyle w:val="ConsPlusCell"/>
        <w:jc w:val="both"/>
      </w:pPr>
      <w:r>
        <w:t>│сообществу        │экономический форум),      │организации эффективного  │</w:t>
      </w:r>
    </w:p>
    <w:p w:rsidR="00941C71" w:rsidRDefault="00941C71">
      <w:pPr>
        <w:pStyle w:val="ConsPlusCell"/>
        <w:jc w:val="both"/>
      </w:pPr>
      <w:r>
        <w:t>│                  │распространение информации │взаимодействия субъектов  │</w:t>
      </w:r>
    </w:p>
    <w:p w:rsidR="00941C71" w:rsidRDefault="00941C71">
      <w:pPr>
        <w:pStyle w:val="ConsPlusCell"/>
        <w:jc w:val="both"/>
      </w:pPr>
      <w:r>
        <w:t>│                  │об инвестиционных          │рынка инвестиций, органов │</w:t>
      </w:r>
    </w:p>
    <w:p w:rsidR="00941C71" w:rsidRDefault="00941C71">
      <w:pPr>
        <w:pStyle w:val="ConsPlusCell"/>
        <w:jc w:val="both"/>
      </w:pPr>
      <w:r>
        <w:t>│                  │предложениях и о           │государственной власти и  │</w:t>
      </w:r>
    </w:p>
    <w:p w:rsidR="00941C71" w:rsidRDefault="00941C71">
      <w:pPr>
        <w:pStyle w:val="ConsPlusCell"/>
        <w:jc w:val="both"/>
      </w:pPr>
      <w:r>
        <w:t>│                  │приоритетных проектах      │органов местного          │</w:t>
      </w:r>
    </w:p>
    <w:p w:rsidR="00941C71" w:rsidRDefault="00941C71">
      <w:pPr>
        <w:pStyle w:val="ConsPlusCell"/>
        <w:jc w:val="both"/>
      </w:pPr>
      <w:r>
        <w:t>│                  │предприятий города через   │самоуправления            │</w:t>
      </w:r>
    </w:p>
    <w:p w:rsidR="00941C71" w:rsidRDefault="00941C71">
      <w:pPr>
        <w:pStyle w:val="ConsPlusCell"/>
        <w:jc w:val="both"/>
      </w:pPr>
      <w:r>
        <w:t>│                  │посольства, торговые       │                          │</w:t>
      </w:r>
    </w:p>
    <w:p w:rsidR="00941C71" w:rsidRDefault="00941C71">
      <w:pPr>
        <w:pStyle w:val="ConsPlusCell"/>
        <w:jc w:val="both"/>
      </w:pPr>
      <w:r>
        <w:t>│                  │и экономические            │                          │</w:t>
      </w:r>
    </w:p>
    <w:p w:rsidR="00941C71" w:rsidRDefault="00941C71">
      <w:pPr>
        <w:pStyle w:val="ConsPlusCell"/>
        <w:jc w:val="both"/>
      </w:pPr>
      <w:r>
        <w:t>│                  │представительства          │                          │</w:t>
      </w:r>
    </w:p>
    <w:p w:rsidR="00941C71" w:rsidRDefault="00941C71">
      <w:pPr>
        <w:pStyle w:val="ConsPlusCell"/>
        <w:jc w:val="both"/>
      </w:pPr>
      <w:r>
        <w:t>│                  │зарубежных стран,          │                          │</w:t>
      </w:r>
    </w:p>
    <w:p w:rsidR="00941C71" w:rsidRDefault="00941C71">
      <w:pPr>
        <w:pStyle w:val="ConsPlusCell"/>
        <w:jc w:val="both"/>
      </w:pPr>
      <w:r>
        <w:t>│                  │международные объединения  │                          │</w:t>
      </w:r>
    </w:p>
    <w:p w:rsidR="00941C71" w:rsidRDefault="00941C71">
      <w:pPr>
        <w:pStyle w:val="ConsPlusCell"/>
        <w:jc w:val="both"/>
      </w:pPr>
      <w:r>
        <w:t>│                  │деловых кругов             │                          │</w:t>
      </w:r>
    </w:p>
    <w:p w:rsidR="00941C71" w:rsidRDefault="00941C71">
      <w:pPr>
        <w:pStyle w:val="ConsPlusCell"/>
        <w:jc w:val="both"/>
      </w:pPr>
      <w:r>
        <w:t>├──────────────────┼───────────────────────────┼──────────────────────────┤</w:t>
      </w:r>
    </w:p>
    <w:p w:rsidR="00941C71" w:rsidRDefault="00941C71">
      <w:pPr>
        <w:pStyle w:val="ConsPlusCell"/>
        <w:jc w:val="both"/>
      </w:pPr>
      <w:r>
        <w:t>│Организация       │Организация участия в      │Продвижение продукции     │</w:t>
      </w:r>
    </w:p>
    <w:p w:rsidR="00941C71" w:rsidRDefault="00941C71">
      <w:pPr>
        <w:pStyle w:val="ConsPlusCell"/>
        <w:jc w:val="both"/>
      </w:pPr>
      <w:r>
        <w:t>│участия в         │ярмарках, выставках        │предприятий городского    │</w:t>
      </w:r>
    </w:p>
    <w:p w:rsidR="00941C71" w:rsidRDefault="00941C71">
      <w:pPr>
        <w:pStyle w:val="ConsPlusCell"/>
        <w:jc w:val="both"/>
      </w:pPr>
      <w:r>
        <w:t>│ярмарках,         │инвестиционных проектов и  │округа Нальчик            │</w:t>
      </w:r>
    </w:p>
    <w:p w:rsidR="00941C71" w:rsidRDefault="00941C71">
      <w:pPr>
        <w:pStyle w:val="ConsPlusCell"/>
        <w:jc w:val="both"/>
      </w:pPr>
      <w:r>
        <w:t>│выставках         │продукции предприятий      │                          │</w:t>
      </w:r>
    </w:p>
    <w:p w:rsidR="00941C71" w:rsidRDefault="00941C71">
      <w:pPr>
        <w:pStyle w:val="ConsPlusCell"/>
        <w:jc w:val="both"/>
      </w:pPr>
      <w:r>
        <w:t>│инвестиционных    │городского округа Нальчик  │                          │</w:t>
      </w:r>
    </w:p>
    <w:p w:rsidR="00941C71" w:rsidRDefault="00941C71">
      <w:pPr>
        <w:pStyle w:val="ConsPlusCell"/>
        <w:jc w:val="both"/>
      </w:pPr>
      <w:r>
        <w:t>│проектов и        │                           │                          │</w:t>
      </w:r>
    </w:p>
    <w:p w:rsidR="00941C71" w:rsidRDefault="00941C71">
      <w:pPr>
        <w:pStyle w:val="ConsPlusCell"/>
        <w:jc w:val="both"/>
      </w:pPr>
      <w:r>
        <w:t>│продукции         │                           │                          │</w:t>
      </w:r>
    </w:p>
    <w:p w:rsidR="00941C71" w:rsidRDefault="00941C71">
      <w:pPr>
        <w:pStyle w:val="ConsPlusCell"/>
        <w:jc w:val="both"/>
      </w:pPr>
      <w:r>
        <w:t>│предприятий       │                           │                          │</w:t>
      </w:r>
    </w:p>
    <w:p w:rsidR="00941C71" w:rsidRDefault="00941C71">
      <w:pPr>
        <w:pStyle w:val="ConsPlusCell"/>
        <w:jc w:val="both"/>
      </w:pPr>
      <w:r>
        <w:t>│городского округа │                           │                          │</w:t>
      </w:r>
    </w:p>
    <w:p w:rsidR="00941C71" w:rsidRDefault="00941C71">
      <w:pPr>
        <w:pStyle w:val="ConsPlusCell"/>
        <w:jc w:val="both"/>
      </w:pPr>
      <w:r>
        <w:t>│Нальчик           │                           │                          │</w:t>
      </w:r>
    </w:p>
    <w:p w:rsidR="00941C71" w:rsidRDefault="00941C71">
      <w:pPr>
        <w:pStyle w:val="ConsPlusCell"/>
        <w:jc w:val="both"/>
      </w:pPr>
      <w:r>
        <w:t>├──────────────────┼───────────────────────────┼──────────────────────────┤</w:t>
      </w:r>
    </w:p>
    <w:p w:rsidR="00941C71" w:rsidRDefault="00941C71">
      <w:pPr>
        <w:pStyle w:val="ConsPlusCell"/>
        <w:jc w:val="both"/>
      </w:pPr>
      <w:r>
        <w:t>│Разработка        │Мультимедийный сборник     │Мультимедийный сборник,   │</w:t>
      </w:r>
    </w:p>
    <w:p w:rsidR="00941C71" w:rsidRDefault="00941C71">
      <w:pPr>
        <w:pStyle w:val="ConsPlusCell"/>
        <w:jc w:val="both"/>
      </w:pPr>
      <w:r>
        <w:t>│мультимедийного   │"Городской округ Нальчик - │являясь "визитной         │</w:t>
      </w:r>
    </w:p>
    <w:p w:rsidR="00941C71" w:rsidRDefault="00941C71">
      <w:pPr>
        <w:pStyle w:val="ConsPlusCell"/>
        <w:jc w:val="both"/>
      </w:pPr>
      <w:r>
        <w:t>│сборника          │привлекательный объект     │карточкой" города,        │</w:t>
      </w:r>
    </w:p>
    <w:p w:rsidR="00941C71" w:rsidRDefault="00941C71">
      <w:pPr>
        <w:pStyle w:val="ConsPlusCell"/>
        <w:jc w:val="both"/>
      </w:pPr>
      <w:r>
        <w:lastRenderedPageBreak/>
        <w:t>│"Городской округ  │инвестиций" - наглядное    │позволит наилучшим образом│</w:t>
      </w:r>
    </w:p>
    <w:p w:rsidR="00941C71" w:rsidRDefault="00941C71">
      <w:pPr>
        <w:pStyle w:val="ConsPlusCell"/>
        <w:jc w:val="both"/>
      </w:pPr>
      <w:r>
        <w:t>│Нальчик -         │представление              │представить городской     │</w:t>
      </w:r>
    </w:p>
    <w:p w:rsidR="00941C71" w:rsidRDefault="00941C71">
      <w:pPr>
        <w:pStyle w:val="ConsPlusCell"/>
        <w:jc w:val="both"/>
      </w:pPr>
      <w:r>
        <w:t>│привлекательный   │инвестиционного потенциала │округ Нальчик мировому и  │</w:t>
      </w:r>
    </w:p>
    <w:p w:rsidR="00941C71" w:rsidRDefault="00941C71">
      <w:pPr>
        <w:pStyle w:val="ConsPlusCell"/>
        <w:jc w:val="both"/>
      </w:pPr>
      <w:r>
        <w:t>│объект инвестиций"│городского округа Нальчик. │российскому               │</w:t>
      </w:r>
    </w:p>
    <w:p w:rsidR="00941C71" w:rsidRDefault="00941C71">
      <w:pPr>
        <w:pStyle w:val="ConsPlusCell"/>
        <w:jc w:val="both"/>
      </w:pPr>
      <w:r>
        <w:t>│                  │В его разработке будут     │инвестиционному сообществу│</w:t>
      </w:r>
    </w:p>
    <w:p w:rsidR="00941C71" w:rsidRDefault="00941C71">
      <w:pPr>
        <w:pStyle w:val="ConsPlusCell"/>
        <w:jc w:val="both"/>
      </w:pPr>
      <w:r>
        <w:t>│                  │использоваться:            │                          │</w:t>
      </w:r>
    </w:p>
    <w:p w:rsidR="00941C71" w:rsidRDefault="00941C71">
      <w:pPr>
        <w:pStyle w:val="ConsPlusCell"/>
        <w:jc w:val="both"/>
      </w:pPr>
      <w:r>
        <w:t>│                  │инвестиционный паспорт     │                          │</w:t>
      </w:r>
    </w:p>
    <w:p w:rsidR="00941C71" w:rsidRDefault="00941C71">
      <w:pPr>
        <w:pStyle w:val="ConsPlusCell"/>
        <w:jc w:val="both"/>
      </w:pPr>
      <w:r>
        <w:t>│                  │городского округа Нальчик; │                          │</w:t>
      </w:r>
    </w:p>
    <w:p w:rsidR="00941C71" w:rsidRDefault="00941C71">
      <w:pPr>
        <w:pStyle w:val="ConsPlusCell"/>
        <w:jc w:val="both"/>
      </w:pPr>
      <w:r>
        <w:t>│                  │база данных инвестиционных │                          │</w:t>
      </w:r>
    </w:p>
    <w:p w:rsidR="00941C71" w:rsidRDefault="00941C71">
      <w:pPr>
        <w:pStyle w:val="ConsPlusCell"/>
        <w:jc w:val="both"/>
      </w:pPr>
      <w:r>
        <w:t>│                  │проектов; банк данных      │                          │</w:t>
      </w:r>
    </w:p>
    <w:p w:rsidR="00941C71" w:rsidRDefault="00941C71">
      <w:pPr>
        <w:pStyle w:val="ConsPlusCell"/>
        <w:jc w:val="both"/>
      </w:pPr>
      <w:r>
        <w:t>│                  │потенциальных отечественных│                          │</w:t>
      </w:r>
    </w:p>
    <w:p w:rsidR="00941C71" w:rsidRDefault="00941C71">
      <w:pPr>
        <w:pStyle w:val="ConsPlusCell"/>
        <w:jc w:val="both"/>
      </w:pPr>
      <w:r>
        <w:t>│                  │и иностранных инвесторов;  │                          │</w:t>
      </w:r>
    </w:p>
    <w:p w:rsidR="00941C71" w:rsidRDefault="00941C71">
      <w:pPr>
        <w:pStyle w:val="ConsPlusCell"/>
        <w:jc w:val="both"/>
      </w:pPr>
      <w:r>
        <w:t>│                  │ресурсная карта городского │                          │</w:t>
      </w:r>
    </w:p>
    <w:p w:rsidR="00941C71" w:rsidRDefault="00941C71">
      <w:pPr>
        <w:pStyle w:val="ConsPlusCell"/>
        <w:jc w:val="both"/>
      </w:pPr>
      <w:r>
        <w:t>│                  │округа Нальчик             │                          │</w:t>
      </w:r>
    </w:p>
    <w:p w:rsidR="00941C71" w:rsidRDefault="00941C71">
      <w:pPr>
        <w:pStyle w:val="ConsPlusCell"/>
        <w:jc w:val="both"/>
      </w:pPr>
      <w:r>
        <w:t>├──────────────────┼───────────────────────────┼──────────────────────────┤</w:t>
      </w:r>
    </w:p>
    <w:p w:rsidR="00941C71" w:rsidRDefault="00941C71">
      <w:pPr>
        <w:pStyle w:val="ConsPlusCell"/>
        <w:jc w:val="both"/>
      </w:pPr>
      <w:r>
        <w:t>│Формирование и    │Справочник инвестора       │Повышение информационной  │</w:t>
      </w:r>
    </w:p>
    <w:p w:rsidR="00941C71" w:rsidRDefault="00941C71">
      <w:pPr>
        <w:pStyle w:val="ConsPlusCell"/>
        <w:jc w:val="both"/>
      </w:pPr>
      <w:r>
        <w:t>│издание           │представляет собой комплекс│открытости для привлечения│</w:t>
      </w:r>
    </w:p>
    <w:p w:rsidR="00941C71" w:rsidRDefault="00941C71">
      <w:pPr>
        <w:pStyle w:val="ConsPlusCell"/>
        <w:jc w:val="both"/>
      </w:pPr>
      <w:r>
        <w:t>│справочника       │презентационных материалов,│инвесторов                │</w:t>
      </w:r>
    </w:p>
    <w:p w:rsidR="00941C71" w:rsidRDefault="00941C71">
      <w:pPr>
        <w:pStyle w:val="ConsPlusCell"/>
        <w:jc w:val="both"/>
      </w:pPr>
      <w:r>
        <w:t>│инвестора         │предназначенных для работы │                          │</w:t>
      </w:r>
    </w:p>
    <w:p w:rsidR="00941C71" w:rsidRDefault="00941C71">
      <w:pPr>
        <w:pStyle w:val="ConsPlusCell"/>
        <w:jc w:val="both"/>
      </w:pPr>
      <w:r>
        <w:t>│                  │с инвесторами              │                          │</w:t>
      </w:r>
    </w:p>
    <w:p w:rsidR="00941C71" w:rsidRDefault="00941C71">
      <w:pPr>
        <w:pStyle w:val="ConsPlusCell"/>
        <w:jc w:val="both"/>
      </w:pPr>
      <w:r>
        <w:t>├──────────────────┼───────────────────────────┼──────────────────────────┤</w:t>
      </w:r>
    </w:p>
    <w:p w:rsidR="00941C71" w:rsidRDefault="00941C71">
      <w:pPr>
        <w:pStyle w:val="ConsPlusCell"/>
        <w:jc w:val="both"/>
      </w:pPr>
      <w:r>
        <w:t>│Издание ежегодного│Издание ежегодного         │Обеспечит представление   │</w:t>
      </w:r>
    </w:p>
    <w:p w:rsidR="00941C71" w:rsidRDefault="00941C71">
      <w:pPr>
        <w:pStyle w:val="ConsPlusCell"/>
        <w:jc w:val="both"/>
      </w:pPr>
      <w:r>
        <w:t>│бюллетеня         │бюллетеня "Инвестиционные  │базы данных инвестиционных│</w:t>
      </w:r>
    </w:p>
    <w:p w:rsidR="00941C71" w:rsidRDefault="00941C71">
      <w:pPr>
        <w:pStyle w:val="ConsPlusCell"/>
        <w:jc w:val="both"/>
      </w:pPr>
      <w:r>
        <w:t>│"Инвестиционные   │проекты городского округа  │проектов, будет           │</w:t>
      </w:r>
    </w:p>
    <w:p w:rsidR="00941C71" w:rsidRDefault="00941C71">
      <w:pPr>
        <w:pStyle w:val="ConsPlusCell"/>
        <w:jc w:val="both"/>
      </w:pPr>
      <w:r>
        <w:t>│проекты городского│Нальчик"                   │способствовать            │</w:t>
      </w:r>
    </w:p>
    <w:p w:rsidR="00941C71" w:rsidRDefault="00941C71">
      <w:pPr>
        <w:pStyle w:val="ConsPlusCell"/>
        <w:jc w:val="both"/>
      </w:pPr>
      <w:r>
        <w:t>│округа Нальчик"   │                           │эффективному поиску и     │</w:t>
      </w:r>
    </w:p>
    <w:p w:rsidR="00941C71" w:rsidRDefault="00941C71">
      <w:pPr>
        <w:pStyle w:val="ConsPlusCell"/>
        <w:jc w:val="both"/>
      </w:pPr>
      <w:r>
        <w:t>│                  │                           │выбору инвесторов и       │</w:t>
      </w:r>
    </w:p>
    <w:p w:rsidR="00941C71" w:rsidRDefault="00941C71">
      <w:pPr>
        <w:pStyle w:val="ConsPlusCell"/>
        <w:jc w:val="both"/>
      </w:pPr>
      <w:r>
        <w:t>│                  │                           │инвестиционных проектов,  │</w:t>
      </w:r>
    </w:p>
    <w:p w:rsidR="00941C71" w:rsidRDefault="00941C71">
      <w:pPr>
        <w:pStyle w:val="ConsPlusCell"/>
        <w:jc w:val="both"/>
      </w:pPr>
      <w:r>
        <w:t>│                  │                           │налаживанию деловых       │</w:t>
      </w:r>
    </w:p>
    <w:p w:rsidR="00941C71" w:rsidRDefault="00941C71">
      <w:pPr>
        <w:pStyle w:val="ConsPlusCell"/>
        <w:jc w:val="both"/>
      </w:pPr>
      <w:r>
        <w:t>│                  │                           │контактов                 │</w:t>
      </w:r>
    </w:p>
    <w:p w:rsidR="00941C71" w:rsidRDefault="00941C71">
      <w:pPr>
        <w:pStyle w:val="ConsPlusCell"/>
        <w:jc w:val="both"/>
      </w:pPr>
      <w:r>
        <w:t>├──────────────────┼───────────────────────────┼──────────────────────────┤</w:t>
      </w:r>
    </w:p>
    <w:p w:rsidR="00941C71" w:rsidRDefault="00941C71">
      <w:pPr>
        <w:pStyle w:val="ConsPlusCell"/>
        <w:jc w:val="both"/>
      </w:pPr>
      <w:r>
        <w:t>│Проведение        │Данное мероприятие         │Проведение конкурса       │</w:t>
      </w:r>
    </w:p>
    <w:p w:rsidR="00941C71" w:rsidRDefault="00941C71">
      <w:pPr>
        <w:pStyle w:val="ConsPlusCell"/>
        <w:jc w:val="both"/>
      </w:pPr>
      <w:r>
        <w:t>│конкурса "Лучший  │предполагает: разработку   │"Лучший инвестор года     │</w:t>
      </w:r>
    </w:p>
    <w:p w:rsidR="00941C71" w:rsidRDefault="00941C71">
      <w:pPr>
        <w:pStyle w:val="ConsPlusCell"/>
        <w:jc w:val="both"/>
      </w:pPr>
      <w:r>
        <w:t>│инвестор года     │конкурсной документации    │городского округа Нальчик"│</w:t>
      </w:r>
    </w:p>
    <w:p w:rsidR="00941C71" w:rsidRDefault="00941C71">
      <w:pPr>
        <w:pStyle w:val="ConsPlusCell"/>
        <w:jc w:val="both"/>
      </w:pPr>
      <w:r>
        <w:t>│городского округа │(положение о конкурсе,     │будет стимулировать       │</w:t>
      </w:r>
    </w:p>
    <w:p w:rsidR="00941C71" w:rsidRDefault="00941C71">
      <w:pPr>
        <w:pStyle w:val="ConsPlusCell"/>
        <w:jc w:val="both"/>
      </w:pPr>
      <w:r>
        <w:t>│Нальчик"          │программа конкурса,        │инвестиционную активность │</w:t>
      </w:r>
    </w:p>
    <w:p w:rsidR="00941C71" w:rsidRDefault="00941C71">
      <w:pPr>
        <w:pStyle w:val="ConsPlusCell"/>
        <w:jc w:val="both"/>
      </w:pPr>
      <w:r>
        <w:t>│                  │номинации, критерии        │предприятий, банков,      │</w:t>
      </w:r>
    </w:p>
    <w:p w:rsidR="00941C71" w:rsidRDefault="00941C71">
      <w:pPr>
        <w:pStyle w:val="ConsPlusCell"/>
        <w:jc w:val="both"/>
      </w:pPr>
      <w:r>
        <w:t>│                  │оценки); утверждение       │страховых организаций,    │</w:t>
      </w:r>
    </w:p>
    <w:p w:rsidR="00941C71" w:rsidRDefault="00941C71">
      <w:pPr>
        <w:pStyle w:val="ConsPlusCell"/>
        <w:jc w:val="both"/>
      </w:pPr>
      <w:r>
        <w:t>│                  │состава конкурсной комиссии│инвестиционных фондов и   │</w:t>
      </w:r>
    </w:p>
    <w:p w:rsidR="00941C71" w:rsidRDefault="00941C71">
      <w:pPr>
        <w:pStyle w:val="ConsPlusCell"/>
        <w:jc w:val="both"/>
      </w:pPr>
      <w:r>
        <w:t>│                  │(жюри), графика проведения │частных инвесторов,       │</w:t>
      </w:r>
    </w:p>
    <w:p w:rsidR="00941C71" w:rsidRDefault="00941C71">
      <w:pPr>
        <w:pStyle w:val="ConsPlusCell"/>
        <w:jc w:val="both"/>
      </w:pPr>
      <w:r>
        <w:t>│                  │конкурсных мероприятий;    │способствовать налаживанию│</w:t>
      </w:r>
    </w:p>
    <w:p w:rsidR="00941C71" w:rsidRDefault="00941C71">
      <w:pPr>
        <w:pStyle w:val="ConsPlusCell"/>
        <w:jc w:val="both"/>
      </w:pPr>
      <w:r>
        <w:t>│                  │информирование             │и укреплению делового     │</w:t>
      </w:r>
    </w:p>
    <w:p w:rsidR="00941C71" w:rsidRDefault="00941C71">
      <w:pPr>
        <w:pStyle w:val="ConsPlusCell"/>
        <w:jc w:val="both"/>
      </w:pPr>
      <w:r>
        <w:t>│                  │потенциальных участников об│сотрудничества между      │</w:t>
      </w:r>
    </w:p>
    <w:p w:rsidR="00941C71" w:rsidRDefault="00941C71">
      <w:pPr>
        <w:pStyle w:val="ConsPlusCell"/>
        <w:jc w:val="both"/>
      </w:pPr>
      <w:r>
        <w:t>│                  │условиях и о сроках        │представителями бизнеса и │</w:t>
      </w:r>
    </w:p>
    <w:p w:rsidR="00941C71" w:rsidRDefault="00941C71">
      <w:pPr>
        <w:pStyle w:val="ConsPlusCell"/>
        <w:jc w:val="both"/>
      </w:pPr>
      <w:r>
        <w:t>│                  │проведения конкурса;       │власти, повышению уровня  │</w:t>
      </w:r>
    </w:p>
    <w:p w:rsidR="00941C71" w:rsidRDefault="00941C71">
      <w:pPr>
        <w:pStyle w:val="ConsPlusCell"/>
        <w:jc w:val="both"/>
      </w:pPr>
      <w:r>
        <w:t>│                  │организацию финансирования │инвестиционной культуры,  │</w:t>
      </w:r>
    </w:p>
    <w:p w:rsidR="00941C71" w:rsidRDefault="00941C71">
      <w:pPr>
        <w:pStyle w:val="ConsPlusCell"/>
        <w:jc w:val="both"/>
      </w:pPr>
      <w:r>
        <w:t>│                  │конкурсных мероприятий;    │информационной открытости │</w:t>
      </w:r>
    </w:p>
    <w:p w:rsidR="00941C71" w:rsidRDefault="00941C71">
      <w:pPr>
        <w:pStyle w:val="ConsPlusCell"/>
        <w:jc w:val="both"/>
      </w:pPr>
      <w:r>
        <w:t>│                  │сбор и обработку пакета    │(прозрачности)            │</w:t>
      </w:r>
    </w:p>
    <w:p w:rsidR="00941C71" w:rsidRDefault="00941C71">
      <w:pPr>
        <w:pStyle w:val="ConsPlusCell"/>
        <w:jc w:val="both"/>
      </w:pPr>
      <w:r>
        <w:t>│                  │документов участников,     │инвестиционных процессов и│</w:t>
      </w:r>
    </w:p>
    <w:p w:rsidR="00941C71" w:rsidRDefault="00941C71">
      <w:pPr>
        <w:pStyle w:val="ConsPlusCell"/>
        <w:jc w:val="both"/>
      </w:pPr>
      <w:r>
        <w:t>│                  │представленных на конкурс; │инфраструктуры            │</w:t>
      </w:r>
    </w:p>
    <w:p w:rsidR="00941C71" w:rsidRDefault="00941C71">
      <w:pPr>
        <w:pStyle w:val="ConsPlusCell"/>
        <w:jc w:val="both"/>
      </w:pPr>
      <w:r>
        <w:t>│                  │оценку представленных на   │                          │</w:t>
      </w:r>
    </w:p>
    <w:p w:rsidR="00941C71" w:rsidRDefault="00941C71">
      <w:pPr>
        <w:pStyle w:val="ConsPlusCell"/>
        <w:jc w:val="both"/>
      </w:pPr>
      <w:r>
        <w:t>│                  │конкурс документов         │                          │</w:t>
      </w:r>
    </w:p>
    <w:p w:rsidR="00941C71" w:rsidRDefault="00941C71">
      <w:pPr>
        <w:pStyle w:val="ConsPlusCell"/>
        <w:jc w:val="both"/>
      </w:pPr>
      <w:r>
        <w:t>│                  │конкурсной комиссией       │                          │</w:t>
      </w:r>
    </w:p>
    <w:p w:rsidR="00941C71" w:rsidRDefault="00941C71">
      <w:pPr>
        <w:pStyle w:val="ConsPlusCell"/>
        <w:jc w:val="both"/>
      </w:pPr>
      <w:r>
        <w:t>│                  │(жюри), выбор победителей  │                          │</w:t>
      </w:r>
    </w:p>
    <w:p w:rsidR="00941C71" w:rsidRDefault="00941C71">
      <w:pPr>
        <w:pStyle w:val="ConsPlusCell"/>
        <w:jc w:val="both"/>
      </w:pPr>
      <w:r>
        <w:t>│                  │по предложенным номинациям;│                          │</w:t>
      </w:r>
    </w:p>
    <w:p w:rsidR="00941C71" w:rsidRDefault="00941C71">
      <w:pPr>
        <w:pStyle w:val="ConsPlusCell"/>
        <w:jc w:val="both"/>
      </w:pPr>
      <w:r>
        <w:t>│                  │подведение итогов конкурса,│                          │</w:t>
      </w:r>
    </w:p>
    <w:p w:rsidR="00941C71" w:rsidRDefault="00941C71">
      <w:pPr>
        <w:pStyle w:val="ConsPlusCell"/>
        <w:jc w:val="both"/>
      </w:pPr>
      <w:r>
        <w:t>│                  │объявление и награждение   │                          │</w:t>
      </w:r>
    </w:p>
    <w:p w:rsidR="00941C71" w:rsidRDefault="00941C71">
      <w:pPr>
        <w:pStyle w:val="ConsPlusCell"/>
        <w:jc w:val="both"/>
      </w:pPr>
      <w:r>
        <w:t>│                  │победителей; представление │                          │</w:t>
      </w:r>
    </w:p>
    <w:p w:rsidR="00941C71" w:rsidRDefault="00941C71">
      <w:pPr>
        <w:pStyle w:val="ConsPlusCell"/>
        <w:jc w:val="both"/>
      </w:pPr>
      <w:r>
        <w:t>│                  │в средствах массовой       │                          │</w:t>
      </w:r>
    </w:p>
    <w:p w:rsidR="00941C71" w:rsidRDefault="00941C71">
      <w:pPr>
        <w:pStyle w:val="ConsPlusCell"/>
        <w:jc w:val="both"/>
      </w:pPr>
      <w:r>
        <w:t>│                  │информации обзора конкурса,│                          │</w:t>
      </w:r>
    </w:p>
    <w:p w:rsidR="00941C71" w:rsidRDefault="00941C71">
      <w:pPr>
        <w:pStyle w:val="ConsPlusCell"/>
        <w:jc w:val="both"/>
      </w:pPr>
      <w:r>
        <w:t>│                  │его результатов, интервью с│                          │</w:t>
      </w:r>
    </w:p>
    <w:p w:rsidR="00941C71" w:rsidRDefault="00941C71">
      <w:pPr>
        <w:pStyle w:val="ConsPlusCell"/>
        <w:jc w:val="both"/>
      </w:pPr>
      <w:r>
        <w:t>│                  │участниками и победителями │                          │</w:t>
      </w:r>
    </w:p>
    <w:p w:rsidR="00941C71" w:rsidRDefault="00941C71">
      <w:pPr>
        <w:pStyle w:val="ConsPlusCell"/>
        <w:jc w:val="both"/>
      </w:pPr>
      <w:r>
        <w:t>├──────────────────┼───────────────────────────┼──────────────────────────┤</w:t>
      </w:r>
    </w:p>
    <w:p w:rsidR="00941C71" w:rsidRDefault="00941C71">
      <w:pPr>
        <w:pStyle w:val="ConsPlusCell"/>
        <w:jc w:val="both"/>
      </w:pPr>
      <w:r>
        <w:t>│Организационная и │Данное мероприятие         │Данные мероприятия        │</w:t>
      </w:r>
    </w:p>
    <w:p w:rsidR="00941C71" w:rsidRDefault="00941C71">
      <w:pPr>
        <w:pStyle w:val="ConsPlusCell"/>
        <w:jc w:val="both"/>
      </w:pPr>
      <w:r>
        <w:lastRenderedPageBreak/>
        <w:t>│методическая      │предполагает проведение    │направлены на повышение   │</w:t>
      </w:r>
    </w:p>
    <w:p w:rsidR="00941C71" w:rsidRDefault="00941C71">
      <w:pPr>
        <w:pStyle w:val="ConsPlusCell"/>
        <w:jc w:val="both"/>
      </w:pPr>
      <w:r>
        <w:t>│поддержка         │семинаров для руководителей│инвестиционной грамотности│</w:t>
      </w:r>
    </w:p>
    <w:p w:rsidR="00941C71" w:rsidRDefault="00941C71">
      <w:pPr>
        <w:pStyle w:val="ConsPlusCell"/>
        <w:jc w:val="both"/>
      </w:pPr>
      <w:r>
        <w:t>│реализации мер    │и специалистов органов     │руководителей и           │</w:t>
      </w:r>
    </w:p>
    <w:p w:rsidR="00941C71" w:rsidRDefault="00941C71">
      <w:pPr>
        <w:pStyle w:val="ConsPlusCell"/>
        <w:jc w:val="both"/>
      </w:pPr>
      <w:r>
        <w:t>│развития          │местного самоуправления,   │специалистов органов      │</w:t>
      </w:r>
    </w:p>
    <w:p w:rsidR="00941C71" w:rsidRDefault="00941C71">
      <w:pPr>
        <w:pStyle w:val="ConsPlusCell"/>
        <w:jc w:val="both"/>
      </w:pPr>
      <w:r>
        <w:t>│инвестиционной    │представителей бизнеса,    │местного самоуправления   │</w:t>
      </w:r>
    </w:p>
    <w:p w:rsidR="00941C71" w:rsidRDefault="00941C71">
      <w:pPr>
        <w:pStyle w:val="ConsPlusCell"/>
        <w:jc w:val="both"/>
      </w:pPr>
      <w:r>
        <w:t>│деятельности в    │финансовых структур        │городского округа Нальчик │</w:t>
      </w:r>
    </w:p>
    <w:p w:rsidR="00941C71" w:rsidRDefault="00941C71">
      <w:pPr>
        <w:pStyle w:val="ConsPlusCell"/>
        <w:jc w:val="both"/>
      </w:pPr>
      <w:r>
        <w:t>│городском округе  │                           │и представителей местного │</w:t>
      </w:r>
    </w:p>
    <w:p w:rsidR="00941C71" w:rsidRDefault="00941C71">
      <w:pPr>
        <w:pStyle w:val="ConsPlusCell"/>
        <w:jc w:val="both"/>
      </w:pPr>
      <w:r>
        <w:t>│Нальчик           │                           │бизнеса                   │</w:t>
      </w:r>
    </w:p>
    <w:p w:rsidR="00941C71" w:rsidRDefault="00941C71">
      <w:pPr>
        <w:pStyle w:val="ConsPlusCell"/>
        <w:jc w:val="both"/>
      </w:pPr>
      <w:r>
        <w:t>├──────────────────┼───────────────────────────┼──────────────────────────┤</w:t>
      </w:r>
    </w:p>
    <w:p w:rsidR="00941C71" w:rsidRDefault="00941C71">
      <w:pPr>
        <w:pStyle w:val="ConsPlusCell"/>
        <w:jc w:val="both"/>
      </w:pPr>
      <w:r>
        <w:t>│Создание системы  │Создание системы освещения │Будет способствовать      │</w:t>
      </w:r>
    </w:p>
    <w:p w:rsidR="00941C71" w:rsidRDefault="00941C71">
      <w:pPr>
        <w:pStyle w:val="ConsPlusCell"/>
        <w:jc w:val="both"/>
      </w:pPr>
      <w:r>
        <w:t>│освещения         │деятельности администрации │повышению информационной  │</w:t>
      </w:r>
    </w:p>
    <w:p w:rsidR="00941C71" w:rsidRDefault="00941C71">
      <w:pPr>
        <w:pStyle w:val="ConsPlusCell"/>
        <w:jc w:val="both"/>
      </w:pPr>
      <w:r>
        <w:t>│деятельности      │городского округа Нальчик в│открытости инвестиционных │</w:t>
      </w:r>
    </w:p>
    <w:p w:rsidR="00941C71" w:rsidRDefault="00941C71">
      <w:pPr>
        <w:pStyle w:val="ConsPlusCell"/>
        <w:jc w:val="both"/>
      </w:pPr>
      <w:r>
        <w:t>│администрации     │сфере инвестиций в         │процессов в городском     │</w:t>
      </w:r>
    </w:p>
    <w:p w:rsidR="00941C71" w:rsidRDefault="00941C71">
      <w:pPr>
        <w:pStyle w:val="ConsPlusCell"/>
        <w:jc w:val="both"/>
      </w:pPr>
      <w:r>
        <w:t>│городского округа │средствах массовой         │округе Нальчик            │</w:t>
      </w:r>
    </w:p>
    <w:p w:rsidR="00941C71" w:rsidRDefault="00941C71">
      <w:pPr>
        <w:pStyle w:val="ConsPlusCell"/>
        <w:jc w:val="both"/>
      </w:pPr>
      <w:r>
        <w:t>│Нальчик в сфере   │информации (в том числе    │                          │</w:t>
      </w:r>
    </w:p>
    <w:p w:rsidR="00941C71" w:rsidRDefault="00941C71">
      <w:pPr>
        <w:pStyle w:val="ConsPlusCell"/>
        <w:jc w:val="both"/>
      </w:pPr>
      <w:r>
        <w:t>│инвестиций в      │подписка на оперативные    │                          │</w:t>
      </w:r>
    </w:p>
    <w:p w:rsidR="00941C71" w:rsidRDefault="00941C71">
      <w:pPr>
        <w:pStyle w:val="ConsPlusCell"/>
        <w:jc w:val="both"/>
      </w:pPr>
      <w:r>
        <w:t>│средствах массовой│информационные издания     │                          │</w:t>
      </w:r>
    </w:p>
    <w:p w:rsidR="00941C71" w:rsidRDefault="00941C71">
      <w:pPr>
        <w:pStyle w:val="ConsPlusCell"/>
        <w:jc w:val="both"/>
      </w:pPr>
      <w:r>
        <w:t>│информации        │(в режиме on-line),        │                          │</w:t>
      </w:r>
    </w:p>
    <w:p w:rsidR="00941C71" w:rsidRDefault="00941C71">
      <w:pPr>
        <w:pStyle w:val="ConsPlusCell"/>
        <w:jc w:val="both"/>
      </w:pPr>
      <w:r>
        <w:t>│                  │проведение                 │                          │</w:t>
      </w:r>
    </w:p>
    <w:p w:rsidR="00941C71" w:rsidRDefault="00941C71">
      <w:pPr>
        <w:pStyle w:val="ConsPlusCell"/>
        <w:jc w:val="both"/>
      </w:pPr>
      <w:r>
        <w:t>│                  │пресс-конференций, интервью│                          │</w:t>
      </w:r>
    </w:p>
    <w:p w:rsidR="00941C71" w:rsidRDefault="00941C71">
      <w:pPr>
        <w:pStyle w:val="ConsPlusCell"/>
        <w:jc w:val="both"/>
      </w:pPr>
      <w:r>
        <w:t>│                  │с главой городского округа │                          │</w:t>
      </w:r>
    </w:p>
    <w:p w:rsidR="00941C71" w:rsidRDefault="00941C71">
      <w:pPr>
        <w:pStyle w:val="ConsPlusCell"/>
        <w:jc w:val="both"/>
      </w:pPr>
      <w:r>
        <w:t>│                  │Нальчик и руководителями   │                          │</w:t>
      </w:r>
    </w:p>
    <w:p w:rsidR="00941C71" w:rsidRDefault="00941C71">
      <w:pPr>
        <w:pStyle w:val="ConsPlusCell"/>
        <w:jc w:val="both"/>
      </w:pPr>
      <w:r>
        <w:t>│                  │структурных подразделений  │                          │</w:t>
      </w:r>
    </w:p>
    <w:p w:rsidR="00941C71" w:rsidRDefault="00941C71">
      <w:pPr>
        <w:pStyle w:val="ConsPlusCell"/>
        <w:jc w:val="both"/>
      </w:pPr>
      <w:r>
        <w:t>│                  │администрации городского   │                          │</w:t>
      </w:r>
    </w:p>
    <w:p w:rsidR="00941C71" w:rsidRDefault="00941C71">
      <w:pPr>
        <w:pStyle w:val="ConsPlusCell"/>
        <w:jc w:val="both"/>
      </w:pPr>
      <w:r>
        <w:t>│                  │округа Нальчик)            │                          │</w:t>
      </w:r>
    </w:p>
    <w:p w:rsidR="00941C71" w:rsidRDefault="00941C71">
      <w:pPr>
        <w:pStyle w:val="ConsPlusCell"/>
        <w:jc w:val="both"/>
      </w:pPr>
      <w:r>
        <w:t>├──────────────────┼───────────────────────────┼──────────────────────────┤</w:t>
      </w:r>
    </w:p>
    <w:p w:rsidR="00941C71" w:rsidRDefault="00941C71">
      <w:pPr>
        <w:pStyle w:val="ConsPlusCell"/>
        <w:jc w:val="both"/>
      </w:pPr>
      <w:r>
        <w:t>│Получение         │Получение городским округом│Данное мероприятие        │</w:t>
      </w:r>
    </w:p>
    <w:p w:rsidR="00941C71" w:rsidRDefault="00941C71">
      <w:pPr>
        <w:pStyle w:val="ConsPlusCell"/>
        <w:jc w:val="both"/>
      </w:pPr>
      <w:r>
        <w:t>│городским округом │Нальчик рейтингов, в том   │направлено на повышение   │</w:t>
      </w:r>
    </w:p>
    <w:p w:rsidR="00941C71" w:rsidRDefault="00941C71">
      <w:pPr>
        <w:pStyle w:val="ConsPlusCell"/>
        <w:jc w:val="both"/>
      </w:pPr>
      <w:r>
        <w:t>│Нальчик рейтингов,│числе кредитоспособности и │инвестиционного потенциала│</w:t>
      </w:r>
    </w:p>
    <w:p w:rsidR="00941C71" w:rsidRDefault="00941C71">
      <w:pPr>
        <w:pStyle w:val="ConsPlusCell"/>
        <w:jc w:val="both"/>
      </w:pPr>
      <w:r>
        <w:t>│в том числе       │инвестиционной             │городского округа Нальчик │</w:t>
      </w:r>
    </w:p>
    <w:p w:rsidR="00941C71" w:rsidRDefault="00941C71">
      <w:pPr>
        <w:pStyle w:val="ConsPlusCell"/>
        <w:jc w:val="both"/>
      </w:pPr>
      <w:r>
        <w:t>│кредитоспособности│привлекательности          │                          │</w:t>
      </w:r>
    </w:p>
    <w:p w:rsidR="00941C71" w:rsidRDefault="00941C71">
      <w:pPr>
        <w:pStyle w:val="ConsPlusCell"/>
        <w:jc w:val="both"/>
      </w:pPr>
      <w:r>
        <w:t>│и инвестиционной  │                           │                          │</w:t>
      </w:r>
    </w:p>
    <w:p w:rsidR="00941C71" w:rsidRDefault="00941C71">
      <w:pPr>
        <w:pStyle w:val="ConsPlusCell"/>
        <w:jc w:val="both"/>
      </w:pPr>
      <w:r>
        <w:t>│привлекательности │                           │                          │</w:t>
      </w:r>
    </w:p>
    <w:p w:rsidR="00941C71" w:rsidRDefault="00941C71">
      <w:pPr>
        <w:pStyle w:val="ConsPlusCell"/>
        <w:jc w:val="both"/>
      </w:pPr>
      <w:r>
        <w:t>├──────────────────┼───────────────────────────┼──────────────────────────┤</w:t>
      </w:r>
    </w:p>
    <w:p w:rsidR="00941C71" w:rsidRDefault="00941C71">
      <w:pPr>
        <w:pStyle w:val="ConsPlusCell"/>
        <w:shd w:val="clear" w:color="auto" w:fill="F4F3F8"/>
        <w:jc w:val="both"/>
      </w:pPr>
      <w:r>
        <w:rPr>
          <w:color w:val="392C69"/>
        </w:rPr>
        <w:t xml:space="preserve">    КонсультантПлюс: примечание.</w:t>
      </w:r>
    </w:p>
    <w:p w:rsidR="00941C71" w:rsidRDefault="00941C71">
      <w:pPr>
        <w:pStyle w:val="ConsPlusCell"/>
        <w:shd w:val="clear" w:color="auto" w:fill="F4F3F8"/>
        <w:jc w:val="both"/>
      </w:pPr>
      <w:r>
        <w:rPr>
          <w:color w:val="392C69"/>
        </w:rPr>
        <w:t xml:space="preserve">    В  официальном  тексте  документа, видимо, допущена опечатка: возможно,</w:t>
      </w:r>
    </w:p>
    <w:p w:rsidR="00941C71" w:rsidRDefault="00941C71">
      <w:pPr>
        <w:pStyle w:val="ConsPlusCell"/>
        <w:shd w:val="clear" w:color="auto" w:fill="F4F3F8"/>
        <w:jc w:val="both"/>
      </w:pPr>
      <w:r>
        <w:rPr>
          <w:color w:val="392C69"/>
        </w:rPr>
        <w:t>во   второй  графе  нижеследующей  строки  таблицы  вместо  слов  "создания</w:t>
      </w:r>
    </w:p>
    <w:p w:rsidR="00941C71" w:rsidRDefault="00941C71">
      <w:pPr>
        <w:pStyle w:val="ConsPlusCell"/>
        <w:shd w:val="clear" w:color="auto" w:fill="F4F3F8"/>
        <w:jc w:val="both"/>
      </w:pPr>
      <w:r>
        <w:rPr>
          <w:color w:val="392C69"/>
        </w:rPr>
        <w:t>индустриального,  туристическо-рекреационного  и технопарка" следует читать</w:t>
      </w:r>
    </w:p>
    <w:p w:rsidR="00941C71" w:rsidRDefault="00941C71">
      <w:pPr>
        <w:pStyle w:val="ConsPlusCell"/>
        <w:shd w:val="clear" w:color="auto" w:fill="F4F3F8"/>
        <w:jc w:val="both"/>
      </w:pPr>
      <w:r>
        <w:rPr>
          <w:color w:val="392C69"/>
        </w:rPr>
        <w:t>"создания    индустриального    парка,   туристско-рекреационной   зоны   и</w:t>
      </w:r>
    </w:p>
    <w:p w:rsidR="00941C71" w:rsidRDefault="00941C71">
      <w:pPr>
        <w:pStyle w:val="ConsPlusCell"/>
        <w:shd w:val="clear" w:color="auto" w:fill="F4F3F8"/>
        <w:jc w:val="both"/>
      </w:pPr>
      <w:r>
        <w:rPr>
          <w:color w:val="392C69"/>
        </w:rPr>
        <w:t>технопарка".</w:t>
      </w:r>
    </w:p>
    <w:p w:rsidR="00941C71" w:rsidRDefault="00941C71">
      <w:pPr>
        <w:pStyle w:val="ConsPlusCell"/>
        <w:jc w:val="both"/>
      </w:pPr>
      <w:r>
        <w:t>│Осуществление     │Осуществление              │В целях привлечения       │</w:t>
      </w:r>
    </w:p>
    <w:p w:rsidR="00941C71" w:rsidRDefault="00941C71">
      <w:pPr>
        <w:pStyle w:val="ConsPlusCell"/>
        <w:jc w:val="both"/>
      </w:pPr>
      <w:r>
        <w:t>│взаимодействия с  │взаимодействия             │дополнительных            │</w:t>
      </w:r>
    </w:p>
    <w:p w:rsidR="00941C71" w:rsidRDefault="00941C71">
      <w:pPr>
        <w:pStyle w:val="ConsPlusCell"/>
        <w:jc w:val="both"/>
      </w:pPr>
      <w:r>
        <w:t>│Министерством     │с Министерством            │инвестиционных ресурсов в │</w:t>
      </w:r>
    </w:p>
    <w:p w:rsidR="00941C71" w:rsidRDefault="00941C71">
      <w:pPr>
        <w:pStyle w:val="ConsPlusCell"/>
        <w:jc w:val="both"/>
      </w:pPr>
      <w:r>
        <w:t>│экономического    │экономического развития    │городской округ Нальчик   │</w:t>
      </w:r>
    </w:p>
    <w:p w:rsidR="00941C71" w:rsidRDefault="00941C71">
      <w:pPr>
        <w:pStyle w:val="ConsPlusCell"/>
        <w:jc w:val="both"/>
      </w:pPr>
      <w:r>
        <w:t>│развития          │Российской Федерации,      │                          │</w:t>
      </w:r>
    </w:p>
    <w:p w:rsidR="00941C71" w:rsidRDefault="00941C71">
      <w:pPr>
        <w:pStyle w:val="ConsPlusCell"/>
        <w:jc w:val="both"/>
      </w:pPr>
      <w:r>
        <w:t>│Российской        │Министерством регионального│                          │</w:t>
      </w:r>
    </w:p>
    <w:p w:rsidR="00941C71" w:rsidRDefault="00941C71">
      <w:pPr>
        <w:pStyle w:val="ConsPlusCell"/>
        <w:jc w:val="both"/>
      </w:pPr>
      <w:r>
        <w:t>│Федерации,        │развития РФ, другими ФОИВ, │                          │</w:t>
      </w:r>
    </w:p>
    <w:p w:rsidR="00941C71" w:rsidRDefault="00941C71">
      <w:pPr>
        <w:pStyle w:val="ConsPlusCell"/>
        <w:jc w:val="both"/>
      </w:pPr>
      <w:r>
        <w:t>│Министерством     │республиканскими ОИВ, с    │                          │</w:t>
      </w:r>
    </w:p>
    <w:p w:rsidR="00941C71" w:rsidRDefault="00941C71">
      <w:pPr>
        <w:pStyle w:val="ConsPlusCell"/>
        <w:jc w:val="both"/>
      </w:pPr>
      <w:r>
        <w:t>│регионального     │целью: включения           │                          │</w:t>
      </w:r>
    </w:p>
    <w:p w:rsidR="00941C71" w:rsidRDefault="00941C71">
      <w:pPr>
        <w:pStyle w:val="ConsPlusCell"/>
        <w:jc w:val="both"/>
      </w:pPr>
      <w:r>
        <w:t>│развития РФ,      │приоритетных инвестиционных│                          │</w:t>
      </w:r>
    </w:p>
    <w:p w:rsidR="00941C71" w:rsidRDefault="00941C71">
      <w:pPr>
        <w:pStyle w:val="ConsPlusCell"/>
        <w:jc w:val="both"/>
      </w:pPr>
      <w:r>
        <w:t>│другими ФОИВ,     │проектов городского округа │                          │</w:t>
      </w:r>
    </w:p>
    <w:p w:rsidR="00941C71" w:rsidRDefault="00941C71">
      <w:pPr>
        <w:pStyle w:val="ConsPlusCell"/>
        <w:jc w:val="both"/>
      </w:pPr>
      <w:r>
        <w:t>│республиканскими  │Нальчик в федеральные и    │                          │</w:t>
      </w:r>
    </w:p>
    <w:p w:rsidR="00941C71" w:rsidRDefault="00941C71">
      <w:pPr>
        <w:pStyle w:val="ConsPlusCell"/>
        <w:jc w:val="both"/>
      </w:pPr>
      <w:r>
        <w:t>│ОИВ               │республиканские целевые    │                          │</w:t>
      </w:r>
    </w:p>
    <w:p w:rsidR="00941C71" w:rsidRDefault="00941C71">
      <w:pPr>
        <w:pStyle w:val="ConsPlusCell"/>
        <w:jc w:val="both"/>
      </w:pPr>
      <w:r>
        <w:t>│                  │программы и перечень       │                          │</w:t>
      </w:r>
    </w:p>
    <w:p w:rsidR="00941C71" w:rsidRDefault="00941C71">
      <w:pPr>
        <w:pStyle w:val="ConsPlusCell"/>
        <w:jc w:val="both"/>
      </w:pPr>
      <w:r>
        <w:t>│                  │проектов, претендующих на  │                          │</w:t>
      </w:r>
    </w:p>
    <w:p w:rsidR="00941C71" w:rsidRDefault="00941C71">
      <w:pPr>
        <w:pStyle w:val="ConsPlusCell"/>
        <w:jc w:val="both"/>
      </w:pPr>
      <w:r>
        <w:t>│                  │государственную поддержку  │                          │</w:t>
      </w:r>
    </w:p>
    <w:p w:rsidR="00941C71" w:rsidRDefault="00941C71">
      <w:pPr>
        <w:pStyle w:val="ConsPlusCell"/>
        <w:jc w:val="both"/>
      </w:pPr>
      <w:r>
        <w:t>│                  │за счет средств            │                          │</w:t>
      </w:r>
    </w:p>
    <w:p w:rsidR="00941C71" w:rsidRDefault="00941C71">
      <w:pPr>
        <w:pStyle w:val="ConsPlusCell"/>
        <w:jc w:val="both"/>
      </w:pPr>
      <w:r>
        <w:t>│                  │федерального и             │                          │</w:t>
      </w:r>
    </w:p>
    <w:p w:rsidR="00941C71" w:rsidRDefault="00941C71">
      <w:pPr>
        <w:pStyle w:val="ConsPlusCell"/>
        <w:jc w:val="both"/>
      </w:pPr>
      <w:r>
        <w:t>│                  │республиканского бюджетов; │                          │</w:t>
      </w:r>
    </w:p>
    <w:p w:rsidR="00941C71" w:rsidRDefault="00941C71">
      <w:pPr>
        <w:pStyle w:val="ConsPlusCell"/>
        <w:jc w:val="both"/>
      </w:pPr>
      <w:r>
        <w:t>│                  │создания индустриального,  │                          │</w:t>
      </w:r>
    </w:p>
    <w:p w:rsidR="00941C71" w:rsidRDefault="00941C71">
      <w:pPr>
        <w:pStyle w:val="ConsPlusCell"/>
        <w:jc w:val="both"/>
      </w:pPr>
      <w:r>
        <w:t>│                  │туристическо-рекреационного│                          │</w:t>
      </w:r>
    </w:p>
    <w:p w:rsidR="00941C71" w:rsidRDefault="00941C71">
      <w:pPr>
        <w:pStyle w:val="ConsPlusCell"/>
        <w:jc w:val="both"/>
      </w:pPr>
      <w:r>
        <w:t>│                  │и технопарка в городском   │                          │</w:t>
      </w:r>
    </w:p>
    <w:p w:rsidR="00941C71" w:rsidRDefault="00941C71">
      <w:pPr>
        <w:pStyle w:val="ConsPlusCell"/>
        <w:jc w:val="both"/>
      </w:pPr>
      <w:r>
        <w:t>│                  │округе Нальчик             │                          │</w:t>
      </w:r>
    </w:p>
    <w:p w:rsidR="00941C71" w:rsidRDefault="00941C71">
      <w:pPr>
        <w:pStyle w:val="ConsPlusCell"/>
        <w:jc w:val="both"/>
      </w:pPr>
      <w:r>
        <w:t>│                  │(подготовка заявок)        │                          │</w:t>
      </w:r>
    </w:p>
    <w:p w:rsidR="00941C71" w:rsidRDefault="00941C71">
      <w:pPr>
        <w:pStyle w:val="ConsPlusCell"/>
        <w:jc w:val="both"/>
      </w:pPr>
      <w:r>
        <w:lastRenderedPageBreak/>
        <w:t>├──────────────────┼───────────────────────────┼──────────────────────────┤</w:t>
      </w:r>
    </w:p>
    <w:p w:rsidR="00941C71" w:rsidRDefault="00941C71">
      <w:pPr>
        <w:pStyle w:val="ConsPlusCell"/>
        <w:jc w:val="both"/>
      </w:pPr>
      <w:r>
        <w:t>│Разработка мер    │Субсидирование арендной    │Создание благоприятных    │</w:t>
      </w:r>
    </w:p>
    <w:p w:rsidR="00941C71" w:rsidRDefault="00941C71">
      <w:pPr>
        <w:pStyle w:val="ConsPlusCell"/>
        <w:jc w:val="both"/>
      </w:pPr>
      <w:r>
        <w:t>│муниципальной     │ставки, муниципальные      │условий для стабильного   │</w:t>
      </w:r>
    </w:p>
    <w:p w:rsidR="00941C71" w:rsidRDefault="00941C71">
      <w:pPr>
        <w:pStyle w:val="ConsPlusCell"/>
        <w:jc w:val="both"/>
      </w:pPr>
      <w:r>
        <w:t>│поддержки         │гарантии, предоставление   │притока инвестиций в      │</w:t>
      </w:r>
    </w:p>
    <w:p w:rsidR="00941C71" w:rsidRDefault="00941C71">
      <w:pPr>
        <w:pStyle w:val="ConsPlusCell"/>
        <w:jc w:val="both"/>
      </w:pPr>
      <w:r>
        <w:t>│инвестиционной    │земельных участков,        │городской округ Нальчик   │</w:t>
      </w:r>
    </w:p>
    <w:p w:rsidR="00941C71" w:rsidRDefault="00941C71">
      <w:pPr>
        <w:pStyle w:val="ConsPlusCell"/>
        <w:jc w:val="both"/>
      </w:pPr>
      <w:r>
        <w:t>│деятельности      │предоставление налоговых   │                          │</w:t>
      </w:r>
    </w:p>
    <w:p w:rsidR="00941C71" w:rsidRDefault="00941C71">
      <w:pPr>
        <w:pStyle w:val="ConsPlusCell"/>
        <w:jc w:val="both"/>
      </w:pPr>
      <w:r>
        <w:t>│                  │льгот. Организация         │                          │</w:t>
      </w:r>
    </w:p>
    <w:p w:rsidR="00941C71" w:rsidRDefault="00941C71">
      <w:pPr>
        <w:pStyle w:val="ConsPlusCell"/>
        <w:jc w:val="both"/>
      </w:pPr>
      <w:r>
        <w:t>│                  │разработки проектной       │                          │</w:t>
      </w:r>
    </w:p>
    <w:p w:rsidR="00941C71" w:rsidRDefault="00941C71">
      <w:pPr>
        <w:pStyle w:val="ConsPlusCell"/>
        <w:jc w:val="both"/>
      </w:pPr>
      <w:r>
        <w:t>│                  │документации инвестиционных│                          │</w:t>
      </w:r>
    </w:p>
    <w:p w:rsidR="00941C71" w:rsidRDefault="00941C71">
      <w:pPr>
        <w:pStyle w:val="ConsPlusCell"/>
        <w:jc w:val="both"/>
      </w:pPr>
      <w:r>
        <w:t>│                  │предложений, отвечающих    │                          │</w:t>
      </w:r>
    </w:p>
    <w:p w:rsidR="00941C71" w:rsidRDefault="00941C71">
      <w:pPr>
        <w:pStyle w:val="ConsPlusCell"/>
        <w:jc w:val="both"/>
      </w:pPr>
      <w:r>
        <w:t>│                  │приоритетным направлениям  │                          │</w:t>
      </w:r>
    </w:p>
    <w:p w:rsidR="00941C71" w:rsidRDefault="00941C71">
      <w:pPr>
        <w:pStyle w:val="ConsPlusCell"/>
        <w:jc w:val="both"/>
      </w:pPr>
      <w:r>
        <w:t>│                  │инвестиционной политики    │                          │</w:t>
      </w:r>
    </w:p>
    <w:p w:rsidR="00941C71" w:rsidRDefault="00941C71">
      <w:pPr>
        <w:pStyle w:val="ConsPlusCell"/>
        <w:jc w:val="both"/>
      </w:pPr>
      <w:r>
        <w:t>│                  │городского округа Нальчик  │                          │</w:t>
      </w:r>
    </w:p>
    <w:p w:rsidR="00941C71" w:rsidRDefault="00941C71">
      <w:pPr>
        <w:pStyle w:val="ConsPlusCell"/>
        <w:jc w:val="both"/>
      </w:pPr>
      <w:r>
        <w:t>└──────────────────┴───────────────────────────┴──────────────────────────┘</w:t>
      </w:r>
    </w:p>
    <w:p w:rsidR="00941C71" w:rsidRDefault="00941C71">
      <w:pPr>
        <w:pStyle w:val="ConsPlusNormal"/>
        <w:jc w:val="both"/>
      </w:pPr>
    </w:p>
    <w:p w:rsidR="00941C71" w:rsidRDefault="00941C71">
      <w:pPr>
        <w:pStyle w:val="ConsPlusNormal"/>
        <w:jc w:val="center"/>
        <w:outlineLvl w:val="1"/>
      </w:pPr>
      <w:r>
        <w:t>5. Разработка механизма реализации</w:t>
      </w:r>
    </w:p>
    <w:p w:rsidR="00941C71" w:rsidRDefault="00941C71">
      <w:pPr>
        <w:pStyle w:val="ConsPlusNormal"/>
        <w:jc w:val="center"/>
      </w:pPr>
      <w:r>
        <w:t>и мониторинга выполнения Стратегии развития</w:t>
      </w:r>
    </w:p>
    <w:p w:rsidR="00941C71" w:rsidRDefault="00941C71">
      <w:pPr>
        <w:pStyle w:val="ConsPlusNormal"/>
        <w:jc w:val="center"/>
      </w:pPr>
      <w:r>
        <w:t>городского округа Нальчик на период до 2030 г.</w:t>
      </w:r>
    </w:p>
    <w:p w:rsidR="00941C71" w:rsidRDefault="00941C71">
      <w:pPr>
        <w:pStyle w:val="ConsPlusNormal"/>
        <w:jc w:val="both"/>
      </w:pPr>
    </w:p>
    <w:p w:rsidR="00941C71" w:rsidRDefault="00941C71">
      <w:pPr>
        <w:pStyle w:val="ConsPlusNormal"/>
        <w:jc w:val="center"/>
        <w:outlineLvl w:val="2"/>
      </w:pPr>
      <w:r>
        <w:t>5.1. План действий администрации города</w:t>
      </w:r>
    </w:p>
    <w:p w:rsidR="00941C71" w:rsidRDefault="00941C71">
      <w:pPr>
        <w:pStyle w:val="ConsPlusNormal"/>
        <w:jc w:val="center"/>
      </w:pPr>
      <w:r>
        <w:t>по реализации проекта Стратегии развития</w:t>
      </w:r>
    </w:p>
    <w:p w:rsidR="00941C71" w:rsidRDefault="00941C71">
      <w:pPr>
        <w:pStyle w:val="ConsPlusNormal"/>
        <w:jc w:val="both"/>
      </w:pPr>
    </w:p>
    <w:p w:rsidR="00941C71" w:rsidRDefault="00941C71">
      <w:pPr>
        <w:pStyle w:val="ConsPlusNormal"/>
        <w:jc w:val="center"/>
        <w:outlineLvl w:val="3"/>
      </w:pPr>
      <w:r>
        <w:t>5.1.1. Разработка и контроль выполнения плана действий</w:t>
      </w:r>
    </w:p>
    <w:p w:rsidR="00941C71" w:rsidRDefault="00941C71">
      <w:pPr>
        <w:pStyle w:val="ConsPlusNormal"/>
        <w:jc w:val="center"/>
      </w:pPr>
      <w:r>
        <w:t>администрации города по реализации Стратегии развития</w:t>
      </w:r>
    </w:p>
    <w:p w:rsidR="00941C71" w:rsidRDefault="00941C71">
      <w:pPr>
        <w:pStyle w:val="ConsPlusNormal"/>
        <w:jc w:val="both"/>
      </w:pPr>
    </w:p>
    <w:p w:rsidR="00941C71" w:rsidRDefault="00941C71">
      <w:pPr>
        <w:pStyle w:val="ConsPlusNormal"/>
        <w:jc w:val="center"/>
        <w:outlineLvl w:val="4"/>
      </w:pPr>
      <w:r>
        <w:t>1. Общие положения</w:t>
      </w:r>
    </w:p>
    <w:p w:rsidR="00941C71" w:rsidRDefault="00941C71">
      <w:pPr>
        <w:pStyle w:val="ConsPlusNormal"/>
        <w:jc w:val="both"/>
      </w:pPr>
    </w:p>
    <w:p w:rsidR="00941C71" w:rsidRDefault="00941C71">
      <w:pPr>
        <w:pStyle w:val="ConsPlusNormal"/>
        <w:ind w:firstLine="540"/>
        <w:jc w:val="both"/>
      </w:pPr>
      <w:r>
        <w:t>1.1. Стратегия развития городского округа Нальчик на период до 2030 года (далее - Стратегия) в части мероприятий, которые должны быть выполнены отраслевыми (функциональными) и территориальными органами администрации городского округа Нальчик, Управлением архитектуры и градостроительства г.о. Нальчик, Департаментом по управлению городским имуществом г.о. Нальчик, выделяется в отдельный план действий по реализации Стратегии.</w:t>
      </w:r>
    </w:p>
    <w:p w:rsidR="00941C71" w:rsidRDefault="00941C71">
      <w:pPr>
        <w:pStyle w:val="ConsPlusNormal"/>
        <w:spacing w:before="220"/>
        <w:ind w:firstLine="540"/>
        <w:jc w:val="both"/>
      </w:pPr>
      <w:r>
        <w:t>План действий согласуется со среднесрочной программой действий администрации и вместе с ней образует основу для формирования планов городских служб, финансируемых из бюджета и внебюджетных фондов города.</w:t>
      </w:r>
    </w:p>
    <w:p w:rsidR="00941C71" w:rsidRDefault="00941C71">
      <w:pPr>
        <w:pStyle w:val="ConsPlusNormal"/>
        <w:spacing w:before="220"/>
        <w:ind w:firstLine="540"/>
        <w:jc w:val="both"/>
      </w:pPr>
      <w:r>
        <w:t>1.2. План действий:</w:t>
      </w:r>
    </w:p>
    <w:p w:rsidR="00941C71" w:rsidRDefault="00941C71">
      <w:pPr>
        <w:pStyle w:val="ConsPlusNormal"/>
        <w:spacing w:before="220"/>
        <w:ind w:firstLine="540"/>
        <w:jc w:val="both"/>
      </w:pPr>
      <w:r>
        <w:t>- выполняет функцию общего организующего стержня в процессе реализации стратегического плана;</w:t>
      </w:r>
    </w:p>
    <w:p w:rsidR="00941C71" w:rsidRDefault="00941C71">
      <w:pPr>
        <w:pStyle w:val="ConsPlusNormal"/>
        <w:spacing w:before="220"/>
        <w:ind w:firstLine="540"/>
        <w:jc w:val="both"/>
      </w:pPr>
      <w:r>
        <w:t>- уточняет (по этапам и срокам выполнения, финансовым средствам, организационно-управленческим возможностям прямого и косвенного воздействия и т.д.) перечень мер и мероприятий стратегического плана, которые могут быть реализованы в плановый период;</w:t>
      </w:r>
    </w:p>
    <w:p w:rsidR="00941C71" w:rsidRDefault="00941C71">
      <w:pPr>
        <w:pStyle w:val="ConsPlusNormal"/>
        <w:spacing w:before="220"/>
        <w:ind w:firstLine="540"/>
        <w:jc w:val="both"/>
      </w:pPr>
      <w:r>
        <w:t>- распределяет ответственность за выполнение стратегического плана между структурными подразделениями администрации.</w:t>
      </w:r>
    </w:p>
    <w:p w:rsidR="00941C71" w:rsidRDefault="00941C71">
      <w:pPr>
        <w:pStyle w:val="ConsPlusNormal"/>
        <w:spacing w:before="220"/>
        <w:ind w:firstLine="540"/>
        <w:jc w:val="both"/>
      </w:pPr>
      <w:r>
        <w:t>План действий представляет собой перечень мероприятий, заданий, выполнение которых в течение ближайших 1 - 3 лет берут на себя подразделения администрации для реализации мер стратегического плана города.</w:t>
      </w:r>
    </w:p>
    <w:p w:rsidR="00941C71" w:rsidRDefault="00941C71">
      <w:pPr>
        <w:pStyle w:val="ConsPlusNormal"/>
        <w:spacing w:before="220"/>
        <w:ind w:firstLine="540"/>
        <w:jc w:val="both"/>
      </w:pPr>
      <w:r>
        <w:t>План действий разрабатывается ежегодно на ближайшие три года с детализацией первого года.</w:t>
      </w:r>
    </w:p>
    <w:p w:rsidR="00941C71" w:rsidRDefault="00941C71">
      <w:pPr>
        <w:pStyle w:val="ConsPlusNormal"/>
        <w:spacing w:before="220"/>
        <w:ind w:firstLine="540"/>
        <w:jc w:val="both"/>
      </w:pPr>
      <w:r>
        <w:lastRenderedPageBreak/>
        <w:t>1.3. Проект плана действий разрабатывается Управлением экономики местной администрации г.о. Нальчик на основе предложений соответствующих отраслевых (функциональных) и территориальных органов местной администрации г.о. Нальчик: Управления архитектуры и градостроительства г.о. Нальчик, Департамента по управлению городским имуществом г.о. Нальчик при участии тематических комиссий. Данные предложения готовятся на базе принятой Стратегии.</w:t>
      </w:r>
    </w:p>
    <w:p w:rsidR="00941C71" w:rsidRDefault="00941C71">
      <w:pPr>
        <w:pStyle w:val="ConsPlusNormal"/>
        <w:spacing w:before="220"/>
        <w:ind w:firstLine="540"/>
        <w:jc w:val="both"/>
      </w:pPr>
      <w:r>
        <w:t>В ходе разработки проект плана действий согласовывается с Департаментом финансов г.о. Нальчик, другими отраслевыми (функциональными) и территориальными органами местной администрации г.о. Нальчик: Управлением архитектуры и градостроительства г.о. Нальчик, Департаментом по управлению городским имуществом г.о. Нальчик.</w:t>
      </w:r>
    </w:p>
    <w:p w:rsidR="00941C71" w:rsidRDefault="00941C71">
      <w:pPr>
        <w:pStyle w:val="ConsPlusNormal"/>
        <w:spacing w:before="220"/>
        <w:ind w:firstLine="540"/>
        <w:jc w:val="both"/>
      </w:pPr>
      <w:r>
        <w:t>План действий, принятый Исполнительным комитетом и одобренный главой местной администрации г.о. Нальчик, утверждается решением Совета местного самоуправления городского округа Нальчик.</w:t>
      </w:r>
    </w:p>
    <w:p w:rsidR="00941C71" w:rsidRDefault="00941C71">
      <w:pPr>
        <w:pStyle w:val="ConsPlusNormal"/>
        <w:spacing w:before="220"/>
        <w:ind w:firstLine="540"/>
        <w:jc w:val="both"/>
      </w:pPr>
      <w:r>
        <w:t>1.4. Мероприятия плана действий учитываются при подготовке проекта бюджета города и проекта бюджетных инвестиций в объекты капитального строительства муниципальной собственности и служат основанием для представления заявок на бюджетное финансирование от соответствующих подразделений местной администрации г.о. Нальчик: Управления архитектуры и градостроительства г.о. Нальчик, Департамента по управлению городским имуществом г.о. Нальчик в Управление экономики и Департамент финансов местной администрации г.о. Нальчик.</w:t>
      </w:r>
    </w:p>
    <w:p w:rsidR="00941C71" w:rsidRDefault="00941C71">
      <w:pPr>
        <w:pStyle w:val="ConsPlusNormal"/>
        <w:spacing w:before="220"/>
        <w:ind w:firstLine="540"/>
        <w:jc w:val="both"/>
      </w:pPr>
      <w:r>
        <w:t>1.5. Выполнение мероприятий, предусмотренных утвержденным планом действий, контролируется Исполнительным комитетом.</w:t>
      </w:r>
    </w:p>
    <w:p w:rsidR="00941C71" w:rsidRDefault="00941C71">
      <w:pPr>
        <w:pStyle w:val="ConsPlusNormal"/>
        <w:jc w:val="both"/>
      </w:pPr>
    </w:p>
    <w:p w:rsidR="00941C71" w:rsidRDefault="00941C71">
      <w:pPr>
        <w:pStyle w:val="ConsPlusNormal"/>
        <w:jc w:val="center"/>
        <w:outlineLvl w:val="4"/>
      </w:pPr>
      <w:r>
        <w:t>2. Бюджетный процесс</w:t>
      </w:r>
    </w:p>
    <w:p w:rsidR="00941C71" w:rsidRDefault="00941C71">
      <w:pPr>
        <w:pStyle w:val="ConsPlusNormal"/>
        <w:jc w:val="both"/>
      </w:pPr>
    </w:p>
    <w:p w:rsidR="00941C71" w:rsidRDefault="00941C71">
      <w:pPr>
        <w:pStyle w:val="ConsPlusNormal"/>
        <w:ind w:firstLine="540"/>
        <w:jc w:val="both"/>
      </w:pPr>
      <w:r>
        <w:t>2.1. В ходе формирования проекта расходной части бюджета г.о. Нальчик главные распорядители и получатели средств бюджета города при составлении смет и бюджетных заявок учитывают задания, которые определены планом действий.</w:t>
      </w:r>
    </w:p>
    <w:p w:rsidR="00941C71" w:rsidRDefault="00941C71">
      <w:pPr>
        <w:pStyle w:val="ConsPlusNormal"/>
        <w:spacing w:before="220"/>
        <w:ind w:firstLine="540"/>
        <w:jc w:val="both"/>
      </w:pPr>
      <w:r>
        <w:t>Исполнительный комитет в текущем году формирует приоритетные мероприятия Стратегии, нуждающиеся в бюджетном финансировании в следующем году, и согласовывает их с отраслевыми (функциональными) и территориальными органами местной администрации г.о. Нальчик: Управлением архитектуры и градостроительства г.о. Нальчик, Департаментом по управлению городским имуществом г.о. Нальчик.</w:t>
      </w:r>
    </w:p>
    <w:p w:rsidR="00941C71" w:rsidRDefault="00941C71">
      <w:pPr>
        <w:pStyle w:val="ConsPlusNormal"/>
        <w:spacing w:before="220"/>
        <w:ind w:firstLine="540"/>
        <w:jc w:val="both"/>
      </w:pPr>
      <w:r>
        <w:t>2.2. Ресурсное обеспечение реализации плановых мероприятий включает в себя:</w:t>
      </w:r>
    </w:p>
    <w:p w:rsidR="00941C71" w:rsidRDefault="00941C71">
      <w:pPr>
        <w:pStyle w:val="ConsPlusNormal"/>
        <w:spacing w:before="220"/>
        <w:ind w:firstLine="540"/>
        <w:jc w:val="both"/>
      </w:pPr>
      <w:r>
        <w:t>- средства республиканского бюджета - средства, выделяемые на конкурсной основе на софинансирование стратегических мероприятий, мероприятий по реализации Стратегии и муниципальных целевых программ;</w:t>
      </w:r>
    </w:p>
    <w:p w:rsidR="00941C71" w:rsidRDefault="00941C71">
      <w:pPr>
        <w:pStyle w:val="ConsPlusNormal"/>
        <w:spacing w:before="220"/>
        <w:ind w:firstLine="540"/>
        <w:jc w:val="both"/>
      </w:pPr>
      <w:r>
        <w:t>- средства бюджета г.о. Нальчик;</w:t>
      </w:r>
    </w:p>
    <w:p w:rsidR="00941C71" w:rsidRDefault="00941C71">
      <w:pPr>
        <w:pStyle w:val="ConsPlusNormal"/>
        <w:spacing w:before="220"/>
        <w:ind w:firstLine="540"/>
        <w:jc w:val="both"/>
      </w:pPr>
      <w:r>
        <w:t>- средства прочих исполнителей на основе софинансирования в рамках реализации инвестиционных проектов.</w:t>
      </w:r>
    </w:p>
    <w:p w:rsidR="00941C71" w:rsidRDefault="00941C71">
      <w:pPr>
        <w:pStyle w:val="ConsPlusNormal"/>
        <w:spacing w:before="220"/>
        <w:ind w:firstLine="540"/>
        <w:jc w:val="both"/>
      </w:pPr>
      <w:r>
        <w:t>2.3. Контроль за расходованием бюджетных средств и выполнением плановых мероприятий осуществляется в порядке, установленном действующим законодательством.</w:t>
      </w:r>
    </w:p>
    <w:p w:rsidR="00941C71" w:rsidRDefault="00941C71">
      <w:pPr>
        <w:pStyle w:val="ConsPlusNormal"/>
        <w:spacing w:before="220"/>
        <w:ind w:firstLine="540"/>
        <w:jc w:val="both"/>
      </w:pPr>
      <w:r>
        <w:t>2.4. План действий на год может быть откорректирован Исполнительным комитетом после принятия бюджета города в пределах фактического определения объемов бюджетного финансирования, вышеназванных целей и задач на данный период.</w:t>
      </w:r>
    </w:p>
    <w:p w:rsidR="00941C71" w:rsidRDefault="00941C71">
      <w:pPr>
        <w:pStyle w:val="ConsPlusNormal"/>
        <w:jc w:val="both"/>
      </w:pPr>
    </w:p>
    <w:p w:rsidR="00941C71" w:rsidRDefault="00941C71">
      <w:pPr>
        <w:pStyle w:val="ConsPlusNormal"/>
        <w:jc w:val="center"/>
        <w:outlineLvl w:val="4"/>
      </w:pPr>
      <w:r>
        <w:lastRenderedPageBreak/>
        <w:t>3. Структуры стратегического планирования</w:t>
      </w:r>
    </w:p>
    <w:p w:rsidR="00941C71" w:rsidRDefault="00941C71">
      <w:pPr>
        <w:pStyle w:val="ConsPlusNormal"/>
        <w:jc w:val="both"/>
      </w:pPr>
    </w:p>
    <w:p w:rsidR="00941C71" w:rsidRDefault="00941C71">
      <w:pPr>
        <w:pStyle w:val="ConsPlusNormal"/>
        <w:ind w:firstLine="540"/>
        <w:jc w:val="both"/>
      </w:pPr>
      <w:r>
        <w:t>3.1. Стратегический совет г.о. Нальчик</w:t>
      </w:r>
    </w:p>
    <w:p w:rsidR="00941C71" w:rsidRDefault="00941C71">
      <w:pPr>
        <w:pStyle w:val="ConsPlusNormal"/>
        <w:spacing w:before="220"/>
        <w:ind w:firstLine="540"/>
        <w:jc w:val="both"/>
      </w:pPr>
      <w:r>
        <w:t>3.1.1. Стратегический совет г.о. Нальчик (далее - Стратегический совет) - высший орган системы организационных структур стратегического планирования г.о. Нальчик. Стратегический совет образуется с целью политической координации и принятия всех ключевых решений, связанных с разработкой, утверждением и реализацией Стратегии.</w:t>
      </w:r>
    </w:p>
    <w:p w:rsidR="00941C71" w:rsidRDefault="00941C71">
      <w:pPr>
        <w:pStyle w:val="ConsPlusNormal"/>
        <w:spacing w:before="220"/>
        <w:ind w:firstLine="540"/>
        <w:jc w:val="both"/>
      </w:pPr>
      <w:r>
        <w:t>Стратегический совет формируется из представителей органов власти и управления различных уровней, деловых и научных кругов, общественных и общественно политических организаций.</w:t>
      </w:r>
    </w:p>
    <w:p w:rsidR="00941C71" w:rsidRDefault="00941C71">
      <w:pPr>
        <w:pStyle w:val="ConsPlusNormal"/>
        <w:spacing w:before="220"/>
        <w:ind w:firstLine="540"/>
        <w:jc w:val="both"/>
      </w:pPr>
      <w:r>
        <w:t>Члены Стратегического совета, подписывая Стратегию развития города, принимают обязательства по ее реализации.</w:t>
      </w:r>
    </w:p>
    <w:p w:rsidR="00941C71" w:rsidRDefault="00941C71">
      <w:pPr>
        <w:pStyle w:val="ConsPlusNormal"/>
        <w:spacing w:before="220"/>
        <w:ind w:firstLine="540"/>
        <w:jc w:val="both"/>
      </w:pPr>
      <w:r>
        <w:t>3.1.2. Задача Стратегического совета - общественная и политическая поддержка в принятии ключевых решений, связанных с разработкой, утверждением и реализацией Стратегии.</w:t>
      </w:r>
    </w:p>
    <w:p w:rsidR="00941C71" w:rsidRDefault="00941C71">
      <w:pPr>
        <w:pStyle w:val="ConsPlusNormal"/>
        <w:spacing w:before="220"/>
        <w:ind w:firstLine="540"/>
        <w:jc w:val="both"/>
      </w:pPr>
      <w:r>
        <w:t>3.1.3. Членство в Стратегическом совете</w:t>
      </w:r>
    </w:p>
    <w:p w:rsidR="00941C71" w:rsidRDefault="00941C71">
      <w:pPr>
        <w:pStyle w:val="ConsPlusNormal"/>
        <w:spacing w:before="220"/>
        <w:ind w:firstLine="540"/>
        <w:jc w:val="both"/>
      </w:pPr>
      <w:r>
        <w:t>Члены Стратегического совета имеют право в инициативном порядке принимать участие во всех публичных обсуждениях вопросов, связанных с разработкой и реализацией Стратегии, в том числе проводимых Местной администрацией г.о. Нальчик.</w:t>
      </w:r>
    </w:p>
    <w:p w:rsidR="00941C71" w:rsidRDefault="00941C71">
      <w:pPr>
        <w:pStyle w:val="ConsPlusNormal"/>
        <w:spacing w:before="220"/>
        <w:ind w:firstLine="540"/>
        <w:jc w:val="both"/>
      </w:pPr>
      <w:r>
        <w:t>Членство в Стратегическом совете осуществляется на общественных началах.</w:t>
      </w:r>
    </w:p>
    <w:p w:rsidR="00941C71" w:rsidRDefault="00941C71">
      <w:pPr>
        <w:pStyle w:val="ConsPlusNormal"/>
        <w:spacing w:before="220"/>
        <w:ind w:firstLine="540"/>
        <w:jc w:val="both"/>
      </w:pPr>
      <w:r>
        <w:t>3.1.4. Основные функции Стратегического совета:</w:t>
      </w:r>
    </w:p>
    <w:p w:rsidR="00941C71" w:rsidRDefault="00941C71">
      <w:pPr>
        <w:pStyle w:val="ConsPlusNormal"/>
        <w:spacing w:before="220"/>
        <w:ind w:firstLine="540"/>
        <w:jc w:val="both"/>
      </w:pPr>
      <w:r>
        <w:t>- определение основных целей и этапов разработки Стратегии;</w:t>
      </w:r>
    </w:p>
    <w:p w:rsidR="00941C71" w:rsidRDefault="00941C71">
      <w:pPr>
        <w:pStyle w:val="ConsPlusNormal"/>
        <w:spacing w:before="220"/>
        <w:ind w:firstLine="540"/>
        <w:jc w:val="both"/>
      </w:pPr>
      <w:r>
        <w:t>- создание организационных структур стратегического планирования;</w:t>
      </w:r>
    </w:p>
    <w:p w:rsidR="00941C71" w:rsidRDefault="00941C71">
      <w:pPr>
        <w:pStyle w:val="ConsPlusNormal"/>
        <w:spacing w:before="220"/>
        <w:ind w:firstLine="540"/>
        <w:jc w:val="both"/>
      </w:pPr>
      <w:r>
        <w:t>- контроль за ходом разработки Стратегии;</w:t>
      </w:r>
    </w:p>
    <w:p w:rsidR="00941C71" w:rsidRDefault="00941C71">
      <w:pPr>
        <w:pStyle w:val="ConsPlusNormal"/>
        <w:spacing w:before="220"/>
        <w:ind w:firstLine="540"/>
        <w:jc w:val="both"/>
      </w:pPr>
      <w:r>
        <w:t>- рассмотрение проекта Стратегии и принятие решения об ее утверждении;</w:t>
      </w:r>
    </w:p>
    <w:p w:rsidR="00941C71" w:rsidRDefault="00941C71">
      <w:pPr>
        <w:pStyle w:val="ConsPlusNormal"/>
        <w:spacing w:before="220"/>
        <w:ind w:firstLine="540"/>
        <w:jc w:val="both"/>
      </w:pPr>
      <w:r>
        <w:t>- рассмотрение ежегодных отчетов о реализации основных направлений Стратегии;</w:t>
      </w:r>
    </w:p>
    <w:p w:rsidR="00941C71" w:rsidRDefault="00941C71">
      <w:pPr>
        <w:pStyle w:val="ConsPlusNormal"/>
        <w:spacing w:before="220"/>
        <w:ind w:firstLine="540"/>
        <w:jc w:val="both"/>
      </w:pPr>
      <w:r>
        <w:t>- принятие решений о необходимости корректировки стратегических направлений социально-экономического развития г.о. Нальчик.</w:t>
      </w:r>
    </w:p>
    <w:p w:rsidR="00941C71" w:rsidRDefault="00941C71">
      <w:pPr>
        <w:pStyle w:val="ConsPlusNormal"/>
        <w:spacing w:before="220"/>
        <w:ind w:firstLine="540"/>
        <w:jc w:val="both"/>
      </w:pPr>
      <w:r>
        <w:t>3.1.5. Порядок принятия решений Стратегическим советом</w:t>
      </w:r>
    </w:p>
    <w:p w:rsidR="00941C71" w:rsidRDefault="00941C71">
      <w:pPr>
        <w:pStyle w:val="ConsPlusNormal"/>
        <w:spacing w:before="220"/>
        <w:ind w:firstLine="540"/>
        <w:jc w:val="both"/>
      </w:pPr>
      <w:r>
        <w:t>Решения принимаются большинством в две трети от числа членов Стратегического совета, присутствующих на его заседании. Заседание Стратегического совета считается правомочным при участии более двух третей списочного состава Стратегического совета.</w:t>
      </w:r>
    </w:p>
    <w:p w:rsidR="00941C71" w:rsidRDefault="00941C71">
      <w:pPr>
        <w:pStyle w:val="ConsPlusNormal"/>
        <w:spacing w:before="220"/>
        <w:ind w:firstLine="540"/>
        <w:jc w:val="both"/>
      </w:pPr>
      <w:r>
        <w:t>Решения, выносимые на Стратегический совет, готовятся Исполнительным комитетом и проходят предварительную экспертизу в Экспертном совете.</w:t>
      </w:r>
    </w:p>
    <w:p w:rsidR="00941C71" w:rsidRDefault="00941C71">
      <w:pPr>
        <w:pStyle w:val="ConsPlusNormal"/>
        <w:spacing w:before="220"/>
        <w:ind w:firstLine="540"/>
        <w:jc w:val="both"/>
      </w:pPr>
      <w:r>
        <w:t>3.1.6. Руководство Стратегическим советом</w:t>
      </w:r>
    </w:p>
    <w:p w:rsidR="00941C71" w:rsidRDefault="00941C71">
      <w:pPr>
        <w:pStyle w:val="ConsPlusNormal"/>
        <w:spacing w:before="220"/>
        <w:ind w:firstLine="540"/>
        <w:jc w:val="both"/>
      </w:pPr>
      <w:r>
        <w:t>Руководит работой Стратегического совета председатель Стратегического совета. Председателем Стратегического совета является глава местной администрации г.о. Нальчик.</w:t>
      </w:r>
    </w:p>
    <w:p w:rsidR="00941C71" w:rsidRDefault="00941C71">
      <w:pPr>
        <w:pStyle w:val="ConsPlusNormal"/>
        <w:spacing w:before="220"/>
        <w:ind w:firstLine="540"/>
        <w:jc w:val="both"/>
      </w:pPr>
      <w:r>
        <w:t xml:space="preserve">Заместителями председателя Стратегического совета являются первые заместители главы </w:t>
      </w:r>
      <w:r>
        <w:lastRenderedPageBreak/>
        <w:t>местной администрации г.о. Нальчик.</w:t>
      </w:r>
    </w:p>
    <w:p w:rsidR="00941C71" w:rsidRDefault="00941C71">
      <w:pPr>
        <w:pStyle w:val="ConsPlusNormal"/>
        <w:spacing w:before="220"/>
        <w:ind w:firstLine="540"/>
        <w:jc w:val="both"/>
      </w:pPr>
      <w:r>
        <w:t>3.1.7. Функции аппарата Стратегического совета</w:t>
      </w:r>
    </w:p>
    <w:p w:rsidR="00941C71" w:rsidRDefault="00941C71">
      <w:pPr>
        <w:pStyle w:val="ConsPlusNormal"/>
        <w:spacing w:before="220"/>
        <w:ind w:firstLine="540"/>
        <w:jc w:val="both"/>
      </w:pPr>
      <w:r>
        <w:t>Функции аппарата Стратегического совета выполняет Управление экономики местной администрации г.о. Нальчик.</w:t>
      </w:r>
    </w:p>
    <w:p w:rsidR="00941C71" w:rsidRDefault="00941C71">
      <w:pPr>
        <w:pStyle w:val="ConsPlusNormal"/>
        <w:spacing w:before="220"/>
        <w:ind w:firstLine="540"/>
        <w:jc w:val="both"/>
      </w:pPr>
      <w:r>
        <w:t>3.1.8. Финансирование деятельности Стратегического совета</w:t>
      </w:r>
    </w:p>
    <w:p w:rsidR="00941C71" w:rsidRDefault="00941C71">
      <w:pPr>
        <w:pStyle w:val="ConsPlusNormal"/>
        <w:spacing w:before="220"/>
        <w:ind w:firstLine="540"/>
        <w:jc w:val="both"/>
      </w:pPr>
      <w:r>
        <w:t>Организационные расходы Стратегического совета финансируются в рамках средств, выделяемых из бюджета г.о. Нальчик и других возможных источников в рамках требований действующего законодательства.</w:t>
      </w:r>
    </w:p>
    <w:p w:rsidR="00941C71" w:rsidRDefault="00941C71">
      <w:pPr>
        <w:pStyle w:val="ConsPlusNormal"/>
        <w:spacing w:before="220"/>
        <w:ind w:firstLine="540"/>
        <w:jc w:val="both"/>
      </w:pPr>
      <w:r>
        <w:t>3.1.9. Организация работы Стратегического совета</w:t>
      </w:r>
    </w:p>
    <w:p w:rsidR="00941C71" w:rsidRDefault="00941C71">
      <w:pPr>
        <w:pStyle w:val="ConsPlusNormal"/>
        <w:spacing w:before="220"/>
        <w:ind w:firstLine="540"/>
        <w:jc w:val="both"/>
      </w:pPr>
      <w:r>
        <w:t>Стратегический совет утверждает план своей деятельности на год.</w:t>
      </w:r>
    </w:p>
    <w:p w:rsidR="00941C71" w:rsidRDefault="00941C71">
      <w:pPr>
        <w:pStyle w:val="ConsPlusNormal"/>
        <w:spacing w:before="220"/>
        <w:ind w:firstLine="540"/>
        <w:jc w:val="both"/>
      </w:pPr>
      <w:r>
        <w:t>Заседания Стратегического совета проводятся по мере необходимости, но не реже 1 раза в год.</w:t>
      </w:r>
    </w:p>
    <w:p w:rsidR="00941C71" w:rsidRDefault="00941C71">
      <w:pPr>
        <w:pStyle w:val="ConsPlusNormal"/>
        <w:spacing w:before="220"/>
        <w:ind w:firstLine="540"/>
        <w:jc w:val="both"/>
      </w:pPr>
      <w:r>
        <w:t>Члены Стратегического совета направляют своих представителей для работы в состав Исполнительного комитета, тематических комиссий по запросу Управления экономики местной администрации г.о. Нальчик.</w:t>
      </w:r>
    </w:p>
    <w:p w:rsidR="00941C71" w:rsidRDefault="00941C71">
      <w:pPr>
        <w:pStyle w:val="ConsPlusNormal"/>
        <w:spacing w:before="220"/>
        <w:ind w:firstLine="540"/>
        <w:jc w:val="both"/>
      </w:pPr>
      <w:r>
        <w:t>3.2. Исполнительный комитет</w:t>
      </w:r>
    </w:p>
    <w:p w:rsidR="00941C71" w:rsidRDefault="00941C71">
      <w:pPr>
        <w:pStyle w:val="ConsPlusNormal"/>
        <w:spacing w:before="220"/>
        <w:ind w:firstLine="540"/>
        <w:jc w:val="both"/>
      </w:pPr>
      <w:r>
        <w:t>3.2.1. Статус Исполнительного комитета</w:t>
      </w:r>
    </w:p>
    <w:p w:rsidR="00941C71" w:rsidRDefault="00941C71">
      <w:pPr>
        <w:pStyle w:val="ConsPlusNormal"/>
        <w:spacing w:before="220"/>
        <w:ind w:firstLine="540"/>
        <w:jc w:val="both"/>
      </w:pPr>
      <w:r>
        <w:t>Исполнительный комитет - орган, руководящий работами по разработке и реализации Стратегии развития. Деятельность Исполнительного комитета направлена на обеспечение разработки и реализации Стратегии.</w:t>
      </w:r>
    </w:p>
    <w:p w:rsidR="00941C71" w:rsidRDefault="00941C71">
      <w:pPr>
        <w:pStyle w:val="ConsPlusNormal"/>
        <w:spacing w:before="220"/>
        <w:ind w:firstLine="540"/>
        <w:jc w:val="both"/>
      </w:pPr>
      <w:r>
        <w:t>3.2.2. Состав Исполнительного комитета</w:t>
      </w:r>
    </w:p>
    <w:p w:rsidR="00941C71" w:rsidRDefault="00941C71">
      <w:pPr>
        <w:pStyle w:val="ConsPlusNormal"/>
        <w:spacing w:before="220"/>
        <w:ind w:firstLine="540"/>
        <w:jc w:val="both"/>
      </w:pPr>
      <w:r>
        <w:t>Общая численность Исполнительного комитета не превышает 25 человек.</w:t>
      </w:r>
    </w:p>
    <w:p w:rsidR="00941C71" w:rsidRDefault="00941C71">
      <w:pPr>
        <w:pStyle w:val="ConsPlusNormal"/>
        <w:spacing w:before="220"/>
        <w:ind w:firstLine="540"/>
        <w:jc w:val="both"/>
      </w:pPr>
      <w:r>
        <w:t>Состав комитета образуют председатели тематических комиссий; таким образом, в него входят руководители отраслевых (функциональных) и территориальных органов местной администрации г.о. Нальчик: Управления архитектуры и градостроительства г.о. Нальчик, Департамента по управлению городским имуществом г.о. Нальчик и представители деловых кругов, общественных организаций и ассоциаций.</w:t>
      </w:r>
    </w:p>
    <w:p w:rsidR="00941C71" w:rsidRDefault="00941C71">
      <w:pPr>
        <w:pStyle w:val="ConsPlusNormal"/>
        <w:spacing w:before="220"/>
        <w:ind w:firstLine="540"/>
        <w:jc w:val="both"/>
      </w:pPr>
      <w:r>
        <w:t>Членство в Исполнительном комитете осуществляется на общественных началах.</w:t>
      </w:r>
    </w:p>
    <w:p w:rsidR="00941C71" w:rsidRDefault="00941C71">
      <w:pPr>
        <w:pStyle w:val="ConsPlusNormal"/>
        <w:spacing w:before="220"/>
        <w:ind w:firstLine="540"/>
        <w:jc w:val="both"/>
      </w:pPr>
      <w:r>
        <w:t>3.2.3. Функции Исполнительного комитета:</w:t>
      </w:r>
    </w:p>
    <w:p w:rsidR="00941C71" w:rsidRDefault="00941C71">
      <w:pPr>
        <w:pStyle w:val="ConsPlusNormal"/>
        <w:spacing w:before="220"/>
        <w:ind w:firstLine="540"/>
        <w:jc w:val="both"/>
      </w:pPr>
      <w:r>
        <w:t>- подготовка для рассмотрения и утверждения на Стратегическом совете миссии, целей, стратегических направлений и этапов разработки Стратегии; базового проекта Стратегии;</w:t>
      </w:r>
    </w:p>
    <w:p w:rsidR="00941C71" w:rsidRDefault="00941C71">
      <w:pPr>
        <w:pStyle w:val="ConsPlusNormal"/>
        <w:spacing w:before="220"/>
        <w:ind w:firstLine="540"/>
        <w:jc w:val="both"/>
      </w:pPr>
      <w:r>
        <w:t>- принятие решений о необходимости корректировки стратегических направлений социально-экономического развития г.о. Нальчик, изменений к Положению о стратегическом планировании в г.о. Нальчик;</w:t>
      </w:r>
    </w:p>
    <w:p w:rsidR="00941C71" w:rsidRDefault="00941C71">
      <w:pPr>
        <w:pStyle w:val="ConsPlusNormal"/>
        <w:spacing w:before="220"/>
        <w:ind w:firstLine="540"/>
        <w:jc w:val="both"/>
      </w:pPr>
      <w:r>
        <w:t>- отбор программ и инвестиционных проектов, рекомендуемых для первоочередной реализации;</w:t>
      </w:r>
    </w:p>
    <w:p w:rsidR="00941C71" w:rsidRDefault="00941C71">
      <w:pPr>
        <w:pStyle w:val="ConsPlusNormal"/>
        <w:spacing w:before="220"/>
        <w:ind w:firstLine="540"/>
        <w:jc w:val="both"/>
      </w:pPr>
      <w:r>
        <w:t xml:space="preserve">- рассмотрение проектов плана действий местной администрации г.о. Нальчик по </w:t>
      </w:r>
      <w:r>
        <w:lastRenderedPageBreak/>
        <w:t>реализации Стратегии;</w:t>
      </w:r>
    </w:p>
    <w:p w:rsidR="00941C71" w:rsidRDefault="00941C71">
      <w:pPr>
        <w:pStyle w:val="ConsPlusNormal"/>
        <w:spacing w:before="220"/>
        <w:ind w:firstLine="540"/>
        <w:jc w:val="both"/>
      </w:pPr>
      <w:r>
        <w:t>- принятие рекомендаций и обращений к участникам стратегического партнерства, в том числе и к органам власти, по поводу реализации Стратегии;</w:t>
      </w:r>
    </w:p>
    <w:p w:rsidR="00941C71" w:rsidRDefault="00941C71">
      <w:pPr>
        <w:pStyle w:val="ConsPlusNormal"/>
        <w:spacing w:before="220"/>
        <w:ind w:firstLine="540"/>
        <w:jc w:val="both"/>
      </w:pPr>
      <w:r>
        <w:t>- рассмотрение отчетов тематических комиссий о ходе реализации Стратегии.</w:t>
      </w:r>
    </w:p>
    <w:p w:rsidR="00941C71" w:rsidRDefault="00941C71">
      <w:pPr>
        <w:pStyle w:val="ConsPlusNormal"/>
        <w:spacing w:before="220"/>
        <w:ind w:firstLine="540"/>
        <w:jc w:val="both"/>
      </w:pPr>
      <w:r>
        <w:t>3.2.4. Руководство Исполнительного комитета</w:t>
      </w:r>
    </w:p>
    <w:p w:rsidR="00941C71" w:rsidRDefault="00941C71">
      <w:pPr>
        <w:pStyle w:val="ConsPlusNormal"/>
        <w:spacing w:before="220"/>
        <w:ind w:firstLine="540"/>
        <w:jc w:val="both"/>
      </w:pPr>
      <w:r>
        <w:t>Руководит работой Исполнительного комитета председатель, являющийся заместителем председателя Стратегического совета. Председатель Исполнительного комитета ведет заседания и подписывает документы Исполнительного комитета. Заместителем председателя Исполнительного комитета является начальник Управления экономики местной администрации г.о. Нальчик.</w:t>
      </w:r>
    </w:p>
    <w:p w:rsidR="00941C71" w:rsidRDefault="00941C71">
      <w:pPr>
        <w:pStyle w:val="ConsPlusNormal"/>
        <w:spacing w:before="220"/>
        <w:ind w:firstLine="540"/>
        <w:jc w:val="both"/>
      </w:pPr>
      <w:r>
        <w:t>3.2.5. Аппарат Исполнительного комитета</w:t>
      </w:r>
    </w:p>
    <w:p w:rsidR="00941C71" w:rsidRDefault="00941C71">
      <w:pPr>
        <w:pStyle w:val="ConsPlusNormal"/>
        <w:spacing w:before="220"/>
        <w:ind w:firstLine="540"/>
        <w:jc w:val="both"/>
      </w:pPr>
      <w:r>
        <w:t>Функции рабочего аппарата Исполнительного комитета выполняет Управление экономики местной администрации г.о. Нальчик.</w:t>
      </w:r>
    </w:p>
    <w:p w:rsidR="00941C71" w:rsidRDefault="00941C71">
      <w:pPr>
        <w:pStyle w:val="ConsPlusNormal"/>
        <w:spacing w:before="220"/>
        <w:ind w:firstLine="540"/>
        <w:jc w:val="both"/>
      </w:pPr>
      <w:r>
        <w:t>3.2.6. Организация работы Исполнительного комитета</w:t>
      </w:r>
    </w:p>
    <w:p w:rsidR="00941C71" w:rsidRDefault="00941C71">
      <w:pPr>
        <w:pStyle w:val="ConsPlusNormal"/>
        <w:spacing w:before="220"/>
        <w:ind w:firstLine="540"/>
        <w:jc w:val="both"/>
      </w:pPr>
      <w:r>
        <w:t>Исполнительный комитет разрабатывает и утверждает план своей деятельности на год. Заседания Исполнительного комитета проводятся по мере необходимости, но не реже двух раз в год.</w:t>
      </w:r>
    </w:p>
    <w:p w:rsidR="00941C71" w:rsidRDefault="00941C71">
      <w:pPr>
        <w:pStyle w:val="ConsPlusNormal"/>
        <w:spacing w:before="220"/>
        <w:ind w:firstLine="540"/>
        <w:jc w:val="both"/>
      </w:pPr>
      <w:r>
        <w:t>Решения принимаются на заседаниях большинством в две трети от числа членов Исполнительного комитета, присутствующих на заседании. Заседание считается правомочным при участии более двух третей списочного состава Исполнительного комитета. Решения, выносимые для принятия Исполнительным комитетом, готовятся тематическими комиссиями и проходят предварительную экспертизу Экспертного совета.</w:t>
      </w:r>
    </w:p>
    <w:p w:rsidR="00941C71" w:rsidRDefault="00941C71">
      <w:pPr>
        <w:pStyle w:val="ConsPlusNormal"/>
        <w:spacing w:before="220"/>
        <w:ind w:firstLine="540"/>
        <w:jc w:val="both"/>
      </w:pPr>
      <w:r>
        <w:t>3.2.7. Финансирование работы Исполнительного комитета</w:t>
      </w:r>
    </w:p>
    <w:p w:rsidR="00941C71" w:rsidRDefault="00941C71">
      <w:pPr>
        <w:pStyle w:val="ConsPlusNormal"/>
        <w:spacing w:before="220"/>
        <w:ind w:firstLine="540"/>
        <w:jc w:val="both"/>
      </w:pPr>
      <w:r>
        <w:t>Организационные расходы Исполнительного комитета финансируются в рамках средств, выделяемых из бюджета города и других возможных источников в рамках требований действующего законодательства.</w:t>
      </w:r>
    </w:p>
    <w:p w:rsidR="00941C71" w:rsidRDefault="00941C71">
      <w:pPr>
        <w:pStyle w:val="ConsPlusNormal"/>
        <w:spacing w:before="220"/>
        <w:ind w:firstLine="540"/>
        <w:jc w:val="both"/>
      </w:pPr>
      <w:r>
        <w:t>3.3. Экспертный совет</w:t>
      </w:r>
    </w:p>
    <w:p w:rsidR="00941C71" w:rsidRDefault="00941C71">
      <w:pPr>
        <w:pStyle w:val="ConsPlusNormal"/>
        <w:spacing w:before="220"/>
        <w:ind w:firstLine="540"/>
        <w:jc w:val="both"/>
      </w:pPr>
      <w:r>
        <w:t>3.3.1. Статус Экспертного совета</w:t>
      </w:r>
    </w:p>
    <w:p w:rsidR="00941C71" w:rsidRDefault="00941C71">
      <w:pPr>
        <w:pStyle w:val="ConsPlusNormal"/>
        <w:spacing w:before="220"/>
        <w:ind w:firstLine="540"/>
        <w:jc w:val="both"/>
      </w:pPr>
      <w:r>
        <w:t>Экспертный совет - научно-консультативный общественный орган, деятельность которого заключается в оценке обоснованности Стратегии, проведении научной экспертизы, предварительном отборе и взаимоувязке предложений, поступающих от тематических комиссий на этапах разработки, реализации, мониторинга и корректировки Стратегии.</w:t>
      </w:r>
    </w:p>
    <w:p w:rsidR="00941C71" w:rsidRDefault="00941C71">
      <w:pPr>
        <w:pStyle w:val="ConsPlusNormal"/>
        <w:spacing w:before="220"/>
        <w:ind w:firstLine="540"/>
        <w:jc w:val="both"/>
      </w:pPr>
      <w:r>
        <w:t>3.3.2. Состав Экспертного совета</w:t>
      </w:r>
    </w:p>
    <w:p w:rsidR="00941C71" w:rsidRDefault="00941C71">
      <w:pPr>
        <w:pStyle w:val="ConsPlusNormal"/>
        <w:spacing w:before="220"/>
        <w:ind w:firstLine="540"/>
        <w:jc w:val="both"/>
      </w:pPr>
      <w:r>
        <w:t>Экспертный совет формируется из:</w:t>
      </w:r>
    </w:p>
    <w:p w:rsidR="00941C71" w:rsidRDefault="00941C71">
      <w:pPr>
        <w:pStyle w:val="ConsPlusNormal"/>
        <w:spacing w:before="220"/>
        <w:ind w:firstLine="540"/>
        <w:jc w:val="both"/>
      </w:pPr>
      <w:r>
        <w:t>- ведущих ученых и экспертов, представителей отраслевых (функциональных) и территориальных органов местной администрации г.о. Нальчик, Управления архитектуры и градостроительства г.о. Нальчик, Департамента по управлению городским имуществом г.о. Нальчик, а также экспертов, являющихся специалистами в области территориального стратегического планирования и управления;</w:t>
      </w:r>
    </w:p>
    <w:p w:rsidR="00941C71" w:rsidRDefault="00941C71">
      <w:pPr>
        <w:pStyle w:val="ConsPlusNormal"/>
        <w:spacing w:before="220"/>
        <w:ind w:firstLine="540"/>
        <w:jc w:val="both"/>
      </w:pPr>
      <w:r>
        <w:lastRenderedPageBreak/>
        <w:t>- руководителей вузов и научно-исследовательских организаций, имеющих возможность привлекать к экспертизе по отдельным проблемам сотрудников своих организаций.</w:t>
      </w:r>
    </w:p>
    <w:p w:rsidR="00941C71" w:rsidRDefault="00941C71">
      <w:pPr>
        <w:pStyle w:val="ConsPlusNormal"/>
        <w:spacing w:before="220"/>
        <w:ind w:firstLine="540"/>
        <w:jc w:val="both"/>
      </w:pPr>
      <w:r>
        <w:t>Членство в Экспертном совете является персональным.</w:t>
      </w:r>
    </w:p>
    <w:p w:rsidR="00941C71" w:rsidRDefault="00941C71">
      <w:pPr>
        <w:pStyle w:val="ConsPlusNormal"/>
        <w:spacing w:before="220"/>
        <w:ind w:firstLine="540"/>
        <w:jc w:val="both"/>
      </w:pPr>
      <w:r>
        <w:t>3.3.3. Функции Экспертного совета:</w:t>
      </w:r>
    </w:p>
    <w:p w:rsidR="00941C71" w:rsidRDefault="00941C71">
      <w:pPr>
        <w:pStyle w:val="ConsPlusNormal"/>
        <w:spacing w:before="220"/>
        <w:ind w:firstLine="540"/>
        <w:jc w:val="both"/>
      </w:pPr>
      <w:r>
        <w:t>- оценка миссии, стратегических целей и приоритетных направлений разработки Стратегии;</w:t>
      </w:r>
    </w:p>
    <w:p w:rsidR="00941C71" w:rsidRDefault="00941C71">
      <w:pPr>
        <w:pStyle w:val="ConsPlusNormal"/>
        <w:spacing w:before="220"/>
        <w:ind w:firstLine="540"/>
        <w:jc w:val="both"/>
      </w:pPr>
      <w:r>
        <w:t>- обеспечение консультационной поддержки;</w:t>
      </w:r>
    </w:p>
    <w:p w:rsidR="00941C71" w:rsidRDefault="00941C71">
      <w:pPr>
        <w:pStyle w:val="ConsPlusNormal"/>
        <w:spacing w:before="220"/>
        <w:ind w:firstLine="540"/>
        <w:jc w:val="both"/>
      </w:pPr>
      <w:r>
        <w:t>- оценка предложений тематических комиссий по содержанию частных стратегий;</w:t>
      </w:r>
    </w:p>
    <w:p w:rsidR="00941C71" w:rsidRDefault="00941C71">
      <w:pPr>
        <w:pStyle w:val="ConsPlusNormal"/>
        <w:spacing w:before="220"/>
        <w:ind w:firstLine="540"/>
        <w:jc w:val="both"/>
      </w:pPr>
      <w:r>
        <w:t>- подготовка заключений по сводному тексту Стратегии;</w:t>
      </w:r>
    </w:p>
    <w:p w:rsidR="00941C71" w:rsidRDefault="00941C71">
      <w:pPr>
        <w:pStyle w:val="ConsPlusNormal"/>
        <w:spacing w:before="220"/>
        <w:ind w:firstLine="540"/>
        <w:jc w:val="both"/>
      </w:pPr>
      <w:r>
        <w:t>- оценка отдельных предложений, поступающих в адрес разработчиков Стратегии;</w:t>
      </w:r>
    </w:p>
    <w:p w:rsidR="00941C71" w:rsidRDefault="00941C71">
      <w:pPr>
        <w:pStyle w:val="ConsPlusNormal"/>
        <w:spacing w:before="220"/>
        <w:ind w:firstLine="540"/>
        <w:jc w:val="both"/>
      </w:pPr>
      <w:r>
        <w:t>- анализ результатов мониторинга реализации Стратегии;</w:t>
      </w:r>
    </w:p>
    <w:p w:rsidR="00941C71" w:rsidRDefault="00941C71">
      <w:pPr>
        <w:pStyle w:val="ConsPlusNormal"/>
        <w:spacing w:before="220"/>
        <w:ind w:firstLine="540"/>
        <w:jc w:val="both"/>
      </w:pPr>
      <w:r>
        <w:t>- анализ предложений по корректировке и обновлению Стратегии.</w:t>
      </w:r>
    </w:p>
    <w:p w:rsidR="00941C71" w:rsidRDefault="00941C71">
      <w:pPr>
        <w:pStyle w:val="ConsPlusNormal"/>
        <w:spacing w:before="220"/>
        <w:ind w:firstLine="540"/>
        <w:jc w:val="both"/>
      </w:pPr>
      <w:r>
        <w:t>3.3.4. Руководство Экспертным советом</w:t>
      </w:r>
    </w:p>
    <w:p w:rsidR="00941C71" w:rsidRDefault="00941C71">
      <w:pPr>
        <w:pStyle w:val="ConsPlusNormal"/>
        <w:spacing w:before="220"/>
        <w:ind w:firstLine="540"/>
        <w:jc w:val="both"/>
      </w:pPr>
      <w:r>
        <w:t>Экспертный совет возглавляет по должности начальник Управления экономики местной администрации г.о. Нальчик.</w:t>
      </w:r>
    </w:p>
    <w:p w:rsidR="00941C71" w:rsidRDefault="00941C71">
      <w:pPr>
        <w:pStyle w:val="ConsPlusNormal"/>
        <w:spacing w:before="220"/>
        <w:ind w:firstLine="540"/>
        <w:jc w:val="both"/>
      </w:pPr>
      <w:r>
        <w:t>Обязанности координатора Экспертного совета возлагаются на заместителя начальника Управления экономики г.о. Нальчик.</w:t>
      </w:r>
    </w:p>
    <w:p w:rsidR="00941C71" w:rsidRDefault="00941C71">
      <w:pPr>
        <w:pStyle w:val="ConsPlusNormal"/>
        <w:spacing w:before="220"/>
        <w:ind w:firstLine="540"/>
        <w:jc w:val="both"/>
      </w:pPr>
      <w:r>
        <w:t>3.3.5. Организация работы Экспертного совета</w:t>
      </w:r>
    </w:p>
    <w:p w:rsidR="00941C71" w:rsidRDefault="00941C71">
      <w:pPr>
        <w:pStyle w:val="ConsPlusNormal"/>
        <w:spacing w:before="220"/>
        <w:ind w:firstLine="540"/>
        <w:jc w:val="both"/>
      </w:pPr>
      <w:r>
        <w:t>Экспертный совет утверждает план своей работы на год.</w:t>
      </w:r>
    </w:p>
    <w:p w:rsidR="00941C71" w:rsidRDefault="00941C71">
      <w:pPr>
        <w:pStyle w:val="ConsPlusNormal"/>
        <w:spacing w:before="220"/>
        <w:ind w:firstLine="540"/>
        <w:jc w:val="both"/>
      </w:pPr>
      <w:r>
        <w:t>Заседания Экспертного совета проводятся по мере необходимости. Не позднее чем за 7 дней до очередного заседания члены Экспертного совета получают уточненную повестку дня и материалы по выносимым на обсуждение вопросам. Повестка дня каждого последующего заседания Экспертного совета формируется и утверждается на текущем заседании Экспертного совета. По каждому вопросу, выносимому на обсуждение, назначаются два эксперта из членов Экспертного совета, каждый из которых предварительно готовит заключение по обсуждаемому вопросу. Эксперты выбираются на текущем заседании Экспертного совета по вопросам, выносимым на обсуждение последующего заседания. Если вопрос возникает в промежутках между заседаниями, эксперты назначаются председателем Экспертного совета.</w:t>
      </w:r>
    </w:p>
    <w:p w:rsidR="00941C71" w:rsidRDefault="00941C71">
      <w:pPr>
        <w:pStyle w:val="ConsPlusNormal"/>
        <w:spacing w:before="220"/>
        <w:ind w:firstLine="540"/>
        <w:jc w:val="both"/>
      </w:pPr>
      <w:r>
        <w:t>3.3.6. Финансирование работы Экспертного совета</w:t>
      </w:r>
    </w:p>
    <w:p w:rsidR="00941C71" w:rsidRDefault="00941C71">
      <w:pPr>
        <w:pStyle w:val="ConsPlusNormal"/>
        <w:spacing w:before="220"/>
        <w:ind w:firstLine="540"/>
        <w:jc w:val="both"/>
      </w:pPr>
      <w:r>
        <w:t>Члены Экспертного совета осуществляют свою деятельность на возмездной основе. Оплата труда членов Экспертного совета производится на договорной основе.</w:t>
      </w:r>
    </w:p>
    <w:p w:rsidR="00941C71" w:rsidRDefault="00941C71">
      <w:pPr>
        <w:pStyle w:val="ConsPlusNormal"/>
        <w:spacing w:before="220"/>
        <w:ind w:firstLine="540"/>
        <w:jc w:val="both"/>
      </w:pPr>
      <w:r>
        <w:t>3.4. Тематические комиссии</w:t>
      </w:r>
    </w:p>
    <w:p w:rsidR="00941C71" w:rsidRDefault="00941C71">
      <w:pPr>
        <w:pStyle w:val="ConsPlusNormal"/>
        <w:spacing w:before="220"/>
        <w:ind w:firstLine="540"/>
        <w:jc w:val="both"/>
      </w:pPr>
      <w:r>
        <w:t>3.4.1. Статус тематических комиссий</w:t>
      </w:r>
    </w:p>
    <w:p w:rsidR="00941C71" w:rsidRDefault="00941C71">
      <w:pPr>
        <w:pStyle w:val="ConsPlusNormal"/>
        <w:spacing w:before="220"/>
        <w:ind w:firstLine="540"/>
        <w:jc w:val="both"/>
      </w:pPr>
      <w:r>
        <w:t xml:space="preserve">Тематические комиссии - рабочие органы, которые ведут разработку, мониторинг, актуализацию, корректировку и обновление Стратегии по выбранным стратегическим направлениям и отдельным проблемам, определяют условия ее реализации. Состав тематических комиссий образуют специалисты по выбранным стратегическим направлениям на базе соответствующих отраслевых (функциональных) и территориальных органов местной </w:t>
      </w:r>
      <w:r>
        <w:lastRenderedPageBreak/>
        <w:t>администрации г.о. Нальчик: Управления архитектуры и градостроительства г.о. Нальчик, Департамента по управлению городским имуществом г.о. Нальчик; при этом не исключается привлечение внешних специалистов.</w:t>
      </w:r>
    </w:p>
    <w:p w:rsidR="00941C71" w:rsidRDefault="00941C71">
      <w:pPr>
        <w:pStyle w:val="ConsPlusNormal"/>
        <w:spacing w:before="220"/>
        <w:ind w:firstLine="540"/>
        <w:jc w:val="both"/>
      </w:pPr>
      <w:r>
        <w:t>3.4.2. Функции тематических комиссий:</w:t>
      </w:r>
    </w:p>
    <w:p w:rsidR="00941C71" w:rsidRDefault="00941C71">
      <w:pPr>
        <w:pStyle w:val="ConsPlusNormal"/>
        <w:spacing w:before="220"/>
        <w:ind w:firstLine="540"/>
        <w:jc w:val="both"/>
      </w:pPr>
      <w:r>
        <w:t>- подготовка аналитических материалов для выявления основных проблем и приоритетов развития в рамках выбранных стратегических направлений;</w:t>
      </w:r>
    </w:p>
    <w:p w:rsidR="00941C71" w:rsidRDefault="00941C71">
      <w:pPr>
        <w:pStyle w:val="ConsPlusNormal"/>
        <w:spacing w:before="220"/>
        <w:ind w:firstLine="540"/>
        <w:jc w:val="both"/>
      </w:pPr>
      <w:r>
        <w:t>- разработка целей, задач, мероприятий и системы индикаторов оценки эффективности мероприятий соответствующего раздела Стратегии;</w:t>
      </w:r>
    </w:p>
    <w:p w:rsidR="00941C71" w:rsidRDefault="00941C71">
      <w:pPr>
        <w:pStyle w:val="ConsPlusNormal"/>
        <w:spacing w:before="220"/>
        <w:ind w:firstLine="540"/>
        <w:jc w:val="both"/>
      </w:pPr>
      <w:r>
        <w:t>- представление подготовленного раздела Стратегии на обсуждение в Экспертный совет, затем - в Исполнительный комитет;</w:t>
      </w:r>
    </w:p>
    <w:p w:rsidR="00941C71" w:rsidRDefault="00941C71">
      <w:pPr>
        <w:pStyle w:val="ConsPlusNormal"/>
        <w:spacing w:before="220"/>
        <w:ind w:firstLine="540"/>
        <w:jc w:val="both"/>
      </w:pPr>
      <w:r>
        <w:t>- ведение мониторинга реализации мероприятий соответствующих разделов Стратегии по установленным индикаторам;</w:t>
      </w:r>
    </w:p>
    <w:p w:rsidR="00941C71" w:rsidRDefault="00941C71">
      <w:pPr>
        <w:pStyle w:val="ConsPlusNormal"/>
        <w:spacing w:before="220"/>
        <w:ind w:firstLine="540"/>
        <w:jc w:val="both"/>
      </w:pPr>
      <w:r>
        <w:t>- подготовка предложений для внесения в план действий местной администрации г.о. Нальчик по реализации Стратегии;</w:t>
      </w:r>
    </w:p>
    <w:p w:rsidR="00941C71" w:rsidRDefault="00941C71">
      <w:pPr>
        <w:pStyle w:val="ConsPlusNormal"/>
        <w:spacing w:before="220"/>
        <w:ind w:firstLine="540"/>
        <w:jc w:val="both"/>
      </w:pPr>
      <w:r>
        <w:t>- подготовка предложений по корректировке и обновлению соответствующих разделов Стратегии для обсуждения Экспертным советом, а затем Исполнительным комитетом и Стратегическим советом.</w:t>
      </w:r>
    </w:p>
    <w:p w:rsidR="00941C71" w:rsidRDefault="00941C71">
      <w:pPr>
        <w:pStyle w:val="ConsPlusNormal"/>
        <w:spacing w:before="220"/>
        <w:ind w:firstLine="540"/>
        <w:jc w:val="both"/>
      </w:pPr>
      <w:r>
        <w:t>3.4.3. Состав тематических комиссий. Руководство тематическими комиссиями</w:t>
      </w:r>
    </w:p>
    <w:p w:rsidR="00941C71" w:rsidRDefault="00941C71">
      <w:pPr>
        <w:pStyle w:val="ConsPlusNormal"/>
        <w:spacing w:before="220"/>
        <w:ind w:firstLine="540"/>
        <w:jc w:val="both"/>
      </w:pPr>
      <w:r>
        <w:t>Состав тематических комиссий формирует их председатель. Рекомендуемая численность комиссии - 10 - 15 профильных специалистов из числа специалистов местной администрации г.о. Нальчик: Управления архитектуры и градостроительства г.о. Нальчик, Департамента по управлению городским имуществом г.о. Нальчик; представителей деловых кругов, общественных организаций, ученых, специалистов-практиков.</w:t>
      </w:r>
    </w:p>
    <w:p w:rsidR="00941C71" w:rsidRDefault="00941C71">
      <w:pPr>
        <w:pStyle w:val="ConsPlusNormal"/>
        <w:spacing w:before="220"/>
        <w:ind w:firstLine="540"/>
        <w:jc w:val="both"/>
      </w:pPr>
      <w:r>
        <w:t>Тематические комиссии осуществляют свою деятельность на принципах единоначалия. Общее руководство деятельностью тематической комиссии осуществляет ее председатель, который несет ответственность за результаты ее деятельности перед председателем Исполнительного комитета.</w:t>
      </w:r>
    </w:p>
    <w:p w:rsidR="00941C71" w:rsidRDefault="00941C71">
      <w:pPr>
        <w:pStyle w:val="ConsPlusNormal"/>
        <w:spacing w:before="220"/>
        <w:ind w:firstLine="540"/>
        <w:jc w:val="both"/>
      </w:pPr>
      <w:r>
        <w:t>3.4.4. Организация работы тематических комиссий</w:t>
      </w:r>
    </w:p>
    <w:p w:rsidR="00941C71" w:rsidRDefault="00941C71">
      <w:pPr>
        <w:pStyle w:val="ConsPlusNormal"/>
        <w:spacing w:before="220"/>
        <w:ind w:firstLine="540"/>
        <w:jc w:val="both"/>
      </w:pPr>
      <w:r>
        <w:t>Тематические комиссии организуют свою работу самостоятельно.</w:t>
      </w:r>
    </w:p>
    <w:p w:rsidR="00941C71" w:rsidRDefault="00941C71">
      <w:pPr>
        <w:pStyle w:val="ConsPlusNormal"/>
        <w:spacing w:before="220"/>
        <w:ind w:firstLine="540"/>
        <w:jc w:val="both"/>
      </w:pPr>
      <w:r>
        <w:t>В составе каждой из тематических комиссий целесообразно выделить редакционную подгруппу до 3 человек. Задача редакционной подгруппы - готовить проекты и окончательные версии материалов для Стратегии на основе разработок членов тематических комиссий, дополнительных исследований и результатов обсуждений на заседаниях тематических комиссий.</w:t>
      </w:r>
    </w:p>
    <w:p w:rsidR="00941C71" w:rsidRDefault="00941C71">
      <w:pPr>
        <w:pStyle w:val="ConsPlusNormal"/>
        <w:spacing w:before="220"/>
        <w:ind w:firstLine="540"/>
        <w:jc w:val="both"/>
      </w:pPr>
      <w:r>
        <w:t>Редакционная подгруппа работает с отдельными членами тематических комиссий, собирая и обобщая поступающие материалы. Общие заседания тематической комиссии целесообразно проводить для обсуждения и утверждения подготовленных редакционной подгруппой материалов.</w:t>
      </w:r>
    </w:p>
    <w:p w:rsidR="00941C71" w:rsidRDefault="00941C71">
      <w:pPr>
        <w:pStyle w:val="ConsPlusNormal"/>
        <w:spacing w:before="220"/>
        <w:ind w:firstLine="540"/>
        <w:jc w:val="both"/>
      </w:pPr>
      <w:r>
        <w:t>Техническую подготовку заседаний тематической комиссии обеспечивает секретарь, который назначается из числа членов тематической комиссии.</w:t>
      </w:r>
    </w:p>
    <w:p w:rsidR="00941C71" w:rsidRDefault="00941C71">
      <w:pPr>
        <w:pStyle w:val="ConsPlusNormal"/>
        <w:spacing w:before="220"/>
        <w:ind w:firstLine="540"/>
        <w:jc w:val="both"/>
      </w:pPr>
      <w:r>
        <w:t>Методическую поддержку и общее консультирование деятельности тематической комиссии выполняет консультант-координатор.</w:t>
      </w:r>
    </w:p>
    <w:p w:rsidR="00941C71" w:rsidRDefault="00941C71">
      <w:pPr>
        <w:pStyle w:val="ConsPlusNormal"/>
        <w:spacing w:before="220"/>
        <w:ind w:firstLine="540"/>
        <w:jc w:val="both"/>
      </w:pPr>
      <w:r>
        <w:lastRenderedPageBreak/>
        <w:t>3.4.5. Статус и функции консультанта-координатора</w:t>
      </w:r>
    </w:p>
    <w:p w:rsidR="00941C71" w:rsidRDefault="00941C71">
      <w:pPr>
        <w:pStyle w:val="ConsPlusNormal"/>
        <w:spacing w:before="220"/>
        <w:ind w:firstLine="540"/>
        <w:jc w:val="both"/>
      </w:pPr>
      <w:r>
        <w:t>Консультант-координатор (далее - консультант) - представитель ученого сообщества, осуществляющий методическую поддержку и общее консультирование деятельности тематических комиссий. Кандидатура консультанта предлагается организацией, осуществляющей методическую поддержку в ходе разработки Стратегии.</w:t>
      </w:r>
    </w:p>
    <w:p w:rsidR="00941C71" w:rsidRDefault="00941C71">
      <w:pPr>
        <w:pStyle w:val="ConsPlusNormal"/>
        <w:spacing w:before="220"/>
        <w:ind w:firstLine="540"/>
        <w:jc w:val="both"/>
      </w:pPr>
      <w:r>
        <w:t>Консультант выполняет следующие функции:</w:t>
      </w:r>
    </w:p>
    <w:p w:rsidR="00941C71" w:rsidRDefault="00941C71">
      <w:pPr>
        <w:pStyle w:val="ConsPlusNormal"/>
        <w:spacing w:before="220"/>
        <w:ind w:firstLine="540"/>
        <w:jc w:val="both"/>
      </w:pPr>
      <w:r>
        <w:t>- оценка результатов анализа ситуации по стратегическому направлению Стратегии тематической комиссии и подготовка совместно с членами тематической комиссии аналитических материалов;</w:t>
      </w:r>
    </w:p>
    <w:p w:rsidR="00941C71" w:rsidRDefault="00941C71">
      <w:pPr>
        <w:pStyle w:val="ConsPlusNormal"/>
        <w:spacing w:before="220"/>
        <w:ind w:firstLine="540"/>
        <w:jc w:val="both"/>
      </w:pPr>
      <w:r>
        <w:t>- оценка разработанных в процессе деятельности тематической комиссии целей, задач и мероприятий по стратегическому направлению Стратегии тематической комиссии;</w:t>
      </w:r>
    </w:p>
    <w:p w:rsidR="00941C71" w:rsidRDefault="00941C71">
      <w:pPr>
        <w:pStyle w:val="ConsPlusNormal"/>
        <w:spacing w:before="220"/>
        <w:ind w:firstLine="540"/>
        <w:jc w:val="both"/>
      </w:pPr>
      <w:r>
        <w:t>- внесение предложений по целям, задачам и мероприятиям по стратегическому направлению Стратегии тематической комиссии;</w:t>
      </w:r>
    </w:p>
    <w:p w:rsidR="00941C71" w:rsidRDefault="00941C71">
      <w:pPr>
        <w:pStyle w:val="ConsPlusNormal"/>
        <w:spacing w:before="220"/>
        <w:ind w:firstLine="540"/>
        <w:jc w:val="both"/>
      </w:pPr>
      <w:r>
        <w:t>- участие в обсуждении подготовленного раздела Стратегии на Экспертном совете;</w:t>
      </w:r>
    </w:p>
    <w:p w:rsidR="00941C71" w:rsidRDefault="00941C71">
      <w:pPr>
        <w:pStyle w:val="ConsPlusNormal"/>
        <w:spacing w:before="220"/>
        <w:ind w:firstLine="540"/>
        <w:jc w:val="both"/>
      </w:pPr>
      <w:r>
        <w:t>- методическая поддержка и общее консультирование деятельности тематических комиссий.</w:t>
      </w:r>
    </w:p>
    <w:p w:rsidR="00941C71" w:rsidRDefault="00941C71">
      <w:pPr>
        <w:pStyle w:val="ConsPlusNormal"/>
        <w:spacing w:before="220"/>
        <w:ind w:firstLine="540"/>
        <w:jc w:val="both"/>
      </w:pPr>
      <w:r>
        <w:t>В своей деятельности консультант несет ответственность перед руководителем организации, осуществляющей методическую поддержку в ходе разработки Стратегии. Степень участия консультанта в работе тематической комиссии определяется по соглашению консультанта и председателя тематической комиссии.</w:t>
      </w:r>
    </w:p>
    <w:p w:rsidR="00941C71" w:rsidRDefault="00941C71">
      <w:pPr>
        <w:pStyle w:val="ConsPlusNormal"/>
        <w:spacing w:before="220"/>
        <w:ind w:firstLine="540"/>
        <w:jc w:val="both"/>
      </w:pPr>
      <w:r>
        <w:t>3.4.6. Порядок взаимодействия консультанта и тематических комиссий</w:t>
      </w:r>
    </w:p>
    <w:p w:rsidR="00941C71" w:rsidRDefault="00941C71">
      <w:pPr>
        <w:pStyle w:val="ConsPlusNormal"/>
        <w:spacing w:before="220"/>
        <w:ind w:firstLine="540"/>
        <w:jc w:val="both"/>
      </w:pPr>
      <w:r>
        <w:t>Не менее чем за 28 дней до представления подготовленного раздела Стратегии социально-экономического развития города на обсуждение в Экспертный совет секретарь тематической комиссии передает полный вариант проекта раздела Стратегии (со всеми рабочими материалами) консультанту.</w:t>
      </w:r>
    </w:p>
    <w:p w:rsidR="00941C71" w:rsidRDefault="00941C71">
      <w:pPr>
        <w:pStyle w:val="ConsPlusNormal"/>
        <w:spacing w:before="220"/>
        <w:ind w:firstLine="540"/>
        <w:jc w:val="both"/>
      </w:pPr>
      <w:r>
        <w:t>Не менее чем за 7 дней до представления подготовленного раздела Стратегии на обсуждение в Экспертный совет консультант возвращает секретарю тематической комиссии проект раздела Стратегии со своим заключением. Заключение должно содержать оценку разработанных в процессе деятельности тематической комиссии целей, задач и мероприятий по стратегическому направлению Стратегии, а также собственные предложения консультанта по целям, задачам и мероприятиям по стратегическому направлению Стратегии тематической комиссии.</w:t>
      </w:r>
    </w:p>
    <w:p w:rsidR="00941C71" w:rsidRDefault="00941C71">
      <w:pPr>
        <w:pStyle w:val="ConsPlusNormal"/>
        <w:spacing w:before="220"/>
        <w:ind w:firstLine="540"/>
        <w:jc w:val="both"/>
      </w:pPr>
      <w:r>
        <w:t>В случае невыполнения условия по срокам со стороны тематической комиссии консультант уведомляет руководителя организации, осуществляющей методическую поддержку в ходе разработки Стратегии, об имеющем место факте. Если срок непредставления не превышает 3 дня, то допускается увеличить время, отпущенное консультанту для составления заключения на проект, на аналогичный срок. Если срок непредставления превышает 3 дня, то с консультанта снимаются все обязательства по исполнению закрепленных функций.</w:t>
      </w:r>
    </w:p>
    <w:p w:rsidR="00941C71" w:rsidRDefault="00941C71">
      <w:pPr>
        <w:pStyle w:val="ConsPlusNormal"/>
        <w:spacing w:before="220"/>
        <w:ind w:firstLine="540"/>
        <w:jc w:val="both"/>
      </w:pPr>
      <w:r>
        <w:t>В случае невыполнения условия по срокам со стороны консультанта председатель тематической комиссии уведомляет руководителя организации, осуществляющей методическую поддержку в ходе разработки Стратегии. В данном случае консультант несет ответственность перед руководителем организации, осуществляющей методическую поддержку, в ходе разработки Стратегии.</w:t>
      </w:r>
    </w:p>
    <w:p w:rsidR="00941C71" w:rsidRDefault="00941C71">
      <w:pPr>
        <w:pStyle w:val="ConsPlusNormal"/>
        <w:spacing w:before="220"/>
        <w:ind w:firstLine="540"/>
        <w:jc w:val="both"/>
      </w:pPr>
      <w:r>
        <w:lastRenderedPageBreak/>
        <w:t>Выводы, содержащиеся в заключении консультанта, могут быть учтены или не учтены председателем тематической комиссии при подготовке окончательного варианта раздела Стратегии для вынесения на Экспертный совет.</w:t>
      </w:r>
    </w:p>
    <w:p w:rsidR="00941C71" w:rsidRDefault="00941C71">
      <w:pPr>
        <w:pStyle w:val="ConsPlusNormal"/>
        <w:spacing w:before="220"/>
        <w:ind w:firstLine="540"/>
        <w:jc w:val="both"/>
      </w:pPr>
      <w:r>
        <w:t>Консультант обязательно присутствует на заседании Экспертного совета по обсуждению подготовленного раздела Стратегии и вправе высказывать свои соображения, в том числе несогласие по отдельным положениям подготовленного раздела Стратегии, если они не были учтены тематической комиссией при разработке окончательного варианта подготовленного раздела Стратегии.</w:t>
      </w:r>
    </w:p>
    <w:p w:rsidR="00941C71" w:rsidRDefault="00941C71">
      <w:pPr>
        <w:pStyle w:val="ConsPlusNormal"/>
        <w:spacing w:before="220"/>
        <w:ind w:firstLine="540"/>
        <w:jc w:val="both"/>
      </w:pPr>
      <w:r>
        <w:t>3.5. Рабочие группы Стратегии</w:t>
      </w:r>
    </w:p>
    <w:p w:rsidR="00941C71" w:rsidRDefault="00941C71">
      <w:pPr>
        <w:pStyle w:val="ConsPlusNormal"/>
        <w:spacing w:before="220"/>
        <w:ind w:firstLine="540"/>
        <w:jc w:val="both"/>
      </w:pPr>
      <w:r>
        <w:t>3.5.1. Рабочие группы образуются по каждой мере Стратегии развития для обеспечения их реализации. Создание рабочих групп и их деятельность координируется тематическими комиссиями. Руководители рабочих групп, как правило, входят в состав тематических комиссий.</w:t>
      </w:r>
    </w:p>
    <w:p w:rsidR="00941C71" w:rsidRDefault="00941C71">
      <w:pPr>
        <w:pStyle w:val="ConsPlusNormal"/>
        <w:spacing w:before="220"/>
        <w:ind w:firstLine="540"/>
        <w:jc w:val="both"/>
      </w:pPr>
      <w:r>
        <w:t>3.5.2. Задачи рабочей группы</w:t>
      </w:r>
    </w:p>
    <w:p w:rsidR="00941C71" w:rsidRDefault="00941C71">
      <w:pPr>
        <w:pStyle w:val="ConsPlusNormal"/>
        <w:spacing w:before="220"/>
        <w:ind w:firstLine="540"/>
        <w:jc w:val="both"/>
      </w:pPr>
      <w:r>
        <w:t>- активизация и координация действий участников по продвижению соответствующей меры (проекта);</w:t>
      </w:r>
    </w:p>
    <w:p w:rsidR="00941C71" w:rsidRDefault="00941C71">
      <w:pPr>
        <w:pStyle w:val="ConsPlusNormal"/>
        <w:spacing w:before="220"/>
        <w:ind w:firstLine="540"/>
        <w:jc w:val="both"/>
      </w:pPr>
      <w:r>
        <w:t>- определение этапов реализации меры (проекта) и фиксация результатов;</w:t>
      </w:r>
    </w:p>
    <w:p w:rsidR="00941C71" w:rsidRDefault="00941C71">
      <w:pPr>
        <w:pStyle w:val="ConsPlusNormal"/>
        <w:spacing w:before="220"/>
        <w:ind w:firstLine="540"/>
        <w:jc w:val="both"/>
      </w:pPr>
      <w:r>
        <w:t>- ведение мониторинга реализации меры (проекта) по установленным индикаторам, а также оценка ее эффективности и адекватности, оценка необходимого финансирования;</w:t>
      </w:r>
    </w:p>
    <w:p w:rsidR="00941C71" w:rsidRDefault="00941C71">
      <w:pPr>
        <w:pStyle w:val="ConsPlusNormal"/>
        <w:spacing w:before="220"/>
        <w:ind w:firstLine="540"/>
        <w:jc w:val="both"/>
      </w:pPr>
      <w:r>
        <w:t>- подготовка и представление заявок на бюджетное финансирование деятельности по реализации меры;</w:t>
      </w:r>
    </w:p>
    <w:p w:rsidR="00941C71" w:rsidRDefault="00941C71">
      <w:pPr>
        <w:pStyle w:val="ConsPlusNormal"/>
        <w:spacing w:before="220"/>
        <w:ind w:firstLine="540"/>
        <w:jc w:val="both"/>
      </w:pPr>
      <w:r>
        <w:t>- подготовка предложений в план действий местной администрации г.о. Нальчик по реализации Стратегии;</w:t>
      </w:r>
    </w:p>
    <w:p w:rsidR="00941C71" w:rsidRDefault="00941C71">
      <w:pPr>
        <w:pStyle w:val="ConsPlusNormal"/>
        <w:spacing w:before="220"/>
        <w:ind w:firstLine="540"/>
        <w:jc w:val="both"/>
      </w:pPr>
      <w:r>
        <w:t>- разработка предложений по корректировке меры, задач и целей Стратегии.</w:t>
      </w:r>
    </w:p>
    <w:p w:rsidR="00941C71" w:rsidRDefault="00941C71">
      <w:pPr>
        <w:pStyle w:val="ConsPlusNormal"/>
        <w:spacing w:before="220"/>
        <w:ind w:firstLine="540"/>
        <w:jc w:val="both"/>
      </w:pPr>
      <w:r>
        <w:t>3.5.3. Состав рабочей группы</w:t>
      </w:r>
    </w:p>
    <w:p w:rsidR="00941C71" w:rsidRDefault="00941C71">
      <w:pPr>
        <w:pStyle w:val="ConsPlusNormal"/>
        <w:spacing w:before="220"/>
        <w:ind w:firstLine="540"/>
        <w:jc w:val="both"/>
      </w:pPr>
      <w:r>
        <w:t>В состав рабочей группы входят представители организаций - участников реализации соответствующей меры (проекта).</w:t>
      </w:r>
    </w:p>
    <w:p w:rsidR="00941C71" w:rsidRDefault="00941C71">
      <w:pPr>
        <w:pStyle w:val="ConsPlusNormal"/>
        <w:spacing w:before="220"/>
        <w:ind w:firstLine="540"/>
        <w:jc w:val="both"/>
      </w:pPr>
      <w:r>
        <w:t>Руководит работой группы представитель организации - лидер, чья роль в реализации меры (проекта) определена участниками как ведущая. Работу группы курирует руководитель соответствующей тематической комиссии.</w:t>
      </w:r>
    </w:p>
    <w:p w:rsidR="00941C71" w:rsidRDefault="00941C71">
      <w:pPr>
        <w:pStyle w:val="ConsPlusNormal"/>
        <w:spacing w:before="220"/>
        <w:ind w:firstLine="540"/>
        <w:jc w:val="both"/>
      </w:pPr>
      <w:r>
        <w:t>3.5.4. Группа организует свою работу и проводит распределение функциональных обязанностей самостоятельно. Заседания рабочей группы проводятся для принятия плана работы группы, обсуждения действий участников по реализации меры и подготовки отчетов по мониторингу.</w:t>
      </w:r>
    </w:p>
    <w:p w:rsidR="00941C71" w:rsidRDefault="00941C71">
      <w:pPr>
        <w:pStyle w:val="ConsPlusNormal"/>
        <w:jc w:val="both"/>
      </w:pPr>
    </w:p>
    <w:p w:rsidR="00941C71" w:rsidRDefault="00941C71">
      <w:pPr>
        <w:pStyle w:val="ConsPlusNormal"/>
        <w:jc w:val="center"/>
        <w:outlineLvl w:val="4"/>
      </w:pPr>
      <w:r>
        <w:t>4. Мероприятия по реализации Стратегии</w:t>
      </w:r>
    </w:p>
    <w:p w:rsidR="00941C71" w:rsidRDefault="00941C71">
      <w:pPr>
        <w:pStyle w:val="ConsPlusNormal"/>
        <w:jc w:val="both"/>
      </w:pPr>
    </w:p>
    <w:p w:rsidR="00941C71" w:rsidRDefault="00941C71">
      <w:pPr>
        <w:pStyle w:val="ConsPlusNormal"/>
        <w:ind w:firstLine="540"/>
        <w:jc w:val="both"/>
      </w:pPr>
      <w:r>
        <w:t>Стратегические мероприятия по реализации Стратегии социально-экономического развития включают в себя три направления, объединяющие три типа проектов содействия социально-экономическому развитию города.</w:t>
      </w:r>
    </w:p>
    <w:p w:rsidR="00941C71" w:rsidRDefault="00941C71">
      <w:pPr>
        <w:pStyle w:val="ConsPlusNormal"/>
        <w:spacing w:before="220"/>
        <w:ind w:firstLine="540"/>
        <w:jc w:val="both"/>
      </w:pPr>
      <w:r>
        <w:t>4.1. Улучшение среды производства, формирование благоприятного хозяйственного климата</w:t>
      </w:r>
    </w:p>
    <w:p w:rsidR="00941C71" w:rsidRDefault="00941C71">
      <w:pPr>
        <w:pStyle w:val="ConsPlusNormal"/>
        <w:spacing w:before="220"/>
        <w:ind w:firstLine="540"/>
        <w:jc w:val="both"/>
      </w:pPr>
      <w:r>
        <w:lastRenderedPageBreak/>
        <w:t>В этот раздел включаются проекты, нацеленные на создание благоприятных организационных и институциональных условий для хозяйственной, в частности, инвестиционной деятельности, приоритетными из которых для реализации в трехлетний период являются:</w:t>
      </w:r>
    </w:p>
    <w:p w:rsidR="00941C71" w:rsidRDefault="00941C71">
      <w:pPr>
        <w:pStyle w:val="ConsPlusNormal"/>
        <w:spacing w:before="220"/>
        <w:ind w:firstLine="540"/>
        <w:jc w:val="both"/>
      </w:pPr>
      <w:r>
        <w:t>- организация удобного интерфейса для общения бизнеса и власти, в том числе организация постоянно действующих советов, "круглых" столов власти и бизнеса;</w:t>
      </w:r>
    </w:p>
    <w:p w:rsidR="00941C71" w:rsidRDefault="00941C71">
      <w:pPr>
        <w:pStyle w:val="ConsPlusNormal"/>
        <w:spacing w:before="220"/>
        <w:ind w:firstLine="540"/>
        <w:jc w:val="both"/>
      </w:pPr>
      <w:r>
        <w:t>- создание Стратегического совета;</w:t>
      </w:r>
    </w:p>
    <w:p w:rsidR="00941C71" w:rsidRDefault="00941C71">
      <w:pPr>
        <w:pStyle w:val="ConsPlusNormal"/>
        <w:spacing w:before="220"/>
        <w:ind w:firstLine="540"/>
        <w:jc w:val="both"/>
      </w:pPr>
      <w:r>
        <w:t>- реорганизация структуры управления экономическим развитием, выделение специализированных отделов, целевая подготовка или набор кадров;</w:t>
      </w:r>
    </w:p>
    <w:p w:rsidR="00941C71" w:rsidRDefault="00941C71">
      <w:pPr>
        <w:pStyle w:val="ConsPlusNormal"/>
        <w:spacing w:before="220"/>
        <w:ind w:firstLine="540"/>
        <w:jc w:val="both"/>
      </w:pPr>
      <w:r>
        <w:t>- создание инкубаторов, технологических центров, центров поддержки предпринимательства;</w:t>
      </w:r>
    </w:p>
    <w:p w:rsidR="00941C71" w:rsidRDefault="00941C71">
      <w:pPr>
        <w:pStyle w:val="ConsPlusNormal"/>
        <w:spacing w:before="220"/>
        <w:ind w:firstLine="540"/>
        <w:jc w:val="both"/>
      </w:pPr>
      <w:r>
        <w:t>- развитие льготного консультирования для предпринимателей;</w:t>
      </w:r>
    </w:p>
    <w:p w:rsidR="00941C71" w:rsidRDefault="00941C71">
      <w:pPr>
        <w:pStyle w:val="ConsPlusNormal"/>
        <w:spacing w:before="220"/>
        <w:ind w:firstLine="540"/>
        <w:jc w:val="both"/>
      </w:pPr>
      <w:r>
        <w:t>- содействие в оценке инвестиционных и инновационных проектов;</w:t>
      </w:r>
    </w:p>
    <w:p w:rsidR="00941C71" w:rsidRDefault="00941C71">
      <w:pPr>
        <w:pStyle w:val="ConsPlusNormal"/>
        <w:spacing w:before="220"/>
        <w:ind w:firstLine="540"/>
        <w:jc w:val="both"/>
      </w:pPr>
      <w:r>
        <w:t>- создание системы муниципальных гарантий по общественно значимым проектам;</w:t>
      </w:r>
    </w:p>
    <w:p w:rsidR="00941C71" w:rsidRDefault="00941C71">
      <w:pPr>
        <w:pStyle w:val="ConsPlusNormal"/>
        <w:spacing w:before="220"/>
        <w:ind w:firstLine="540"/>
        <w:jc w:val="both"/>
      </w:pPr>
      <w:r>
        <w:t>- ускорение и облегчение процессов регистрации и лицензирования; дерегулирование, снятие избыточного контроля;</w:t>
      </w:r>
    </w:p>
    <w:p w:rsidR="00941C71" w:rsidRDefault="00941C71">
      <w:pPr>
        <w:pStyle w:val="ConsPlusNormal"/>
        <w:spacing w:before="220"/>
        <w:ind w:firstLine="540"/>
        <w:jc w:val="both"/>
      </w:pPr>
      <w:r>
        <w:t>- улучшение информирования потенциальных инвесторов об условиях ведения бизнеса и городских проектах - публикация Инвестиционного паспорта г.о. Нальчик, создание геоинформационных систем с указанием расположения предлагаемых к развитию участков и зон;</w:t>
      </w:r>
    </w:p>
    <w:p w:rsidR="00941C71" w:rsidRDefault="00941C71">
      <w:pPr>
        <w:pStyle w:val="ConsPlusNormal"/>
        <w:spacing w:before="220"/>
        <w:ind w:firstLine="540"/>
        <w:jc w:val="both"/>
      </w:pPr>
      <w:r>
        <w:t>- проведение градостроительного зонирования, межевания, выделения зон, предназначенных для хозяйственной деятельности;</w:t>
      </w:r>
    </w:p>
    <w:p w:rsidR="00941C71" w:rsidRDefault="00941C71">
      <w:pPr>
        <w:pStyle w:val="ConsPlusNormal"/>
        <w:spacing w:before="220"/>
        <w:ind w:firstLine="540"/>
        <w:jc w:val="both"/>
      </w:pPr>
      <w:r>
        <w:t>- содействие созданию самоорганизующихся структур бизнеса, развитию внутригородской кооперации, городской бизнес-этики;</w:t>
      </w:r>
    </w:p>
    <w:p w:rsidR="00941C71" w:rsidRDefault="00941C71">
      <w:pPr>
        <w:pStyle w:val="ConsPlusNormal"/>
        <w:spacing w:before="220"/>
        <w:ind w:firstLine="540"/>
        <w:jc w:val="both"/>
      </w:pPr>
      <w:r>
        <w:t>- создание списков общественно значимых проектов, предлагаемых спонсорам или инвесторам;</w:t>
      </w:r>
    </w:p>
    <w:p w:rsidR="00941C71" w:rsidRDefault="00941C71">
      <w:pPr>
        <w:pStyle w:val="ConsPlusNormal"/>
        <w:spacing w:before="220"/>
        <w:ind w:firstLine="540"/>
        <w:jc w:val="both"/>
      </w:pPr>
      <w:r>
        <w:t>- создание выставки городских проектов, публикация каталогов инвестиционных проектов;</w:t>
      </w:r>
    </w:p>
    <w:p w:rsidR="00941C71" w:rsidRDefault="00941C71">
      <w:pPr>
        <w:pStyle w:val="ConsPlusNormal"/>
        <w:spacing w:before="220"/>
        <w:ind w:firstLine="540"/>
        <w:jc w:val="both"/>
      </w:pPr>
      <w:r>
        <w:t>- организация участия городских предприятий в выставках, проведение торговых миссий, открытие представительств городского бизнеса в регионах, перспективных для продвижения производимой в городе продукции;</w:t>
      </w:r>
    </w:p>
    <w:p w:rsidR="00941C71" w:rsidRDefault="00941C71">
      <w:pPr>
        <w:pStyle w:val="ConsPlusNormal"/>
        <w:spacing w:before="220"/>
        <w:ind w:firstLine="540"/>
        <w:jc w:val="both"/>
      </w:pPr>
      <w:r>
        <w:t>- развитие отношений с городами-побратимами для продвижения бизнеса;</w:t>
      </w:r>
    </w:p>
    <w:p w:rsidR="00941C71" w:rsidRDefault="00941C71">
      <w:pPr>
        <w:pStyle w:val="ConsPlusNormal"/>
        <w:spacing w:before="220"/>
        <w:ind w:firstLine="540"/>
        <w:jc w:val="both"/>
      </w:pPr>
      <w:r>
        <w:t>- вхождение в сети городов, нацеленные на обмен опытом и продвижение бизнеса;</w:t>
      </w:r>
    </w:p>
    <w:p w:rsidR="00941C71" w:rsidRDefault="00941C71">
      <w:pPr>
        <w:pStyle w:val="ConsPlusNormal"/>
        <w:spacing w:before="220"/>
        <w:ind w:firstLine="540"/>
        <w:jc w:val="both"/>
      </w:pPr>
      <w:r>
        <w:t>- разработка и реализация комплексных программ маркетинга города как места для хозяйственной деятельности, создание и продвижение инвестиционного имиджа города;</w:t>
      </w:r>
    </w:p>
    <w:p w:rsidR="00941C71" w:rsidRDefault="00941C71">
      <w:pPr>
        <w:pStyle w:val="ConsPlusNormal"/>
        <w:spacing w:before="220"/>
        <w:ind w:firstLine="540"/>
        <w:jc w:val="both"/>
      </w:pPr>
      <w:r>
        <w:t>- разработка программы нормативно-правовой деятельности по принятию необходимых нормативно-правовых актов муниципального уровня.</w:t>
      </w:r>
    </w:p>
    <w:p w:rsidR="00941C71" w:rsidRDefault="00941C71">
      <w:pPr>
        <w:pStyle w:val="ConsPlusNormal"/>
        <w:spacing w:before="220"/>
        <w:ind w:firstLine="540"/>
        <w:jc w:val="both"/>
      </w:pPr>
      <w:r>
        <w:t>4.2. Проекты по улучшению городской среды производства и развитию конкурентных преимуществ</w:t>
      </w:r>
    </w:p>
    <w:p w:rsidR="00941C71" w:rsidRDefault="00941C71">
      <w:pPr>
        <w:pStyle w:val="ConsPlusNormal"/>
        <w:spacing w:before="220"/>
        <w:ind w:firstLine="540"/>
        <w:jc w:val="both"/>
      </w:pPr>
      <w:r>
        <w:t>В этот раздел включаются проекты, требующие значительных преобразований:</w:t>
      </w:r>
    </w:p>
    <w:p w:rsidR="00941C71" w:rsidRDefault="00941C71">
      <w:pPr>
        <w:pStyle w:val="ConsPlusNormal"/>
        <w:spacing w:before="220"/>
        <w:ind w:firstLine="540"/>
        <w:jc w:val="both"/>
      </w:pPr>
      <w:r>
        <w:lastRenderedPageBreak/>
        <w:t>- подготовка и инженерное обустройство определенных земельных участков для передачи застройщикам;</w:t>
      </w:r>
    </w:p>
    <w:p w:rsidR="00941C71" w:rsidRDefault="00941C71">
      <w:pPr>
        <w:pStyle w:val="ConsPlusNormal"/>
        <w:spacing w:before="220"/>
        <w:ind w:firstLine="540"/>
        <w:jc w:val="both"/>
      </w:pPr>
      <w:r>
        <w:t>- строительство или реконструкция помещений для продажи или предоставления в аренду для организации производства;</w:t>
      </w:r>
    </w:p>
    <w:p w:rsidR="00941C71" w:rsidRDefault="00941C71">
      <w:pPr>
        <w:pStyle w:val="ConsPlusNormal"/>
        <w:spacing w:before="220"/>
        <w:ind w:firstLine="540"/>
        <w:jc w:val="both"/>
      </w:pPr>
      <w:r>
        <w:t>- развитие наиболее критичных звеньев инженерной инфраструктуры (расширение мощности, ремонт и разветвление сетей, снижение потерь и т.п.);</w:t>
      </w:r>
    </w:p>
    <w:p w:rsidR="00941C71" w:rsidRDefault="00941C71">
      <w:pPr>
        <w:pStyle w:val="ConsPlusNormal"/>
        <w:spacing w:before="220"/>
        <w:ind w:firstLine="540"/>
        <w:jc w:val="both"/>
      </w:pPr>
      <w:r>
        <w:t>- реализация проектов строительства отдельных инфраструктурных объектов, в том числе финансируемых за счет муниципальных займов;</w:t>
      </w:r>
    </w:p>
    <w:p w:rsidR="00941C71" w:rsidRDefault="00941C71">
      <w:pPr>
        <w:pStyle w:val="ConsPlusNormal"/>
        <w:spacing w:before="220"/>
        <w:ind w:firstLine="540"/>
        <w:jc w:val="both"/>
      </w:pPr>
      <w:r>
        <w:t>- реализация инфраструктурных проектов, открывающих возможности для развития перспективных направлений,- ремонт подъездных дорог, строительство дополнительных остановочных пунктов или станций, комплексное благоустройство определенных территорий, благоприятных для освоения частным бизнесом (торговые площади, логистические зоны).</w:t>
      </w:r>
    </w:p>
    <w:p w:rsidR="00941C71" w:rsidRDefault="00941C71">
      <w:pPr>
        <w:pStyle w:val="ConsPlusNormal"/>
        <w:spacing w:before="220"/>
        <w:ind w:firstLine="540"/>
        <w:jc w:val="both"/>
      </w:pPr>
      <w:r>
        <w:t>4.3. Взаимодействие между обществом, бизнесом и муниципальными органами управления</w:t>
      </w:r>
    </w:p>
    <w:p w:rsidR="00941C71" w:rsidRDefault="00941C71">
      <w:pPr>
        <w:pStyle w:val="ConsPlusNormal"/>
        <w:spacing w:before="220"/>
        <w:ind w:firstLine="540"/>
        <w:jc w:val="both"/>
      </w:pPr>
      <w:r>
        <w:t>Достижение целей социально-экономического развития города предполагает выстраивание эффективных механизмов взаимодействия между обществом, бизнесом и органами местного самоуправления, включая:</w:t>
      </w:r>
    </w:p>
    <w:p w:rsidR="00941C71" w:rsidRDefault="00941C71">
      <w:pPr>
        <w:pStyle w:val="ConsPlusNormal"/>
        <w:spacing w:before="220"/>
        <w:ind w:firstLine="540"/>
        <w:jc w:val="both"/>
      </w:pPr>
      <w:r>
        <w:t>- создание условий для свободы предпринимательства и конкуренции, развитие механизмов саморегулирования предпринимательского сообщества;</w:t>
      </w:r>
    </w:p>
    <w:p w:rsidR="00941C71" w:rsidRDefault="00941C71">
      <w:pPr>
        <w:pStyle w:val="ConsPlusNormal"/>
        <w:spacing w:before="220"/>
        <w:ind w:firstLine="540"/>
        <w:jc w:val="both"/>
      </w:pPr>
      <w:r>
        <w:t>- снижение административных барьеров в экономике и уровня коррупции;</w:t>
      </w:r>
    </w:p>
    <w:p w:rsidR="00941C71" w:rsidRDefault="00941C71">
      <w:pPr>
        <w:pStyle w:val="ConsPlusNormal"/>
        <w:spacing w:before="220"/>
        <w:ind w:firstLine="540"/>
        <w:jc w:val="both"/>
      </w:pPr>
      <w:r>
        <w:t>- формирование условий для массового создания новых частных компаний во всех отраслях экономики;</w:t>
      </w:r>
    </w:p>
    <w:p w:rsidR="00941C71" w:rsidRDefault="00941C71">
      <w:pPr>
        <w:pStyle w:val="ConsPlusNormal"/>
        <w:spacing w:before="220"/>
        <w:ind w:firstLine="540"/>
        <w:jc w:val="both"/>
      </w:pPr>
      <w:r>
        <w:t>- совместная работа с бизнесом по повышению общественного статуса и значимости предпринимательства и собственности;</w:t>
      </w:r>
    </w:p>
    <w:p w:rsidR="00941C71" w:rsidRDefault="00941C71">
      <w:pPr>
        <w:pStyle w:val="ConsPlusNormal"/>
        <w:spacing w:before="220"/>
        <w:ind w:firstLine="540"/>
        <w:jc w:val="both"/>
      </w:pPr>
      <w:r>
        <w:t>- установление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власти;</w:t>
      </w:r>
    </w:p>
    <w:p w:rsidR="00941C71" w:rsidRDefault="00941C71">
      <w:pPr>
        <w:pStyle w:val="ConsPlusNormal"/>
        <w:spacing w:before="220"/>
        <w:ind w:firstLine="540"/>
        <w:jc w:val="both"/>
      </w:pPr>
      <w:r>
        <w:t>- концентрация муниципального предпринимательства, главным образом, в отраслях, связанных с обеспечением обороноспособности и национальной безопасности, и развитием инфраструктуры;</w:t>
      </w:r>
    </w:p>
    <w:p w:rsidR="00941C71" w:rsidRDefault="00941C71">
      <w:pPr>
        <w:pStyle w:val="ConsPlusNormal"/>
        <w:spacing w:before="220"/>
        <w:ind w:firstLine="540"/>
        <w:jc w:val="both"/>
      </w:pPr>
      <w:r>
        <w:t>- развитие государственно-частного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и энергетической инфраструктуры;</w:t>
      </w:r>
    </w:p>
    <w:p w:rsidR="00941C71" w:rsidRDefault="00941C71">
      <w:pPr>
        <w:pStyle w:val="ConsPlusNormal"/>
        <w:spacing w:before="220"/>
        <w:ind w:firstLine="540"/>
        <w:jc w:val="both"/>
      </w:pPr>
      <w:r>
        <w:t>- поддержка инициатив бизнеса по участию в развитии социальной сферы и человеческого капитала;</w:t>
      </w:r>
    </w:p>
    <w:p w:rsidR="00941C71" w:rsidRDefault="00941C71">
      <w:pPr>
        <w:pStyle w:val="ConsPlusNormal"/>
        <w:spacing w:before="220"/>
        <w:ind w:firstLine="540"/>
        <w:jc w:val="both"/>
      </w:pPr>
      <w:r>
        <w:t>- активная поддержка компаний г.о. Нальчик на внешних рынках;</w:t>
      </w:r>
    </w:p>
    <w:p w:rsidR="00941C71" w:rsidRDefault="00941C71">
      <w:pPr>
        <w:pStyle w:val="ConsPlusNormal"/>
        <w:spacing w:before="220"/>
        <w:ind w:firstLine="540"/>
        <w:jc w:val="both"/>
      </w:pPr>
      <w:r>
        <w:t>- защита интересов бизнеса в случае нарушения его прав;</w:t>
      </w:r>
    </w:p>
    <w:p w:rsidR="00941C71" w:rsidRDefault="00941C71">
      <w:pPr>
        <w:pStyle w:val="ConsPlusNormal"/>
        <w:spacing w:before="220"/>
        <w:ind w:firstLine="540"/>
        <w:jc w:val="both"/>
      </w:pPr>
      <w:r>
        <w:t>- расширение участия предпринимательского сообщества в подготовке решений органов местного самоуправления, связанных с регулированием экономики.</w:t>
      </w:r>
    </w:p>
    <w:p w:rsidR="00941C71" w:rsidRDefault="00941C71">
      <w:pPr>
        <w:pStyle w:val="ConsPlusNormal"/>
        <w:spacing w:before="220"/>
        <w:ind w:firstLine="540"/>
        <w:jc w:val="both"/>
      </w:pPr>
      <w:r>
        <w:lastRenderedPageBreak/>
        <w:t>Выстраивание новой модели общества в целях эффективного вовлечения заинтересованных субъектов в выработку и реализацию социально-экономической политики развития города предполагает:</w:t>
      </w:r>
    </w:p>
    <w:p w:rsidR="00941C71" w:rsidRDefault="00941C71">
      <w:pPr>
        <w:pStyle w:val="ConsPlusNormal"/>
        <w:spacing w:before="220"/>
        <w:ind w:firstLine="540"/>
        <w:jc w:val="both"/>
      </w:pPr>
      <w:r>
        <w:t>- разработку и внедрение эффективных механизмов защиты прав и свобод граждан, механизмов вертикальной и горизонтальной социальной мобильности;</w:t>
      </w:r>
    </w:p>
    <w:p w:rsidR="00941C71" w:rsidRDefault="00941C71">
      <w:pPr>
        <w:pStyle w:val="ConsPlusNormal"/>
        <w:spacing w:before="220"/>
        <w:ind w:firstLine="540"/>
        <w:jc w:val="both"/>
      </w:pPr>
      <w:r>
        <w:t>- принятие процедур и правил, обеспечивающих выявление и учет интересов каждой социальной группы при принятии решений на всех уровнях власти, ответственность за результаты и последствия принятых и реализованных решений;</w:t>
      </w:r>
    </w:p>
    <w:p w:rsidR="00941C71" w:rsidRDefault="00941C71">
      <w:pPr>
        <w:pStyle w:val="ConsPlusNormal"/>
        <w:spacing w:before="220"/>
        <w:ind w:firstLine="540"/>
        <w:jc w:val="both"/>
      </w:pPr>
      <w:r>
        <w:t>- обеспечение равноправного диалога общественных организаций, бизнеса и органов местного самоуправления по ключевым вопросам общественного развития, результаты которого становятся основой принимаемых нормативных решений;</w:t>
      </w:r>
    </w:p>
    <w:p w:rsidR="00941C71" w:rsidRDefault="00941C71">
      <w:pPr>
        <w:pStyle w:val="ConsPlusNormal"/>
        <w:spacing w:before="220"/>
        <w:ind w:firstLine="540"/>
        <w:jc w:val="both"/>
      </w:pPr>
      <w:r>
        <w:t>- установление высокого доверия граждан к государственным и общественным институтам;</w:t>
      </w:r>
    </w:p>
    <w:p w:rsidR="00941C71" w:rsidRDefault="00941C71">
      <w:pPr>
        <w:pStyle w:val="ConsPlusNormal"/>
        <w:spacing w:before="220"/>
        <w:ind w:firstLine="540"/>
        <w:jc w:val="both"/>
      </w:pPr>
      <w:r>
        <w:t>- обеспечение общественного консенсуса по основным вопросам развития г.о. Нальчик.</w:t>
      </w:r>
    </w:p>
    <w:p w:rsidR="00941C71" w:rsidRDefault="00941C71">
      <w:pPr>
        <w:pStyle w:val="ConsPlusNormal"/>
        <w:spacing w:before="220"/>
        <w:ind w:firstLine="540"/>
        <w:jc w:val="both"/>
      </w:pPr>
      <w:r>
        <w:t>Для решения перечисленных задач необходимо выполнение следующих мероприятий:</w:t>
      </w:r>
    </w:p>
    <w:p w:rsidR="00941C71" w:rsidRDefault="00941C71">
      <w:pPr>
        <w:pStyle w:val="ConsPlusNormal"/>
        <w:spacing w:before="220"/>
        <w:ind w:firstLine="540"/>
        <w:jc w:val="both"/>
      </w:pPr>
      <w:r>
        <w:t>- Создание организационной структуры по вовлечению общественности города в процесс стратегического планирования.</w:t>
      </w:r>
    </w:p>
    <w:p w:rsidR="00941C71" w:rsidRDefault="00941C71">
      <w:pPr>
        <w:pStyle w:val="ConsPlusNormal"/>
        <w:spacing w:before="220"/>
        <w:ind w:firstLine="540"/>
        <w:jc w:val="both"/>
      </w:pPr>
      <w:r>
        <w:t>Организационная структура "Рабочая группа" создается по приказу главы местной администрации г.о. Нальчик. Возглавляет рабочую группу заместитель главы города по социальной сфере. В рабочую группу входят представители общественных организаций, системы образования, культуры и СМИ. Состав группы обусловлен ее функциями:</w:t>
      </w:r>
    </w:p>
    <w:p w:rsidR="00941C71" w:rsidRDefault="00941C71">
      <w:pPr>
        <w:pStyle w:val="ConsPlusNormal"/>
        <w:spacing w:before="220"/>
        <w:ind w:firstLine="540"/>
        <w:jc w:val="both"/>
      </w:pPr>
      <w:r>
        <w:t>обеспечить широкую информационную доступность процесса стратегического планирования для населения;</w:t>
      </w:r>
    </w:p>
    <w:p w:rsidR="00941C71" w:rsidRDefault="00941C71">
      <w:pPr>
        <w:pStyle w:val="ConsPlusNormal"/>
        <w:spacing w:before="220"/>
        <w:ind w:firstLine="540"/>
        <w:jc w:val="both"/>
      </w:pPr>
      <w:r>
        <w:t>обеспечить процесс гражданского образования различных групп населения;</w:t>
      </w:r>
    </w:p>
    <w:p w:rsidR="00941C71" w:rsidRDefault="00941C71">
      <w:pPr>
        <w:pStyle w:val="ConsPlusNormal"/>
        <w:spacing w:before="220"/>
        <w:ind w:firstLine="540"/>
        <w:jc w:val="both"/>
      </w:pPr>
      <w:r>
        <w:t>обеспечить обратную связь оценки процесса стратегического планирования со стороны населения.</w:t>
      </w:r>
    </w:p>
    <w:p w:rsidR="00941C71" w:rsidRDefault="00941C71">
      <w:pPr>
        <w:pStyle w:val="ConsPlusNormal"/>
        <w:spacing w:before="220"/>
        <w:ind w:firstLine="540"/>
        <w:jc w:val="both"/>
      </w:pPr>
      <w:r>
        <w:t>- Формирование рабочей модели социальных групп горожан, инвесторов, руководителей республики, заинтересованных в развитии города и адресных программ работы с каждой из них.</w:t>
      </w:r>
    </w:p>
    <w:p w:rsidR="00941C71" w:rsidRDefault="00941C71">
      <w:pPr>
        <w:pStyle w:val="ConsPlusNormal"/>
        <w:spacing w:before="220"/>
        <w:ind w:firstLine="540"/>
        <w:jc w:val="both"/>
      </w:pPr>
      <w:r>
        <w:t>Общественное участие эффективно реализуется путем вовлечения в разработку Стратегии некоммерческих организаций. Особенно активно готовы включаться в работу некоммерческие организации, озабоченные эффективностью решений местной администрации г.о. Нальчик для общества в целом (окружающей среды, культуры и т.д.), а также некоммерческие организации, объединяющие заинтересованных предпринимателей.</w:t>
      </w:r>
    </w:p>
    <w:p w:rsidR="00941C71" w:rsidRDefault="00941C71">
      <w:pPr>
        <w:pStyle w:val="ConsPlusNormal"/>
        <w:spacing w:before="220"/>
        <w:ind w:firstLine="540"/>
        <w:jc w:val="both"/>
      </w:pPr>
      <w:r>
        <w:t>- Разработка программы работы, включающей организацию и проведение обучающих тренингов и семинаров, фокус-групп, телефонных опросов, анкетирования населения, "горячей телефонной линии", публикаций в прессе.</w:t>
      </w:r>
    </w:p>
    <w:p w:rsidR="00941C71" w:rsidRDefault="00941C71">
      <w:pPr>
        <w:pStyle w:val="ConsPlusNormal"/>
        <w:spacing w:before="220"/>
        <w:ind w:firstLine="540"/>
        <w:jc w:val="both"/>
      </w:pPr>
      <w:r>
        <w:t>- Разработка критериев оценки эффективности общественного участия городского населения в процессе создания и реализации Стратегии.</w:t>
      </w:r>
    </w:p>
    <w:p w:rsidR="00941C71" w:rsidRDefault="00941C71">
      <w:pPr>
        <w:pStyle w:val="ConsPlusNormal"/>
        <w:jc w:val="both"/>
      </w:pPr>
    </w:p>
    <w:p w:rsidR="00941C71" w:rsidRDefault="00941C71">
      <w:pPr>
        <w:pStyle w:val="ConsPlusNormal"/>
        <w:jc w:val="center"/>
        <w:outlineLvl w:val="4"/>
      </w:pPr>
      <w:r>
        <w:t>5. Механизм реализации Стратегии</w:t>
      </w:r>
    </w:p>
    <w:p w:rsidR="00941C71" w:rsidRDefault="00941C71">
      <w:pPr>
        <w:pStyle w:val="ConsPlusNormal"/>
        <w:jc w:val="both"/>
      </w:pPr>
    </w:p>
    <w:p w:rsidR="00941C71" w:rsidRDefault="00941C71">
      <w:pPr>
        <w:pStyle w:val="ConsPlusNormal"/>
        <w:ind w:firstLine="540"/>
        <w:jc w:val="both"/>
      </w:pPr>
      <w:r>
        <w:t xml:space="preserve">5.1. Реализация Стратегии заключается в осуществлении мероприятий программ и проектов </w:t>
      </w:r>
      <w:r>
        <w:lastRenderedPageBreak/>
        <w:t>в соответствии с зафиксированными индикаторами их выполнения.</w:t>
      </w:r>
    </w:p>
    <w:p w:rsidR="00941C71" w:rsidRDefault="00941C71">
      <w:pPr>
        <w:pStyle w:val="ConsPlusNormal"/>
        <w:spacing w:before="220"/>
        <w:ind w:firstLine="540"/>
        <w:jc w:val="both"/>
      </w:pPr>
      <w:r>
        <w:t>В прогнозный период (2011 г. и 2012 - 2013 гг.) на территории г.о. Нальчик реализуются и планируются к реализации следующие муниципальные программы:</w:t>
      </w:r>
    </w:p>
    <w:p w:rsidR="00941C71" w:rsidRDefault="00941C71">
      <w:pPr>
        <w:pStyle w:val="ConsPlusNormal"/>
        <w:spacing w:before="220"/>
        <w:ind w:firstLine="540"/>
        <w:jc w:val="both"/>
      </w:pPr>
      <w:r>
        <w:t xml:space="preserve">- </w:t>
      </w:r>
      <w:hyperlink r:id="rId53" w:history="1">
        <w:r>
          <w:rPr>
            <w:color w:val="0000FF"/>
          </w:rPr>
          <w:t>МЦП</w:t>
        </w:r>
      </w:hyperlink>
      <w:r>
        <w:t xml:space="preserve"> "Развитие и поддержка малого предпринимательства в городском округе Нальчик на 2007 - 2011 годы", утвержденная Решением Нальчикского городского Совета местного самоуправления от 26 июля 2007 года;</w:t>
      </w:r>
    </w:p>
    <w:p w:rsidR="00941C71" w:rsidRDefault="00941C71">
      <w:pPr>
        <w:pStyle w:val="ConsPlusNormal"/>
        <w:spacing w:before="220"/>
        <w:ind w:firstLine="540"/>
        <w:jc w:val="both"/>
      </w:pPr>
      <w:r>
        <w:t xml:space="preserve">- </w:t>
      </w:r>
      <w:hyperlink r:id="rId54" w:history="1">
        <w:r>
          <w:rPr>
            <w:color w:val="0000FF"/>
          </w:rPr>
          <w:t>ГЦП</w:t>
        </w:r>
      </w:hyperlink>
      <w:r>
        <w:t xml:space="preserve"> "Развитие и модернизация пассажирского транспорта городского округа Нальчик (2008 - 2011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55" w:history="1">
        <w:r>
          <w:rPr>
            <w:color w:val="0000FF"/>
          </w:rPr>
          <w:t>ГЦП</w:t>
        </w:r>
      </w:hyperlink>
      <w:r>
        <w:t xml:space="preserve"> "Развитие культуры городского округа Нальчик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ГЦП "Развитие здравоохранения в г.о. Нальчик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56" w:history="1">
        <w:r>
          <w:rPr>
            <w:color w:val="0000FF"/>
          </w:rPr>
          <w:t>ГЦП</w:t>
        </w:r>
      </w:hyperlink>
      <w:r>
        <w:t xml:space="preserve"> "Молодежь г. Нальчика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57" w:history="1">
        <w:r>
          <w:rPr>
            <w:color w:val="0000FF"/>
          </w:rPr>
          <w:t>ГЦП</w:t>
        </w:r>
      </w:hyperlink>
      <w:r>
        <w:t xml:space="preserve"> "Развитие физической культуры и спорта городского округа Нальчик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Муниципальная адресная </w:t>
      </w:r>
      <w:hyperlink r:id="rId58" w:history="1">
        <w:r>
          <w:rPr>
            <w:color w:val="0000FF"/>
          </w:rPr>
          <w:t>программа</w:t>
        </w:r>
      </w:hyperlink>
      <w:r>
        <w:t xml:space="preserve"> поэтапного перехода на отпуск коммунальных ресурсов (тепловой энергии, горячей и холодной воды, электроснабжения, газоснабжения) потребителям в соответствии с показаниями коллективных (общедомовых) приборов учета потребления ресурсов на 2009 - 2015 годы, утверждена Решением Нальчикского городского Совета местного самоуправления от 7 июля 2009 г. N 100;</w:t>
      </w:r>
    </w:p>
    <w:p w:rsidR="00941C71" w:rsidRDefault="00941C71">
      <w:pPr>
        <w:pStyle w:val="ConsPlusNormal"/>
        <w:spacing w:before="220"/>
        <w:ind w:firstLine="540"/>
        <w:jc w:val="both"/>
      </w:pPr>
      <w:r>
        <w:t xml:space="preserve">- Муниципальная целевая </w:t>
      </w:r>
      <w:hyperlink r:id="rId59" w:history="1">
        <w:r>
          <w:rPr>
            <w:color w:val="0000FF"/>
          </w:rPr>
          <w:t>программа</w:t>
        </w:r>
      </w:hyperlink>
      <w:r>
        <w:t xml:space="preserve"> "Энергосбережение в городском округе Нальчик на 2011 - 2015 годы", утверждена Решением Совета местного самоуправления городского округа Нальчик от 7 июля 2010 г. N 265;</w:t>
      </w:r>
    </w:p>
    <w:p w:rsidR="00941C71" w:rsidRDefault="00941C71">
      <w:pPr>
        <w:pStyle w:val="ConsPlusNormal"/>
        <w:spacing w:before="220"/>
        <w:ind w:firstLine="540"/>
        <w:jc w:val="both"/>
      </w:pPr>
      <w:r>
        <w:t xml:space="preserve">- </w:t>
      </w:r>
      <w:hyperlink r:id="rId60" w:history="1">
        <w:r>
          <w:rPr>
            <w:color w:val="0000FF"/>
          </w:rPr>
          <w:t>МЦП</w:t>
        </w:r>
      </w:hyperlink>
      <w:r>
        <w:t xml:space="preserve"> "Развитие улично-дорожной сети и повышение безопасности дорожного движения в городском округе Нальчик в 2009 - 2012 годах", утверждена Решением Нальчикского городского Совета местного самоуправления от 10 июля 2009 г. N 106;</w:t>
      </w:r>
    </w:p>
    <w:p w:rsidR="00941C71" w:rsidRDefault="00941C71">
      <w:pPr>
        <w:pStyle w:val="ConsPlusNormal"/>
        <w:spacing w:before="220"/>
        <w:ind w:firstLine="540"/>
        <w:jc w:val="both"/>
      </w:pPr>
      <w:r>
        <w:t xml:space="preserve">- </w:t>
      </w:r>
      <w:hyperlink r:id="rId61" w:history="1">
        <w:r>
          <w:rPr>
            <w:color w:val="0000FF"/>
          </w:rPr>
          <w:t>МЦП</w:t>
        </w:r>
      </w:hyperlink>
      <w:r>
        <w:t xml:space="preserve"> "Формирование доступной среды жизнедеятельности для инвалидов и других маломобильных групп населения городского округа Нальчик на 2009 - 2012 годы", утверждена Решением Нальчикского городского Совета местного самоуправления от 10 июля 2009 года N 107;</w:t>
      </w:r>
    </w:p>
    <w:p w:rsidR="00941C71" w:rsidRDefault="00941C71">
      <w:pPr>
        <w:pStyle w:val="ConsPlusNormal"/>
        <w:spacing w:before="220"/>
        <w:ind w:firstLine="540"/>
        <w:jc w:val="both"/>
      </w:pPr>
      <w:r>
        <w:t>- Программа экономического и социального развития городского округа Нальчик, утверждена Решением Совета местного самоуправления городского округа Нальчик от 11 августа 2009 года N 127.</w:t>
      </w:r>
    </w:p>
    <w:p w:rsidR="00941C71" w:rsidRDefault="00941C71">
      <w:pPr>
        <w:pStyle w:val="ConsPlusNormal"/>
        <w:spacing w:before="220"/>
        <w:ind w:firstLine="540"/>
        <w:jc w:val="both"/>
      </w:pPr>
      <w:r>
        <w:t>Программы реализуются в соответствии с законодательством Российской Федерации и Кабардино-Балкарской Республики в сфере социально-экономического развития.</w:t>
      </w:r>
    </w:p>
    <w:p w:rsidR="00941C71" w:rsidRDefault="00941C71">
      <w:pPr>
        <w:pStyle w:val="ConsPlusNormal"/>
        <w:spacing w:before="220"/>
        <w:ind w:firstLine="540"/>
        <w:jc w:val="both"/>
      </w:pPr>
      <w:r>
        <w:t>5.2. Программные мероприятия</w:t>
      </w:r>
    </w:p>
    <w:p w:rsidR="00941C71" w:rsidRDefault="00941C71">
      <w:pPr>
        <w:pStyle w:val="ConsPlusNormal"/>
        <w:spacing w:before="220"/>
        <w:ind w:firstLine="540"/>
        <w:jc w:val="both"/>
      </w:pPr>
      <w:r>
        <w:t xml:space="preserve">Достижение целей и задач, определенных в Стратегии развития города, осуществляется посредством реализации мероприятий муниципальных целевых программ, разрабатываемых Управлением экономики города в тесном сотрудничестве с отраслевыми органами местной </w:t>
      </w:r>
      <w:r>
        <w:lastRenderedPageBreak/>
        <w:t>администрации г.о. Нальчик по следующим направлениям:</w:t>
      </w:r>
    </w:p>
    <w:p w:rsidR="00941C71" w:rsidRDefault="00941C71">
      <w:pPr>
        <w:pStyle w:val="ConsPlusNormal"/>
        <w:spacing w:before="220"/>
        <w:ind w:firstLine="540"/>
        <w:jc w:val="both"/>
      </w:pPr>
      <w:r>
        <w:t>Создание благоприятного инвестиционного и предпринимательского климата путем проведения институциональных преобразований:</w:t>
      </w:r>
    </w:p>
    <w:p w:rsidR="00941C71" w:rsidRDefault="00941C71">
      <w:pPr>
        <w:pStyle w:val="ConsPlusNormal"/>
        <w:spacing w:before="220"/>
        <w:ind w:firstLine="540"/>
        <w:jc w:val="both"/>
      </w:pPr>
      <w:r>
        <w:t>развитие финансовой инфраструктуры;</w:t>
      </w:r>
    </w:p>
    <w:p w:rsidR="00941C71" w:rsidRDefault="00941C71">
      <w:pPr>
        <w:pStyle w:val="ConsPlusNormal"/>
        <w:spacing w:before="220"/>
        <w:ind w:firstLine="540"/>
        <w:jc w:val="both"/>
      </w:pPr>
      <w:r>
        <w:t>создание условий для активного развития промышленности;</w:t>
      </w:r>
    </w:p>
    <w:p w:rsidR="00941C71" w:rsidRDefault="00941C71">
      <w:pPr>
        <w:pStyle w:val="ConsPlusNormal"/>
        <w:spacing w:before="220"/>
        <w:ind w:firstLine="540"/>
        <w:jc w:val="both"/>
      </w:pPr>
      <w:r>
        <w:t>создание условий для развития малых и средних предприятий.</w:t>
      </w:r>
    </w:p>
    <w:p w:rsidR="00941C71" w:rsidRDefault="00941C71">
      <w:pPr>
        <w:pStyle w:val="ConsPlusNormal"/>
        <w:spacing w:before="220"/>
        <w:ind w:firstLine="540"/>
        <w:jc w:val="both"/>
      </w:pPr>
      <w:r>
        <w:t>- Укрепление государственно-частных партнерств: реализация крупных инвестиционных проектов со смешанным финансированием.</w:t>
      </w:r>
    </w:p>
    <w:p w:rsidR="00941C71" w:rsidRDefault="00941C71">
      <w:pPr>
        <w:pStyle w:val="ConsPlusNormal"/>
        <w:spacing w:before="220"/>
        <w:ind w:firstLine="540"/>
        <w:jc w:val="both"/>
      </w:pPr>
      <w:r>
        <w:t>- Создание инновационной системы города (бизнес-инкубаторов, технополисов, технопарков).</w:t>
      </w:r>
    </w:p>
    <w:p w:rsidR="00941C71" w:rsidRDefault="00941C71">
      <w:pPr>
        <w:pStyle w:val="ConsPlusNormal"/>
        <w:spacing w:before="220"/>
        <w:ind w:firstLine="540"/>
        <w:jc w:val="both"/>
      </w:pPr>
      <w:r>
        <w:t>- Нормативно-правовые преобразования:</w:t>
      </w:r>
    </w:p>
    <w:p w:rsidR="00941C71" w:rsidRDefault="00941C71">
      <w:pPr>
        <w:pStyle w:val="ConsPlusNormal"/>
        <w:spacing w:before="220"/>
        <w:ind w:firstLine="540"/>
        <w:jc w:val="both"/>
      </w:pPr>
      <w:r>
        <w:t>гарантии неизменности правовых условий и сроков действия принятых законов;</w:t>
      </w:r>
    </w:p>
    <w:p w:rsidR="00941C71" w:rsidRDefault="00941C71">
      <w:pPr>
        <w:pStyle w:val="ConsPlusNormal"/>
        <w:spacing w:before="220"/>
        <w:ind w:firstLine="540"/>
        <w:jc w:val="both"/>
      </w:pPr>
      <w:r>
        <w:t>создание прозрачных и стабильных правил осуществления экономической деятельности, стимулирующих развитие предпринимательской инициативы;</w:t>
      </w:r>
    </w:p>
    <w:p w:rsidR="00941C71" w:rsidRDefault="00941C71">
      <w:pPr>
        <w:pStyle w:val="ConsPlusNormal"/>
        <w:spacing w:before="220"/>
        <w:ind w:firstLine="540"/>
        <w:jc w:val="both"/>
      </w:pPr>
      <w:r>
        <w:t>защита прав кредиторов, собственности, в том числе интеллектуальной;</w:t>
      </w:r>
    </w:p>
    <w:p w:rsidR="00941C71" w:rsidRDefault="00941C71">
      <w:pPr>
        <w:pStyle w:val="ConsPlusNormal"/>
        <w:spacing w:before="220"/>
        <w:ind w:firstLine="540"/>
        <w:jc w:val="both"/>
      </w:pPr>
      <w:r>
        <w:t>выравнивание условий конкуренции;</w:t>
      </w:r>
    </w:p>
    <w:p w:rsidR="00941C71" w:rsidRDefault="00941C71">
      <w:pPr>
        <w:pStyle w:val="ConsPlusNormal"/>
        <w:spacing w:before="220"/>
        <w:ind w:firstLine="540"/>
        <w:jc w:val="both"/>
      </w:pPr>
      <w:r>
        <w:t>дебюрократизация экономики, которая заключается в упорядочении регулирующих, контрольно-ревизионных функций органов местного самоуправления;</w:t>
      </w:r>
    </w:p>
    <w:p w:rsidR="00941C71" w:rsidRDefault="00941C71">
      <w:pPr>
        <w:pStyle w:val="ConsPlusNormal"/>
        <w:spacing w:before="220"/>
        <w:ind w:firstLine="540"/>
        <w:jc w:val="both"/>
      </w:pPr>
      <w:r>
        <w:t>повышение эффективности управления муниципальной собственностью.</w:t>
      </w:r>
    </w:p>
    <w:p w:rsidR="00941C71" w:rsidRDefault="00941C71">
      <w:pPr>
        <w:pStyle w:val="ConsPlusNormal"/>
        <w:spacing w:before="220"/>
        <w:ind w:firstLine="540"/>
        <w:jc w:val="both"/>
      </w:pPr>
      <w:r>
        <w:t>Формирование благоприятного социального климата для деятельности и здорового образа жизни населения:</w:t>
      </w:r>
    </w:p>
    <w:p w:rsidR="00941C71" w:rsidRDefault="00941C71">
      <w:pPr>
        <w:pStyle w:val="ConsPlusNormal"/>
        <w:spacing w:before="220"/>
        <w:ind w:firstLine="540"/>
        <w:jc w:val="both"/>
      </w:pPr>
      <w:r>
        <w:t>осуществление комплекса мероприятий по упорядочиванию миграционных процессов;</w:t>
      </w:r>
    </w:p>
    <w:p w:rsidR="00941C71" w:rsidRDefault="00941C71">
      <w:pPr>
        <w:pStyle w:val="ConsPlusNormal"/>
        <w:spacing w:before="220"/>
        <w:ind w:firstLine="540"/>
        <w:jc w:val="both"/>
      </w:pPr>
      <w:r>
        <w:t>развитие и техническое переоснащение объектов здравоохранения, службы охраны материнства и детства при совершенствовании первичной медико-санитарной помощи новорожденным и детям;</w:t>
      </w:r>
    </w:p>
    <w:p w:rsidR="00941C71" w:rsidRDefault="00941C71">
      <w:pPr>
        <w:pStyle w:val="ConsPlusNormal"/>
        <w:spacing w:before="220"/>
        <w:ind w:firstLine="540"/>
        <w:jc w:val="both"/>
      </w:pPr>
      <w:r>
        <w:t>проведение мероприятий по борьбе с социально опасными заболеваниями;</w:t>
      </w:r>
    </w:p>
    <w:p w:rsidR="00941C71" w:rsidRDefault="00941C71">
      <w:pPr>
        <w:pStyle w:val="ConsPlusNormal"/>
        <w:spacing w:before="220"/>
        <w:ind w:firstLine="540"/>
        <w:jc w:val="both"/>
      </w:pPr>
      <w:r>
        <w:t>развитие материальной базы и техническое переоснащение объектов образования, создание в школах эффективной системы обучения работе с современными информационными технологиями;</w:t>
      </w:r>
    </w:p>
    <w:p w:rsidR="00941C71" w:rsidRDefault="00941C71">
      <w:pPr>
        <w:pStyle w:val="ConsPlusNormal"/>
        <w:spacing w:before="220"/>
        <w:ind w:firstLine="540"/>
        <w:jc w:val="both"/>
      </w:pPr>
      <w:r>
        <w:t>развитие и техническое переоснащение объектов культуры, физкультуры и спорта;</w:t>
      </w:r>
    </w:p>
    <w:p w:rsidR="00941C71" w:rsidRDefault="00941C71">
      <w:pPr>
        <w:pStyle w:val="ConsPlusNormal"/>
        <w:spacing w:before="220"/>
        <w:ind w:firstLine="540"/>
        <w:jc w:val="both"/>
      </w:pPr>
      <w:r>
        <w:t>развитие сети домов-интернатов для престарелых и инвалидов, детей-сирот.</w:t>
      </w:r>
    </w:p>
    <w:p w:rsidR="00941C71" w:rsidRDefault="00941C71">
      <w:pPr>
        <w:pStyle w:val="ConsPlusNormal"/>
        <w:spacing w:before="220"/>
        <w:ind w:firstLine="540"/>
        <w:jc w:val="both"/>
      </w:pPr>
      <w:r>
        <w:t>Проведение мероприятий по оздоровлению экологии и предупреждению чрезвычайных ситуаций:</w:t>
      </w:r>
    </w:p>
    <w:p w:rsidR="00941C71" w:rsidRDefault="00941C71">
      <w:pPr>
        <w:pStyle w:val="ConsPlusNormal"/>
        <w:spacing w:before="220"/>
        <w:ind w:firstLine="540"/>
        <w:jc w:val="both"/>
      </w:pPr>
      <w:r>
        <w:t>определение приоритетов эколого-ресурсной политики города;</w:t>
      </w:r>
    </w:p>
    <w:p w:rsidR="00941C71" w:rsidRDefault="00941C71">
      <w:pPr>
        <w:pStyle w:val="ConsPlusNormal"/>
        <w:spacing w:before="220"/>
        <w:ind w:firstLine="540"/>
        <w:jc w:val="both"/>
      </w:pPr>
      <w:r>
        <w:t xml:space="preserve">выявление и постоянный мониторинг зон кризисного состояния, оценка экологического </w:t>
      </w:r>
      <w:r>
        <w:lastRenderedPageBreak/>
        <w:t>состояния территории и негативных факторов влияния на здоровье населения;</w:t>
      </w:r>
    </w:p>
    <w:p w:rsidR="00941C71" w:rsidRDefault="00941C71">
      <w:pPr>
        <w:pStyle w:val="ConsPlusNormal"/>
        <w:spacing w:before="220"/>
        <w:ind w:firstLine="540"/>
        <w:jc w:val="both"/>
      </w:pPr>
      <w:r>
        <w:t>кадастровая оценка экологического состояния территории и природных ресурсов, определение конкретных параметров эколого-ресурсной политики;</w:t>
      </w:r>
    </w:p>
    <w:p w:rsidR="00941C71" w:rsidRDefault="00941C71">
      <w:pPr>
        <w:pStyle w:val="ConsPlusNormal"/>
        <w:spacing w:before="220"/>
        <w:ind w:firstLine="540"/>
        <w:jc w:val="both"/>
      </w:pPr>
      <w:r>
        <w:t>стимулирование инвестиционной активности по снижению негативной нагрузки на окружающую среду, определение механизмов поддержки инвестиций и процедур их применения;</w:t>
      </w:r>
    </w:p>
    <w:p w:rsidR="00941C71" w:rsidRDefault="00941C71">
      <w:pPr>
        <w:pStyle w:val="ConsPlusNormal"/>
        <w:spacing w:before="220"/>
        <w:ind w:firstLine="540"/>
        <w:jc w:val="both"/>
      </w:pPr>
      <w:r>
        <w:t>стимулирование внедрения экологического менеджмента на предприятиях;</w:t>
      </w:r>
    </w:p>
    <w:p w:rsidR="00941C71" w:rsidRDefault="00941C71">
      <w:pPr>
        <w:pStyle w:val="ConsPlusNormal"/>
        <w:spacing w:before="220"/>
        <w:ind w:firstLine="540"/>
        <w:jc w:val="both"/>
      </w:pPr>
      <w:r>
        <w:t>создание эффективного механизма гарантий возмещения вреда окружающей среде.</w:t>
      </w:r>
    </w:p>
    <w:p w:rsidR="00941C71" w:rsidRDefault="00941C71">
      <w:pPr>
        <w:pStyle w:val="ConsPlusNormal"/>
        <w:spacing w:before="220"/>
        <w:ind w:firstLine="540"/>
        <w:jc w:val="both"/>
      </w:pPr>
      <w:r>
        <w:t>- Реформирование промышленности для повышения ее диверсификации:</w:t>
      </w:r>
    </w:p>
    <w:p w:rsidR="00941C71" w:rsidRDefault="00941C71">
      <w:pPr>
        <w:pStyle w:val="ConsPlusNormal"/>
        <w:spacing w:before="220"/>
        <w:ind w:firstLine="540"/>
        <w:jc w:val="both"/>
      </w:pPr>
      <w:r>
        <w:t>техническое перевооружение и модернизация предприятий;</w:t>
      </w:r>
    </w:p>
    <w:p w:rsidR="00941C71" w:rsidRDefault="00941C71">
      <w:pPr>
        <w:pStyle w:val="ConsPlusNormal"/>
        <w:spacing w:before="220"/>
        <w:ind w:firstLine="540"/>
        <w:jc w:val="both"/>
      </w:pPr>
      <w:r>
        <w:t>внедрение современных технологий производства.</w:t>
      </w:r>
    </w:p>
    <w:p w:rsidR="00941C71" w:rsidRDefault="00941C71">
      <w:pPr>
        <w:pStyle w:val="ConsPlusNormal"/>
        <w:spacing w:before="220"/>
        <w:ind w:firstLine="540"/>
        <w:jc w:val="both"/>
      </w:pPr>
      <w:r>
        <w:t>- Развитие транспортной инфраструктуры как основного связующего звена в межрегиональных связях.</w:t>
      </w:r>
    </w:p>
    <w:p w:rsidR="00941C71" w:rsidRDefault="00941C71">
      <w:pPr>
        <w:pStyle w:val="ConsPlusNormal"/>
        <w:spacing w:before="220"/>
        <w:ind w:firstLine="540"/>
        <w:jc w:val="both"/>
      </w:pPr>
      <w:r>
        <w:t>- Развитие инфраструктуры связи, доступа к современным информационным технологиям.</w:t>
      </w:r>
    </w:p>
    <w:p w:rsidR="00941C71" w:rsidRDefault="00941C71">
      <w:pPr>
        <w:pStyle w:val="ConsPlusNormal"/>
        <w:spacing w:before="220"/>
        <w:ind w:firstLine="540"/>
        <w:jc w:val="both"/>
      </w:pPr>
      <w:r>
        <w:t>- Обеспечение бесперебойной работы жилищно-коммунального хозяйства:</w:t>
      </w:r>
    </w:p>
    <w:p w:rsidR="00941C71" w:rsidRDefault="00941C71">
      <w:pPr>
        <w:pStyle w:val="ConsPlusNormal"/>
        <w:spacing w:before="220"/>
        <w:ind w:firstLine="540"/>
        <w:jc w:val="both"/>
      </w:pPr>
      <w:r>
        <w:t>внедрение энергосберегающих и энергоэффективных технологий;</w:t>
      </w:r>
    </w:p>
    <w:p w:rsidR="00941C71" w:rsidRDefault="00941C71">
      <w:pPr>
        <w:pStyle w:val="ConsPlusNormal"/>
        <w:spacing w:before="220"/>
        <w:ind w:firstLine="540"/>
        <w:jc w:val="both"/>
      </w:pPr>
      <w:r>
        <w:t>повышение эффективности работы систем жизнеобеспечения;</w:t>
      </w:r>
    </w:p>
    <w:p w:rsidR="00941C71" w:rsidRDefault="00941C71">
      <w:pPr>
        <w:pStyle w:val="ConsPlusNormal"/>
        <w:spacing w:before="220"/>
        <w:ind w:firstLine="540"/>
        <w:jc w:val="both"/>
      </w:pPr>
      <w:r>
        <w:t>предотвращение возможных аварий экологического, техногенного характера.</w:t>
      </w:r>
    </w:p>
    <w:p w:rsidR="00941C71" w:rsidRDefault="00941C71">
      <w:pPr>
        <w:pStyle w:val="ConsPlusNormal"/>
        <w:spacing w:before="220"/>
        <w:ind w:firstLine="540"/>
        <w:jc w:val="both"/>
      </w:pPr>
      <w:r>
        <w:t>Развитие межрегиональных и внешнеэкономических связей и их интегрирование в российскую и мировую экономику, науку, культуру.</w:t>
      </w:r>
    </w:p>
    <w:p w:rsidR="00941C71" w:rsidRDefault="00941C71">
      <w:pPr>
        <w:pStyle w:val="ConsPlusNormal"/>
        <w:spacing w:before="220"/>
        <w:ind w:firstLine="540"/>
        <w:jc w:val="both"/>
      </w:pPr>
      <w:r>
        <w:t>5.3. Механизм реализации программных мероприятий включает следующие элементы:</w:t>
      </w:r>
    </w:p>
    <w:p w:rsidR="00941C71" w:rsidRDefault="00941C71">
      <w:pPr>
        <w:pStyle w:val="ConsPlusNormal"/>
        <w:spacing w:before="220"/>
        <w:ind w:firstLine="540"/>
        <w:jc w:val="both"/>
      </w:pPr>
      <w:r>
        <w:t>- разработка и принятие нормативных правовых актов, необходимых для выполнения муниципальных программ;</w:t>
      </w:r>
    </w:p>
    <w:p w:rsidR="00941C71" w:rsidRDefault="00941C71">
      <w:pPr>
        <w:pStyle w:val="ConsPlusNormal"/>
        <w:spacing w:before="220"/>
        <w:ind w:firstLine="540"/>
        <w:jc w:val="both"/>
      </w:pPr>
      <w:r>
        <w:t>- ежегодная подготовка и уточнение перечня программных мероприятий на очередной финансовый год и на плановый период, уточнение затрат по программным мероприятиям;</w:t>
      </w:r>
    </w:p>
    <w:p w:rsidR="00941C71" w:rsidRDefault="00941C71">
      <w:pPr>
        <w:pStyle w:val="ConsPlusNormal"/>
        <w:spacing w:before="220"/>
        <w:ind w:firstLine="540"/>
        <w:jc w:val="both"/>
      </w:pPr>
      <w:r>
        <w:t>- совершенствование организационной структуры управления муниципальными программами с четким определением состава, функций, механизмов координации действий исполнителей программных мероприятий;</w:t>
      </w:r>
    </w:p>
    <w:p w:rsidR="00941C71" w:rsidRDefault="00941C71">
      <w:pPr>
        <w:pStyle w:val="ConsPlusNormal"/>
        <w:spacing w:before="220"/>
        <w:ind w:firstLine="540"/>
        <w:jc w:val="both"/>
      </w:pPr>
      <w:r>
        <w:t>- применение экономических (финансово-кредитных, налоговых и других) методов регулирования, стимулирующих субъекты хозяйственной деятельности к участию в реализации муниципальных программ;</w:t>
      </w:r>
    </w:p>
    <w:p w:rsidR="00941C71" w:rsidRDefault="00941C71">
      <w:pPr>
        <w:pStyle w:val="ConsPlusNormal"/>
        <w:spacing w:before="220"/>
        <w:ind w:firstLine="540"/>
        <w:jc w:val="both"/>
      </w:pPr>
      <w:r>
        <w:t>- размещение в средствах массовой информации и сети "Интернет" информации о ходе и результатах реализации муниципальных программ, финансировании основных мероприятий, привлечении внебюджетных ресурсов.</w:t>
      </w:r>
    </w:p>
    <w:p w:rsidR="00941C71" w:rsidRDefault="00941C71">
      <w:pPr>
        <w:pStyle w:val="ConsPlusNormal"/>
        <w:spacing w:before="220"/>
        <w:ind w:firstLine="540"/>
        <w:jc w:val="both"/>
      </w:pPr>
      <w:r>
        <w:t>Муниципальные целевые программы города являются среднесрочными и рассчитаны на 3 - 5 лет, что позволяет более четко определять задачи и мероприятия по сравнению с долгосрочными программами.</w:t>
      </w:r>
    </w:p>
    <w:p w:rsidR="00941C71" w:rsidRDefault="00941C71">
      <w:pPr>
        <w:pStyle w:val="ConsPlusNormal"/>
        <w:spacing w:before="220"/>
        <w:ind w:firstLine="540"/>
        <w:jc w:val="both"/>
      </w:pPr>
      <w:r>
        <w:lastRenderedPageBreak/>
        <w:t>5.4. Управление реализацией муниципальных программ и контроль осуществляет муниципальный заказчик - местная администрация г.о. Нальчик, которая контролирует выполнение программных мероприятий, обеспечивает при необходимости их корректировку; координирует деятельность других органов местного самоуправления по реализации основных мероприятий; осуществляет мониторинг и оценку результативности мероприятий; участвует в разрешении спорных или конфликтных ситуаций, связанных с реализацией программ.</w:t>
      </w:r>
    </w:p>
    <w:p w:rsidR="00941C71" w:rsidRDefault="00941C71">
      <w:pPr>
        <w:pStyle w:val="ConsPlusNormal"/>
        <w:spacing w:before="220"/>
        <w:ind w:firstLine="540"/>
        <w:jc w:val="both"/>
      </w:pPr>
      <w:r>
        <w:t>5.5. Для обеспечения контроля и анализа хода реализации программ муниципальный заказчик ежегодно в порядке, установленном муниципальным законодательством, согласовывает уточненные показатели эффективности выполнения мероприятий программы на соответствующий год.</w:t>
      </w:r>
    </w:p>
    <w:p w:rsidR="00941C71" w:rsidRDefault="00941C71">
      <w:pPr>
        <w:pStyle w:val="ConsPlusNormal"/>
        <w:spacing w:before="220"/>
        <w:ind w:firstLine="540"/>
        <w:jc w:val="both"/>
      </w:pPr>
      <w:r>
        <w:t>5.6. Итоговый контроль за исполнением муниципальных программ осуществляют администрация города и Совет местного самоуправления городского округа Нальчик.</w:t>
      </w:r>
    </w:p>
    <w:p w:rsidR="00941C71" w:rsidRDefault="00941C71">
      <w:pPr>
        <w:pStyle w:val="ConsPlusNormal"/>
        <w:jc w:val="both"/>
      </w:pPr>
    </w:p>
    <w:p w:rsidR="00941C71" w:rsidRDefault="00941C71">
      <w:pPr>
        <w:pStyle w:val="ConsPlusNormal"/>
        <w:jc w:val="center"/>
        <w:outlineLvl w:val="4"/>
      </w:pPr>
      <w:r>
        <w:t>6. Мониторинг реализации Стратегии</w:t>
      </w:r>
    </w:p>
    <w:p w:rsidR="00941C71" w:rsidRDefault="00941C71">
      <w:pPr>
        <w:pStyle w:val="ConsPlusNormal"/>
        <w:jc w:val="both"/>
      </w:pPr>
    </w:p>
    <w:p w:rsidR="00941C71" w:rsidRDefault="00941C71">
      <w:pPr>
        <w:pStyle w:val="ConsPlusNormal"/>
        <w:ind w:firstLine="540"/>
        <w:jc w:val="both"/>
      </w:pPr>
      <w:r>
        <w:t>6.1. Мониторинг Стратегии социально-экономического развития проводится с целью обеспечения его реализации и постоянной актуализации. С учетом результатов мониторинга принимаются решения о распределении ресурсов и корректировке целей и мероприятий Стратегии.</w:t>
      </w:r>
    </w:p>
    <w:p w:rsidR="00941C71" w:rsidRDefault="00941C71">
      <w:pPr>
        <w:pStyle w:val="ConsPlusNormal"/>
        <w:spacing w:before="220"/>
        <w:ind w:firstLine="540"/>
        <w:jc w:val="both"/>
      </w:pPr>
      <w:r>
        <w:t>6.2. Реализация Стратегии требует постоянного наблюдения за происходящими социально-экономическими, политическими и иными процессами. Эти функции выполняет мониторинг. Он включает:</w:t>
      </w:r>
    </w:p>
    <w:p w:rsidR="00941C71" w:rsidRDefault="00941C71">
      <w:pPr>
        <w:pStyle w:val="ConsPlusNormal"/>
        <w:spacing w:before="220"/>
        <w:ind w:firstLine="540"/>
        <w:jc w:val="both"/>
      </w:pPr>
      <w:r>
        <w:t>- организацию наблюдения, получение достоверной и объективной информации о протекающих в городе социально-экономических процессах;</w:t>
      </w:r>
    </w:p>
    <w:p w:rsidR="00941C71" w:rsidRDefault="00941C71">
      <w:pPr>
        <w:pStyle w:val="ConsPlusNormal"/>
        <w:spacing w:before="220"/>
        <w:ind w:firstLine="540"/>
        <w:jc w:val="both"/>
      </w:pPr>
      <w:r>
        <w:t>- оценку и анализ тенденций в различных сферах экономики;</w:t>
      </w:r>
    </w:p>
    <w:p w:rsidR="00941C71" w:rsidRDefault="00941C71">
      <w:pPr>
        <w:pStyle w:val="ConsPlusNormal"/>
        <w:spacing w:before="220"/>
        <w:ind w:firstLine="540"/>
        <w:jc w:val="both"/>
      </w:pPr>
      <w:r>
        <w:t>- выявление причин, вызывающих тот или иной характер изменений;</w:t>
      </w:r>
    </w:p>
    <w:p w:rsidR="00941C71" w:rsidRDefault="00941C71">
      <w:pPr>
        <w:pStyle w:val="ConsPlusNormal"/>
        <w:spacing w:before="220"/>
        <w:ind w:firstLine="540"/>
        <w:jc w:val="both"/>
      </w:pPr>
      <w:r>
        <w:t>- определение степени достижения главной цели, решения основных задач Стратегии развития;</w:t>
      </w:r>
    </w:p>
    <w:p w:rsidR="00941C71" w:rsidRDefault="00941C71">
      <w:pPr>
        <w:pStyle w:val="ConsPlusNormal"/>
        <w:spacing w:before="220"/>
        <w:ind w:firstLine="540"/>
        <w:jc w:val="both"/>
      </w:pPr>
      <w:r>
        <w:t>- обеспечение в установленном порядке органов управления, предприятий, учреждений и организаций, граждан мониторинговой информацией, прогнозирование и моделирование экономической конъюнктуры и социальной ситуации;</w:t>
      </w:r>
    </w:p>
    <w:p w:rsidR="00941C71" w:rsidRDefault="00941C71">
      <w:pPr>
        <w:pStyle w:val="ConsPlusNormal"/>
        <w:spacing w:before="220"/>
        <w:ind w:firstLine="540"/>
        <w:jc w:val="both"/>
      </w:pPr>
      <w:r>
        <w:t>- стимулирование реализации Стратегии в целом и отдельных его частей;</w:t>
      </w:r>
    </w:p>
    <w:p w:rsidR="00941C71" w:rsidRDefault="00941C71">
      <w:pPr>
        <w:pStyle w:val="ConsPlusNormal"/>
        <w:spacing w:before="220"/>
        <w:ind w:firstLine="540"/>
        <w:jc w:val="both"/>
      </w:pPr>
      <w:r>
        <w:t>- 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941C71" w:rsidRDefault="00941C71">
      <w:pPr>
        <w:pStyle w:val="ConsPlusNormal"/>
        <w:spacing w:before="220"/>
        <w:ind w:firstLine="540"/>
        <w:jc w:val="both"/>
      </w:pPr>
      <w:r>
        <w:t>6.3. В процессе мониторинга Исполнительный комитет ежегодно готовит сводный отчет, содержащий выводы о степени реализации и адекватности Стратегии развития происходящим процессам, а также о необходимости корректировки и уточнений планов мероприятий.</w:t>
      </w:r>
    </w:p>
    <w:p w:rsidR="00941C71" w:rsidRDefault="00941C71">
      <w:pPr>
        <w:pStyle w:val="ConsPlusNormal"/>
        <w:jc w:val="both"/>
      </w:pPr>
    </w:p>
    <w:p w:rsidR="00941C71" w:rsidRDefault="00941C71">
      <w:pPr>
        <w:pStyle w:val="ConsPlusNormal"/>
        <w:jc w:val="center"/>
        <w:outlineLvl w:val="4"/>
      </w:pPr>
      <w:r>
        <w:t>7. Корректировка и обновление Стратегии</w:t>
      </w:r>
    </w:p>
    <w:p w:rsidR="00941C71" w:rsidRDefault="00941C71">
      <w:pPr>
        <w:pStyle w:val="ConsPlusNormal"/>
        <w:jc w:val="both"/>
      </w:pPr>
    </w:p>
    <w:p w:rsidR="00941C71" w:rsidRDefault="00941C71">
      <w:pPr>
        <w:pStyle w:val="ConsPlusNormal"/>
        <w:ind w:firstLine="540"/>
        <w:jc w:val="both"/>
      </w:pPr>
      <w:r>
        <w:t>7.1. Предложения по корректировке и обновлению целей, задач и мероприятий Стратегии развития могут вноситься членами Стратегического совета, членами Исполнительного комитета, заинтересованными организациями, учреждениями и лицами в процессе общественного обсуждения.</w:t>
      </w:r>
    </w:p>
    <w:p w:rsidR="00941C71" w:rsidRDefault="00941C71">
      <w:pPr>
        <w:pStyle w:val="ConsPlusNormal"/>
        <w:spacing w:before="220"/>
        <w:ind w:firstLine="540"/>
        <w:jc w:val="both"/>
      </w:pPr>
      <w:r>
        <w:lastRenderedPageBreak/>
        <w:t>7.2. Предложения по корректировке и обновлению Стратегии обобщаются Исполнительным комитетом и обсуждаются на Экспертном совете.</w:t>
      </w:r>
    </w:p>
    <w:p w:rsidR="00941C71" w:rsidRDefault="00941C71">
      <w:pPr>
        <w:pStyle w:val="ConsPlusNormal"/>
        <w:spacing w:before="220"/>
        <w:ind w:firstLine="540"/>
        <w:jc w:val="both"/>
      </w:pPr>
      <w:r>
        <w:t>7.3. Перечень изменений и дополнений к тексту базовой версии Стратегии вносится Исполнительным комитетом на утверждение Стратегического совета. По решению Стратегического совета базовая версия Стратегии либо переиздается целиком с учетом изменений и дополнений, либо публикуется перечень изменений и дополнений к тексту базовой версии.</w:t>
      </w:r>
    </w:p>
    <w:p w:rsidR="00941C71" w:rsidRDefault="00941C71">
      <w:pPr>
        <w:pStyle w:val="ConsPlusNormal"/>
        <w:spacing w:before="220"/>
        <w:ind w:firstLine="540"/>
        <w:jc w:val="both"/>
      </w:pPr>
      <w:r>
        <w:t>7.4. В случае радикального изменения Стратегии Стратегический совет вносит в Совет местного самоуправления городского округа Нальчик проект предложений о комплексном обновлении Стратегии развития с возобновлением процедуры его разработки.</w:t>
      </w:r>
    </w:p>
    <w:p w:rsidR="00941C71" w:rsidRDefault="00941C71">
      <w:pPr>
        <w:pStyle w:val="ConsPlusNormal"/>
        <w:jc w:val="both"/>
      </w:pPr>
    </w:p>
    <w:p w:rsidR="00941C71" w:rsidRDefault="00941C71">
      <w:pPr>
        <w:pStyle w:val="ConsPlusNormal"/>
        <w:jc w:val="center"/>
        <w:outlineLvl w:val="4"/>
      </w:pPr>
      <w:r>
        <w:t>8. Порядок и сроки отчета по выполнению плана</w:t>
      </w:r>
    </w:p>
    <w:p w:rsidR="00941C71" w:rsidRDefault="00941C71">
      <w:pPr>
        <w:pStyle w:val="ConsPlusNormal"/>
        <w:jc w:val="center"/>
      </w:pPr>
      <w:r>
        <w:t>действий администрации города</w:t>
      </w:r>
    </w:p>
    <w:p w:rsidR="00941C71" w:rsidRDefault="00941C71">
      <w:pPr>
        <w:pStyle w:val="ConsPlusNormal"/>
        <w:jc w:val="center"/>
      </w:pPr>
      <w:r>
        <w:t>по реализации Стратегии развития</w:t>
      </w:r>
    </w:p>
    <w:p w:rsidR="00941C71" w:rsidRDefault="00941C71">
      <w:pPr>
        <w:pStyle w:val="ConsPlusNormal"/>
        <w:jc w:val="both"/>
      </w:pPr>
    </w:p>
    <w:p w:rsidR="00941C71" w:rsidRDefault="00941C71">
      <w:pPr>
        <w:pStyle w:val="ConsPlusNormal"/>
        <w:ind w:firstLine="540"/>
        <w:jc w:val="both"/>
      </w:pPr>
      <w:r>
        <w:t>8.1. План действий администрации по реализации Стратегии развития разрабатывается ежегодно на ближайшие три года с детализацией первого года с целью более точного планирования осуществления и финансирования стратегических мероприятий.</w:t>
      </w:r>
    </w:p>
    <w:p w:rsidR="00941C71" w:rsidRDefault="00941C71">
      <w:pPr>
        <w:pStyle w:val="ConsPlusNormal"/>
        <w:spacing w:before="220"/>
        <w:ind w:firstLine="540"/>
        <w:jc w:val="both"/>
      </w:pPr>
      <w:r>
        <w:t>8.2. Отраслевые (функциональные) и территориальные органы администрации города, ответственные за выполнение мероприятий плана действий, ежегодно представляют отчеты в Исполнительный комитет, который готовит сводный отчет о выполнении Плана действий в рамках годичного цикла мониторинга и обновления Стратегии развития. При этом осуществляется ежегодная корректировка и детализация Плана действий на ближайший год.</w:t>
      </w:r>
    </w:p>
    <w:p w:rsidR="00941C71" w:rsidRDefault="00941C71">
      <w:pPr>
        <w:pStyle w:val="ConsPlusNormal"/>
        <w:spacing w:before="220"/>
        <w:ind w:firstLine="540"/>
        <w:jc w:val="both"/>
      </w:pPr>
      <w:r>
        <w:t>8.3. Реализация мероприятий Стратегии развития является важным элементом для обеспечения устойчивого социально-экономического развития муниципального образования. Достижение стратегических целей развития предполагает выстраивание эффективных механизмов взаимодействия между обществом, бизнесом и органами местного самоуправления.</w:t>
      </w:r>
    </w:p>
    <w:p w:rsidR="00941C71" w:rsidRDefault="00941C71">
      <w:pPr>
        <w:pStyle w:val="ConsPlusNormal"/>
        <w:jc w:val="both"/>
      </w:pPr>
    </w:p>
    <w:p w:rsidR="00941C71" w:rsidRDefault="00941C71">
      <w:pPr>
        <w:pStyle w:val="ConsPlusNormal"/>
        <w:jc w:val="center"/>
        <w:outlineLvl w:val="2"/>
      </w:pPr>
      <w:r>
        <w:t>5.2. Инструменты финансирования проектов</w:t>
      </w:r>
    </w:p>
    <w:p w:rsidR="00941C71" w:rsidRDefault="00941C71">
      <w:pPr>
        <w:pStyle w:val="ConsPlusNormal"/>
        <w:jc w:val="center"/>
      </w:pPr>
      <w:r>
        <w:t>развития города</w:t>
      </w:r>
    </w:p>
    <w:p w:rsidR="00941C71" w:rsidRDefault="00941C71">
      <w:pPr>
        <w:pStyle w:val="ConsPlusNormal"/>
        <w:jc w:val="both"/>
      </w:pPr>
    </w:p>
    <w:p w:rsidR="00941C71" w:rsidRDefault="00941C71">
      <w:pPr>
        <w:pStyle w:val="ConsPlusNormal"/>
        <w:ind w:firstLine="540"/>
        <w:jc w:val="both"/>
      </w:pPr>
      <w:r>
        <w:t>Залогом успеха реализации Стратегии является продуманная система финансирования, обеспечивающая своевременное поступление денежных средств в необходимых объемах. В современных условиях хозяйствования целесообразно использование схем многоканального финансирования запланированных мероприятий с привлечением как внутренних, так и внешних источников.</w:t>
      </w:r>
    </w:p>
    <w:p w:rsidR="00941C71" w:rsidRDefault="00941C71">
      <w:pPr>
        <w:pStyle w:val="ConsPlusNormal"/>
        <w:spacing w:before="220"/>
        <w:ind w:firstLine="540"/>
        <w:jc w:val="both"/>
      </w:pPr>
      <w:r>
        <w:t>К внутренним источникам относят финансовые средства бюджета городского округа, ресурсы предприятий, работающих на территории муниципалитета, а также денежные доходы населения, используемые на накопление. Доходы бюджета формируются из безвозмездной помощи, налоговых (НДФЛ, налог на имущество физических лиц, земельный и т.д.) и неналоговых поступлений. В целях расширения производства или осуществления других инвестиционных проектов предприятия могут использовать собственную прибыль, амортизационные отчисления на восстановление основных фондов, кредиты коммерческих банков и страховых компаний и т.д.</w:t>
      </w:r>
    </w:p>
    <w:p w:rsidR="00941C71" w:rsidRDefault="00941C71">
      <w:pPr>
        <w:pStyle w:val="ConsPlusNormal"/>
        <w:spacing w:before="220"/>
        <w:ind w:firstLine="540"/>
        <w:jc w:val="both"/>
      </w:pPr>
      <w:r>
        <w:t>К внешним источникам относятся бюджетные средства республиканского и федерального уровней (включая трансферты, перечисляемые в рамках целевых программ, средства Внешэкономбанка, Мирового банка, Инвестиционного фонда РФ и т.д.), частные инвестиции бизнес-групп, работающих за пределами г.о. Нальчик, средства международных финансовых организаций (участие в грантах) и т.д.</w:t>
      </w:r>
    </w:p>
    <w:p w:rsidR="00941C71" w:rsidRDefault="00941C71">
      <w:pPr>
        <w:pStyle w:val="ConsPlusNormal"/>
        <w:spacing w:before="220"/>
        <w:ind w:firstLine="540"/>
        <w:jc w:val="both"/>
      </w:pPr>
      <w:r>
        <w:t xml:space="preserve">Использование эффективных финансово-экономических механизмов позволит ускорить </w:t>
      </w:r>
      <w:r>
        <w:lastRenderedPageBreak/>
        <w:t>темпы развития округа и консолидировать необходимые финансовые средства для реализации запланированных в рамках Стратегии мероприятий.</w:t>
      </w:r>
    </w:p>
    <w:p w:rsidR="00941C71" w:rsidRDefault="00941C71">
      <w:pPr>
        <w:pStyle w:val="ConsPlusNormal"/>
        <w:jc w:val="both"/>
      </w:pPr>
    </w:p>
    <w:p w:rsidR="00941C71" w:rsidRDefault="00941C71">
      <w:pPr>
        <w:pStyle w:val="ConsPlusNormal"/>
        <w:jc w:val="center"/>
        <w:outlineLvl w:val="3"/>
      </w:pPr>
      <w:r>
        <w:t>5.2.1. Средства местного бюджета</w:t>
      </w:r>
    </w:p>
    <w:p w:rsidR="00941C71" w:rsidRDefault="00941C71">
      <w:pPr>
        <w:pStyle w:val="ConsPlusNormal"/>
        <w:jc w:val="both"/>
      </w:pPr>
    </w:p>
    <w:p w:rsidR="00941C71" w:rsidRDefault="00941C71">
      <w:pPr>
        <w:pStyle w:val="ConsPlusNormal"/>
        <w:ind w:firstLine="540"/>
        <w:jc w:val="both"/>
      </w:pPr>
      <w:r>
        <w:t>Средства местного бюджета, направленные на развитие социально-экономической системы города, предусмотрены муниципальными целевыми программами, а также законом о бюджете города Нальчика, в том числе в части бюджетных инвестиций в объекты капитального строительства, не включенные в целевые программы.</w:t>
      </w:r>
    </w:p>
    <w:p w:rsidR="00941C71" w:rsidRDefault="00941C71">
      <w:pPr>
        <w:pStyle w:val="ConsPlusNormal"/>
        <w:spacing w:before="220"/>
        <w:ind w:firstLine="540"/>
        <w:jc w:val="both"/>
      </w:pPr>
      <w:r>
        <w:t>Финансирование мероприятий осуществляется за счет средств местного бюджета с учетом утвержденного бюджета и муниципальных целевых программ. В целях решения приоритетных задач развития города, определенных в Стратегии, возможно финансирование отдельных мероприятий за счет внебюджетных источников.</w:t>
      </w:r>
    </w:p>
    <w:p w:rsidR="00941C71" w:rsidRDefault="00941C71">
      <w:pPr>
        <w:pStyle w:val="ConsPlusNormal"/>
        <w:spacing w:before="220"/>
        <w:ind w:firstLine="540"/>
        <w:jc w:val="both"/>
      </w:pPr>
      <w:r>
        <w:t>В зависимости от целей проводимых мероприятий администрация города может использовать различные экономические методы, как прямые, так и косвенные.</w:t>
      </w:r>
    </w:p>
    <w:p w:rsidR="00941C71" w:rsidRDefault="00941C71">
      <w:pPr>
        <w:pStyle w:val="ConsPlusNormal"/>
        <w:spacing w:before="220"/>
        <w:ind w:firstLine="540"/>
        <w:jc w:val="both"/>
      </w:pPr>
      <w:r>
        <w:t>В первую группу входят:</w:t>
      </w:r>
    </w:p>
    <w:p w:rsidR="00941C71" w:rsidRDefault="00941C71">
      <w:pPr>
        <w:pStyle w:val="ConsPlusNormal"/>
        <w:spacing w:before="220"/>
        <w:ind w:firstLine="540"/>
        <w:jc w:val="both"/>
      </w:pPr>
      <w:r>
        <w:t>- формирование структуры доходов и расходов муниципального бюджета с учетом поставленных стратегических целей и приоритетов его развития;</w:t>
      </w:r>
    </w:p>
    <w:p w:rsidR="00941C71" w:rsidRDefault="00941C71">
      <w:pPr>
        <w:pStyle w:val="ConsPlusNormal"/>
        <w:spacing w:before="220"/>
        <w:ind w:firstLine="540"/>
        <w:jc w:val="both"/>
      </w:pPr>
      <w:r>
        <w:t>- разработка, утверждение и финансирование программ и проектов из средств муниципального бюджета в соответствии с программно-целевым методом бюджетного финансирования;</w:t>
      </w:r>
    </w:p>
    <w:p w:rsidR="00941C71" w:rsidRDefault="00941C71">
      <w:pPr>
        <w:pStyle w:val="ConsPlusNormal"/>
        <w:spacing w:before="220"/>
        <w:ind w:firstLine="540"/>
        <w:jc w:val="both"/>
      </w:pPr>
      <w:r>
        <w:t>- контроль над целевым использованием бюджетных средств, выделяемых на финансирование утвержденных программ и проектов;</w:t>
      </w:r>
    </w:p>
    <w:p w:rsidR="00941C71" w:rsidRDefault="00941C71">
      <w:pPr>
        <w:pStyle w:val="ConsPlusNormal"/>
        <w:spacing w:before="220"/>
        <w:ind w:firstLine="540"/>
        <w:jc w:val="both"/>
      </w:pPr>
      <w:r>
        <w:t>- выпуск муниципальных и корпоративных ценных бумаг;</w:t>
      </w:r>
    </w:p>
    <w:p w:rsidR="00941C71" w:rsidRDefault="00941C71">
      <w:pPr>
        <w:pStyle w:val="ConsPlusNormal"/>
        <w:spacing w:before="220"/>
        <w:ind w:firstLine="540"/>
        <w:jc w:val="both"/>
      </w:pPr>
      <w:r>
        <w:t>- регулирование цен и тарифов;</w:t>
      </w:r>
    </w:p>
    <w:p w:rsidR="00941C71" w:rsidRDefault="00941C71">
      <w:pPr>
        <w:pStyle w:val="ConsPlusNormal"/>
        <w:spacing w:before="220"/>
        <w:ind w:firstLine="540"/>
        <w:jc w:val="both"/>
      </w:pPr>
      <w:r>
        <w:t>- определение ставок, порядка и сроков уплаты налогов, зачисляемых в муниципальный бюджет (с учетом действующих ограничений федерального и регионального законодательства).</w:t>
      </w:r>
    </w:p>
    <w:p w:rsidR="00941C71" w:rsidRDefault="00941C71">
      <w:pPr>
        <w:pStyle w:val="ConsPlusNormal"/>
        <w:spacing w:before="220"/>
        <w:ind w:firstLine="540"/>
        <w:jc w:val="both"/>
      </w:pPr>
      <w:r>
        <w:t>К косвенным методам относят:</w:t>
      </w:r>
    </w:p>
    <w:p w:rsidR="00941C71" w:rsidRDefault="00941C71">
      <w:pPr>
        <w:pStyle w:val="ConsPlusNormal"/>
        <w:spacing w:before="220"/>
        <w:ind w:firstLine="540"/>
        <w:jc w:val="both"/>
      </w:pPr>
      <w:r>
        <w:t>- выделение финансовой помощи из муниципального бюджета на социально-экономическое развитие поселений и подготовку специалистов ключевых отраслей экономики;</w:t>
      </w:r>
    </w:p>
    <w:p w:rsidR="00941C71" w:rsidRDefault="00941C71">
      <w:pPr>
        <w:pStyle w:val="ConsPlusNormal"/>
        <w:spacing w:before="220"/>
        <w:ind w:firstLine="540"/>
        <w:jc w:val="both"/>
      </w:pPr>
      <w:r>
        <w:t>- предоставление налоговых льгот и специальных налоговых режимов инвесторам (по налоговой базе, регулирование которой закреплено за муниципальным уровнем);</w:t>
      </w:r>
    </w:p>
    <w:p w:rsidR="00941C71" w:rsidRDefault="00941C71">
      <w:pPr>
        <w:pStyle w:val="ConsPlusNormal"/>
        <w:spacing w:before="220"/>
        <w:ind w:firstLine="540"/>
        <w:jc w:val="both"/>
      </w:pPr>
      <w:r>
        <w:t>- развитие конкурентной среды;</w:t>
      </w:r>
    </w:p>
    <w:p w:rsidR="00941C71" w:rsidRDefault="00941C71">
      <w:pPr>
        <w:pStyle w:val="ConsPlusNormal"/>
        <w:spacing w:before="220"/>
        <w:ind w:firstLine="540"/>
        <w:jc w:val="both"/>
      </w:pPr>
      <w:r>
        <w:t>- создание бизнес-инкубаторов;</w:t>
      </w:r>
    </w:p>
    <w:p w:rsidR="00941C71" w:rsidRDefault="00941C71">
      <w:pPr>
        <w:pStyle w:val="ConsPlusNormal"/>
        <w:spacing w:before="220"/>
        <w:ind w:firstLine="540"/>
        <w:jc w:val="both"/>
      </w:pPr>
      <w:r>
        <w:t>- предоставление комплекса информационных и консультационных услуг по организации бизнеса и т.д.</w:t>
      </w:r>
    </w:p>
    <w:p w:rsidR="00941C71" w:rsidRDefault="00941C71">
      <w:pPr>
        <w:pStyle w:val="ConsPlusNormal"/>
        <w:spacing w:before="220"/>
        <w:ind w:firstLine="540"/>
        <w:jc w:val="both"/>
      </w:pPr>
      <w:r>
        <w:t>При разработке Стратегии развития города, Плана реализации Стратегии развития администрацией города и формировании среднесрочного прогноза финансирования мероприятий учитываются мероприятия и объемы финансирования, заложенные в следующих целевых программах:</w:t>
      </w:r>
    </w:p>
    <w:p w:rsidR="00941C71" w:rsidRDefault="00941C71">
      <w:pPr>
        <w:pStyle w:val="ConsPlusNormal"/>
        <w:spacing w:before="220"/>
        <w:ind w:firstLine="540"/>
        <w:jc w:val="both"/>
      </w:pPr>
      <w:r>
        <w:lastRenderedPageBreak/>
        <w:t xml:space="preserve">- </w:t>
      </w:r>
      <w:hyperlink r:id="rId62" w:history="1">
        <w:r>
          <w:rPr>
            <w:color w:val="0000FF"/>
          </w:rPr>
          <w:t>МЦП</w:t>
        </w:r>
      </w:hyperlink>
      <w:r>
        <w:t xml:space="preserve"> "Развитие и поддержка малого предпринимательства в городском округе Нальчик на 2007 - 2011 годы", утвержденная Решением Нальчикского городского Совета местного самоуправления от 26 июля 2007 года;</w:t>
      </w:r>
    </w:p>
    <w:p w:rsidR="00941C71" w:rsidRDefault="00941C71">
      <w:pPr>
        <w:pStyle w:val="ConsPlusNormal"/>
        <w:spacing w:before="220"/>
        <w:ind w:firstLine="540"/>
        <w:jc w:val="both"/>
      </w:pPr>
      <w:r>
        <w:t xml:space="preserve">- </w:t>
      </w:r>
      <w:hyperlink r:id="rId63" w:history="1">
        <w:r>
          <w:rPr>
            <w:color w:val="0000FF"/>
          </w:rPr>
          <w:t>ГЦП</w:t>
        </w:r>
      </w:hyperlink>
      <w:r>
        <w:t xml:space="preserve"> "Развитие и модернизация пассажирского транспорта городского округа Нальчик (2008 - 2011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64" w:history="1">
        <w:r>
          <w:rPr>
            <w:color w:val="0000FF"/>
          </w:rPr>
          <w:t>ГЦП</w:t>
        </w:r>
      </w:hyperlink>
      <w:r>
        <w:t xml:space="preserve"> "Развитие культуры городского округа Нальчик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65" w:history="1">
        <w:r>
          <w:rPr>
            <w:color w:val="0000FF"/>
          </w:rPr>
          <w:t>ГЦП</w:t>
        </w:r>
      </w:hyperlink>
      <w:r>
        <w:t xml:space="preserve"> "Развитие здравоохранения в г. Нальчике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66" w:history="1">
        <w:r>
          <w:rPr>
            <w:color w:val="0000FF"/>
          </w:rPr>
          <w:t>ГЦП</w:t>
        </w:r>
      </w:hyperlink>
      <w:r>
        <w:t xml:space="preserve"> "Молодежь г. Нальчика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w:t>
      </w:r>
      <w:hyperlink r:id="rId67" w:history="1">
        <w:r>
          <w:rPr>
            <w:color w:val="0000FF"/>
          </w:rPr>
          <w:t>ГЦП</w:t>
        </w:r>
      </w:hyperlink>
      <w:r>
        <w:t xml:space="preserve"> "Развитие физической культуры и спорта городского округа Нальчик на 2009 - 2011 годы", утверждена Решением Нальчикского городского Совета местного самоуправления от 23 декабря 2008 года;</w:t>
      </w:r>
    </w:p>
    <w:p w:rsidR="00941C71" w:rsidRDefault="00941C71">
      <w:pPr>
        <w:pStyle w:val="ConsPlusNormal"/>
        <w:spacing w:before="220"/>
        <w:ind w:firstLine="540"/>
        <w:jc w:val="both"/>
      </w:pPr>
      <w:r>
        <w:t xml:space="preserve">- Муниципальная адресная </w:t>
      </w:r>
      <w:hyperlink r:id="rId68" w:history="1">
        <w:r>
          <w:rPr>
            <w:color w:val="0000FF"/>
          </w:rPr>
          <w:t>программа</w:t>
        </w:r>
      </w:hyperlink>
      <w:r>
        <w:t xml:space="preserve"> поэтапного перехода на отпуск коммунальных ресурсов (тепловой энергии, горячей и холодной воды, электроснабжения, газоснабжения) потребителям в соответствии с показаниями коллективных (общедомовых) приборов учета потребления ресурсов на 2009 - 2015 годы, утверждена Решением Нальчикского городского Совета местного самоуправления от 7 июля 2009 г. N 100;</w:t>
      </w:r>
    </w:p>
    <w:p w:rsidR="00941C71" w:rsidRDefault="00941C71">
      <w:pPr>
        <w:pStyle w:val="ConsPlusNormal"/>
        <w:spacing w:before="220"/>
        <w:ind w:firstLine="540"/>
        <w:jc w:val="both"/>
      </w:pPr>
      <w:r>
        <w:t xml:space="preserve">- Муниципальная целевая </w:t>
      </w:r>
      <w:hyperlink r:id="rId69" w:history="1">
        <w:r>
          <w:rPr>
            <w:color w:val="0000FF"/>
          </w:rPr>
          <w:t>программа</w:t>
        </w:r>
      </w:hyperlink>
      <w:r>
        <w:t xml:space="preserve"> "Энергосбережение в городском округе Нальчик на 2011 - 2015 годы", утверждена решением Совета местного самоуправления городского округа Нальчик от 7 июля 2010 г. N 265;</w:t>
      </w:r>
    </w:p>
    <w:p w:rsidR="00941C71" w:rsidRDefault="00941C71">
      <w:pPr>
        <w:pStyle w:val="ConsPlusNormal"/>
        <w:spacing w:before="220"/>
        <w:ind w:firstLine="540"/>
        <w:jc w:val="both"/>
      </w:pPr>
      <w:r>
        <w:t xml:space="preserve">- </w:t>
      </w:r>
      <w:hyperlink r:id="rId70" w:history="1">
        <w:r>
          <w:rPr>
            <w:color w:val="0000FF"/>
          </w:rPr>
          <w:t>МЦП</w:t>
        </w:r>
      </w:hyperlink>
      <w:r>
        <w:t xml:space="preserve"> "Развитие улично-дорожной сети и повышение безопасности дорожного движения в городском округе Нальчик в 2009 - 2012 годах", утверждена Решением Нальчикского городского Совета местного самоуправления от 10 июля 2009 г. N 106;</w:t>
      </w:r>
    </w:p>
    <w:p w:rsidR="00941C71" w:rsidRDefault="00941C71">
      <w:pPr>
        <w:pStyle w:val="ConsPlusNormal"/>
        <w:spacing w:before="220"/>
        <w:ind w:firstLine="540"/>
        <w:jc w:val="both"/>
      </w:pPr>
      <w:r>
        <w:t xml:space="preserve">- </w:t>
      </w:r>
      <w:hyperlink r:id="rId71" w:history="1">
        <w:r>
          <w:rPr>
            <w:color w:val="0000FF"/>
          </w:rPr>
          <w:t>МЦП</w:t>
        </w:r>
      </w:hyperlink>
      <w:r>
        <w:t xml:space="preserve"> "Формирование доступной среды жизнедеятельности для инвалидов и других маломобильных групп населения городского округа Нальчик на 2009 - 2012 годы", утверждена Решением Нальчикского городского Совета местного самоуправления от 10 июля 2009 года N 107;</w:t>
      </w:r>
    </w:p>
    <w:p w:rsidR="00941C71" w:rsidRDefault="00941C71">
      <w:pPr>
        <w:pStyle w:val="ConsPlusNormal"/>
        <w:spacing w:before="220"/>
        <w:ind w:firstLine="540"/>
        <w:jc w:val="both"/>
      </w:pPr>
      <w:r>
        <w:t>- Программа экономического и социального развития городского округа Нальчик, утверждена Решением Совета местного самоуправления городского округа Нальчик от 11 августа 2009 года N 127.</w:t>
      </w:r>
    </w:p>
    <w:p w:rsidR="00941C71" w:rsidRDefault="00941C71">
      <w:pPr>
        <w:pStyle w:val="ConsPlusNormal"/>
        <w:jc w:val="both"/>
      </w:pPr>
    </w:p>
    <w:p w:rsidR="00941C71" w:rsidRDefault="00941C71">
      <w:pPr>
        <w:pStyle w:val="ConsPlusNormal"/>
        <w:jc w:val="center"/>
        <w:outlineLvl w:val="3"/>
      </w:pPr>
      <w:r>
        <w:t>5.2.2. Средства регионального бюджета</w:t>
      </w:r>
    </w:p>
    <w:p w:rsidR="00941C71" w:rsidRDefault="00941C71">
      <w:pPr>
        <w:pStyle w:val="ConsPlusNormal"/>
        <w:jc w:val="both"/>
      </w:pPr>
    </w:p>
    <w:p w:rsidR="00941C71" w:rsidRDefault="00941C71">
      <w:pPr>
        <w:pStyle w:val="ConsPlusNormal"/>
        <w:ind w:firstLine="540"/>
        <w:jc w:val="both"/>
      </w:pPr>
      <w:r>
        <w:t>Средства бюджета Кабардино-Балкарской Республики, направленные на развитие города Нальчика, предусмотрены региональными инвестиционными программами и региональными целевыми программами, в том числе:</w:t>
      </w:r>
    </w:p>
    <w:p w:rsidR="00941C71" w:rsidRDefault="00941C71">
      <w:pPr>
        <w:pStyle w:val="ConsPlusNormal"/>
        <w:spacing w:before="220"/>
        <w:ind w:firstLine="540"/>
        <w:jc w:val="both"/>
      </w:pPr>
      <w:hyperlink r:id="rId72" w:history="1">
        <w:r>
          <w:rPr>
            <w:color w:val="0000FF"/>
          </w:rPr>
          <w:t>РЦП</w:t>
        </w:r>
      </w:hyperlink>
      <w:r>
        <w:t xml:space="preserve"> "Финансовое оздоровление предприятий ТЭК КБР на 2006 - 2011 годы";</w:t>
      </w:r>
    </w:p>
    <w:p w:rsidR="00941C71" w:rsidRDefault="00941C71">
      <w:pPr>
        <w:pStyle w:val="ConsPlusNormal"/>
        <w:spacing w:before="220"/>
        <w:ind w:firstLine="540"/>
        <w:jc w:val="both"/>
      </w:pPr>
      <w:hyperlink r:id="rId73" w:history="1">
        <w:r>
          <w:rPr>
            <w:color w:val="0000FF"/>
          </w:rPr>
          <w:t>РЦП</w:t>
        </w:r>
      </w:hyperlink>
      <w:r>
        <w:t xml:space="preserve"> "Социальное развитие сел Кабардино-Балкарской Республики до 2010 года";</w:t>
      </w:r>
    </w:p>
    <w:p w:rsidR="00941C71" w:rsidRDefault="00941C71">
      <w:pPr>
        <w:pStyle w:val="ConsPlusNormal"/>
        <w:spacing w:before="220"/>
        <w:ind w:firstLine="540"/>
        <w:jc w:val="both"/>
      </w:pPr>
      <w:hyperlink r:id="rId74" w:history="1">
        <w:r>
          <w:rPr>
            <w:color w:val="0000FF"/>
          </w:rPr>
          <w:t>РЦП</w:t>
        </w:r>
      </w:hyperlink>
      <w:r>
        <w:t xml:space="preserve"> "Развитие и поддержка малого предпринимательства в КБР на 2007 - 2011 годы";</w:t>
      </w:r>
    </w:p>
    <w:p w:rsidR="00941C71" w:rsidRDefault="00941C71">
      <w:pPr>
        <w:pStyle w:val="ConsPlusNormal"/>
        <w:spacing w:before="220"/>
        <w:ind w:firstLine="540"/>
        <w:jc w:val="both"/>
      </w:pPr>
      <w:hyperlink r:id="rId75" w:history="1">
        <w:r>
          <w:rPr>
            <w:color w:val="0000FF"/>
          </w:rPr>
          <w:t>РЦП</w:t>
        </w:r>
      </w:hyperlink>
      <w:r>
        <w:t xml:space="preserve"> "Реформирование и модернизация жилищно-коммунального комплекса КБР на 2002 - </w:t>
      </w:r>
      <w:r>
        <w:lastRenderedPageBreak/>
        <w:t>2010 годы";</w:t>
      </w:r>
    </w:p>
    <w:p w:rsidR="00941C71" w:rsidRDefault="00941C71">
      <w:pPr>
        <w:pStyle w:val="ConsPlusNormal"/>
        <w:spacing w:before="220"/>
        <w:ind w:firstLine="540"/>
        <w:jc w:val="both"/>
      </w:pPr>
      <w:hyperlink r:id="rId76" w:history="1">
        <w:r>
          <w:rPr>
            <w:color w:val="0000FF"/>
          </w:rPr>
          <w:t>РЦП</w:t>
        </w:r>
      </w:hyperlink>
      <w:r>
        <w:t xml:space="preserve"> "Развитие агропромышленного комплекса Кабардино-Балкарской Республики на 2008 - 2010 годы";</w:t>
      </w:r>
    </w:p>
    <w:p w:rsidR="00941C71" w:rsidRDefault="00941C71">
      <w:pPr>
        <w:pStyle w:val="ConsPlusNormal"/>
        <w:spacing w:before="220"/>
        <w:ind w:firstLine="540"/>
        <w:jc w:val="both"/>
      </w:pPr>
      <w:r>
        <w:t xml:space="preserve">- </w:t>
      </w:r>
      <w:hyperlink r:id="rId77" w:history="1">
        <w:r>
          <w:rPr>
            <w:color w:val="0000FF"/>
          </w:rPr>
          <w:t>РЦП</w:t>
        </w:r>
      </w:hyperlink>
      <w:r>
        <w:t xml:space="preserve"> "Развитие электроэнергетики и энергосбережения в Кабардино-Балкарской Республике на 2009 - 2013 годы";</w:t>
      </w:r>
    </w:p>
    <w:p w:rsidR="00941C71" w:rsidRDefault="00941C71">
      <w:pPr>
        <w:pStyle w:val="ConsPlusNormal"/>
        <w:spacing w:before="220"/>
        <w:ind w:firstLine="540"/>
        <w:jc w:val="both"/>
      </w:pPr>
      <w:r>
        <w:t>Программа Президента КБР по подготовке кадров для экономики КБР на 2007 - 2011 гг. и другие.</w:t>
      </w:r>
    </w:p>
    <w:p w:rsidR="00941C71" w:rsidRDefault="00941C71">
      <w:pPr>
        <w:pStyle w:val="ConsPlusNormal"/>
        <w:spacing w:before="220"/>
        <w:ind w:firstLine="540"/>
        <w:jc w:val="both"/>
      </w:pPr>
      <w:r>
        <w:t>В рамках межбюджетных отношений предусматривается, что отдельные виды расходов могут передаваться из федерального бюджета и бюджетов субъектов РФ путем включения соответствующих норм (положений) в закон о федеральном бюджете с одновременным внесением изменений в Бюджетный кодекс. Аналогичные нормы регламентируют передачу отдельных видов расходов из бюджета субъекта РФ местным бюджетам. Предусмотрен также порядок передачи собственных доходов бюджета одного уровня в бюджет другого уровня.</w:t>
      </w:r>
    </w:p>
    <w:p w:rsidR="00941C71" w:rsidRDefault="00941C71">
      <w:pPr>
        <w:pStyle w:val="ConsPlusNormal"/>
        <w:spacing w:before="220"/>
        <w:ind w:firstLine="540"/>
        <w:jc w:val="both"/>
      </w:pPr>
      <w:r>
        <w:t>Средства, необходимые для осуществления отдельных государственных полномочий, не относящихся к предметам ведения муниципальных образований, передаваемые из республиканского бюджета, предусматриваются в бюджете, из которого передаются расходы как отдельный вид расходов, и учитываются раздельно по каждому передаваемому виду расходов.</w:t>
      </w:r>
    </w:p>
    <w:p w:rsidR="00941C71" w:rsidRDefault="00941C71">
      <w:pPr>
        <w:pStyle w:val="ConsPlusNormal"/>
        <w:spacing w:before="220"/>
        <w:ind w:firstLine="540"/>
        <w:jc w:val="both"/>
      </w:pPr>
      <w:r>
        <w:t>Средства, переданные местному бюджету в качестве обеспечения отдельных государственных полномочий, учитываются в соответствующем бюджете как доход в форме безвозмездных перечислений.</w:t>
      </w:r>
    </w:p>
    <w:p w:rsidR="00941C71" w:rsidRDefault="00941C71">
      <w:pPr>
        <w:pStyle w:val="ConsPlusNormal"/>
        <w:spacing w:before="220"/>
        <w:ind w:firstLine="540"/>
        <w:jc w:val="both"/>
      </w:pPr>
      <w:r>
        <w:t>Средства из бюджета Кабардино-Балкарской Республики могут быть выделены на софинансирование мероприятий муниципальных целевых программ на конкурсной основе.</w:t>
      </w:r>
    </w:p>
    <w:p w:rsidR="00941C71" w:rsidRDefault="00941C71">
      <w:pPr>
        <w:pStyle w:val="ConsPlusNormal"/>
        <w:spacing w:before="220"/>
        <w:ind w:firstLine="540"/>
        <w:jc w:val="both"/>
      </w:pPr>
      <w:r>
        <w:t>Квоты на финансирование целевых расходов муниципальных образований в рамках софинансирования муниципальных целевых программ утверждаются ежегодно на текущий финансовый год Законом о региональном бюджете.</w:t>
      </w:r>
    </w:p>
    <w:p w:rsidR="00941C71" w:rsidRDefault="00941C71">
      <w:pPr>
        <w:pStyle w:val="ConsPlusNormal"/>
        <w:spacing w:before="220"/>
        <w:ind w:firstLine="540"/>
        <w:jc w:val="both"/>
      </w:pPr>
      <w:r>
        <w:t>Также в целях формирования и развития социально-экономической системы городского округа, установления зон с особыми условиями использования территорий регионального значения планируется совместная с Правительством Кабардино-Балкарской Республики деятельность по финансированию приоритетных проектов.</w:t>
      </w:r>
    </w:p>
    <w:p w:rsidR="00941C71" w:rsidRDefault="00941C71">
      <w:pPr>
        <w:pStyle w:val="ConsPlusNormal"/>
        <w:spacing w:before="220"/>
        <w:ind w:firstLine="540"/>
        <w:jc w:val="both"/>
      </w:pPr>
      <w:r>
        <w:t xml:space="preserve">В Кабардино-Балкарской Республике разработан целый комплекс мер по стимулированию инвестиционной деятельности путем предоставления мер государственной поддержки. В соответствии с </w:t>
      </w:r>
      <w:hyperlink r:id="rId78" w:history="1">
        <w:r>
          <w:rPr>
            <w:color w:val="0000FF"/>
          </w:rPr>
          <w:t>Законом</w:t>
        </w:r>
      </w:hyperlink>
      <w:r>
        <w:t xml:space="preserve"> Кабардино-Балкарской Республики от 16 апреля 2001 года N 23-РЗ "Об инвестиционной деятельности на территории Кабардино-Балкарской Республики" в отношении субъектов, осуществляющих инвестиционную деятельность на территории г.о. Нальчик, могут применяться государственные гарантии Кабардино-Балкарской Республики по республиканским приоритетным инвестиционным проектам, что обеспечит привлечение дополнительных средств в экономику города.</w:t>
      </w:r>
    </w:p>
    <w:p w:rsidR="00941C71" w:rsidRDefault="00941C71">
      <w:pPr>
        <w:pStyle w:val="ConsPlusNormal"/>
        <w:spacing w:before="220"/>
        <w:ind w:firstLine="540"/>
        <w:jc w:val="both"/>
      </w:pPr>
      <w:r>
        <w:t>Обеспечение гарантий инвесторам при создании (реконструкции) приоритетных для Кабардино-Балкарской Республики объектов осуществляется путем создания залогового фонда Кабардино-Балкарской Республики.</w:t>
      </w:r>
    </w:p>
    <w:p w:rsidR="00941C71" w:rsidRDefault="00941C71">
      <w:pPr>
        <w:pStyle w:val="ConsPlusNormal"/>
        <w:spacing w:before="220"/>
        <w:ind w:firstLine="540"/>
        <w:jc w:val="both"/>
      </w:pPr>
      <w:r>
        <w:t>Максимальный размер инвестиций, привлекаемых под государственные гарантии Кабардино-Балкарской Республики по республиканским приоритетным инвестиционным проектам, ежегодно утверждается Парламентом Кабардино-Балкарской Республики в рамках республиканского бюджета Кабардино-Балкарской Республики.</w:t>
      </w:r>
    </w:p>
    <w:p w:rsidR="00941C71" w:rsidRDefault="00941C71">
      <w:pPr>
        <w:pStyle w:val="ConsPlusNormal"/>
        <w:spacing w:before="220"/>
        <w:ind w:firstLine="540"/>
        <w:jc w:val="both"/>
      </w:pPr>
      <w:r>
        <w:lastRenderedPageBreak/>
        <w:t>Гарантийные обязательства Кабардино-Балкарской Республики по республиканским приоритетным инвестиционным проектам обеспечиваются в пределах лимита, установленного законом Кабардино-Балкарской Республики о республиканском бюджете Кабардино-Балкарской Республики на очередной финансовый год.</w:t>
      </w:r>
    </w:p>
    <w:p w:rsidR="00941C71" w:rsidRDefault="00941C71">
      <w:pPr>
        <w:pStyle w:val="ConsPlusNormal"/>
        <w:spacing w:before="220"/>
        <w:ind w:firstLine="540"/>
        <w:jc w:val="both"/>
      </w:pPr>
      <w:r>
        <w:t>Соглашение о предоставлении государственной гарантии Кабардино-Балкарской Республики по республиканскому приоритетному инвестиционному проекту заключается уполномоченным органом исполнительной власти Кабардино-Балкарской Республики в области финансов.</w:t>
      </w:r>
    </w:p>
    <w:p w:rsidR="00941C71" w:rsidRDefault="00941C71">
      <w:pPr>
        <w:pStyle w:val="ConsPlusNormal"/>
        <w:jc w:val="both"/>
      </w:pPr>
    </w:p>
    <w:p w:rsidR="00941C71" w:rsidRDefault="00941C71">
      <w:pPr>
        <w:pStyle w:val="ConsPlusNormal"/>
        <w:jc w:val="center"/>
        <w:outlineLvl w:val="3"/>
      </w:pPr>
      <w:r>
        <w:t>5.2.3. Средства федерального бюджета</w:t>
      </w:r>
    </w:p>
    <w:p w:rsidR="00941C71" w:rsidRDefault="00941C71">
      <w:pPr>
        <w:pStyle w:val="ConsPlusNormal"/>
        <w:jc w:val="both"/>
      </w:pPr>
    </w:p>
    <w:p w:rsidR="00941C71" w:rsidRDefault="00941C71">
      <w:pPr>
        <w:pStyle w:val="ConsPlusNormal"/>
        <w:ind w:firstLine="540"/>
        <w:jc w:val="both"/>
      </w:pPr>
      <w:r>
        <w:t>Средства федерального бюджета на финансирование мероприятий по реализации Стратегии развития г.о. Нальчик предусмотрены федеральными целевыми программами.</w:t>
      </w:r>
    </w:p>
    <w:p w:rsidR="00941C71" w:rsidRDefault="00941C71">
      <w:pPr>
        <w:pStyle w:val="ConsPlusNormal"/>
        <w:spacing w:before="220"/>
        <w:ind w:firstLine="540"/>
        <w:jc w:val="both"/>
      </w:pPr>
      <w:r>
        <w:t>Подготовка и реализация мероприятий по развитию социально-экономической инфраструктуры должны основываться на учете условий участия в федеральной подпрограмме при подготовке региональной и муниципальных подпрограмм.</w:t>
      </w:r>
    </w:p>
    <w:p w:rsidR="00941C71" w:rsidRDefault="00941C71">
      <w:pPr>
        <w:pStyle w:val="ConsPlusNormal"/>
        <w:spacing w:before="220"/>
        <w:ind w:firstLine="540"/>
        <w:jc w:val="both"/>
      </w:pPr>
      <w:r>
        <w:t>Учет условий участия в федеральной подпрограмме при подготовке подпрограммы по развитию социально-экономической инфраструктуры подразумевает, что:</w:t>
      </w:r>
    </w:p>
    <w:p w:rsidR="00941C71" w:rsidRDefault="00941C71">
      <w:pPr>
        <w:pStyle w:val="ConsPlusNormal"/>
        <w:spacing w:before="220"/>
        <w:ind w:firstLine="540"/>
        <w:jc w:val="both"/>
      </w:pPr>
      <w:r>
        <w:t>- максимальный результат может быть достигнут при максимальном использовании всех возможных ресурсов, в том числе ресурсов, которые могут и должны быть привлечены в виде поддержки со стороны Российской Федерации - в случае выполнения условий федеральной подпрограммы;</w:t>
      </w:r>
    </w:p>
    <w:p w:rsidR="00941C71" w:rsidRDefault="00941C71">
      <w:pPr>
        <w:pStyle w:val="ConsPlusNormal"/>
        <w:spacing w:before="220"/>
        <w:ind w:firstLine="540"/>
        <w:jc w:val="both"/>
      </w:pPr>
      <w:r>
        <w:t>- условия федеральной подпрограммы строятся на принципе возрастающего ужесточения по годам требований к составу и глубине проработки документов, подготовленных в муниципалитетах, где планируется реализация инвестиционных проектов в рамках федеральной подпрограммы.</w:t>
      </w:r>
    </w:p>
    <w:p w:rsidR="00941C71" w:rsidRDefault="00941C71">
      <w:pPr>
        <w:pStyle w:val="ConsPlusNormal"/>
        <w:spacing w:before="220"/>
        <w:ind w:firstLine="540"/>
        <w:jc w:val="both"/>
      </w:pPr>
      <w:r>
        <w:t>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41C71" w:rsidRDefault="00941C71">
      <w:pPr>
        <w:pStyle w:val="ConsPlusNormal"/>
        <w:spacing w:before="220"/>
        <w:ind w:firstLine="540"/>
        <w:jc w:val="both"/>
      </w:pPr>
      <w:r>
        <w:t>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r>
    </w:p>
    <w:p w:rsidR="00941C71" w:rsidRDefault="00941C71">
      <w:pPr>
        <w:pStyle w:val="ConsPlusNormal"/>
        <w:spacing w:before="220"/>
        <w:ind w:firstLine="540"/>
        <w:jc w:val="both"/>
      </w:pPr>
      <w:r>
        <w:t>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долгосрочных целевых программ, реализуемых за счет средств местного бюджета либо бюджета субъекта Российской Федерации.</w:t>
      </w:r>
    </w:p>
    <w:p w:rsidR="00941C71" w:rsidRDefault="00941C71">
      <w:pPr>
        <w:pStyle w:val="ConsPlusNormal"/>
        <w:spacing w:before="220"/>
        <w:ind w:firstLine="540"/>
        <w:jc w:val="both"/>
      </w:pPr>
      <w:r>
        <w:t>Взаимодействие органов власти субъекта Российской Федерации и органов местного самоуправления предполагает следующее:</w:t>
      </w:r>
    </w:p>
    <w:p w:rsidR="00941C71" w:rsidRDefault="00941C71">
      <w:pPr>
        <w:pStyle w:val="ConsPlusNormal"/>
        <w:spacing w:before="220"/>
        <w:ind w:firstLine="540"/>
        <w:jc w:val="both"/>
      </w:pPr>
      <w:r>
        <w:t>- заявка на участие в федеральной подпрограмме подготавливается и направляется от имени субъекта Российской Федерации;</w:t>
      </w:r>
    </w:p>
    <w:p w:rsidR="00941C71" w:rsidRDefault="00941C71">
      <w:pPr>
        <w:pStyle w:val="ConsPlusNormal"/>
        <w:spacing w:before="220"/>
        <w:ind w:firstLine="540"/>
        <w:jc w:val="both"/>
      </w:pPr>
      <w:r>
        <w:lastRenderedPageBreak/>
        <w:t>- заявка от имени субъекта Российской Федерации должна содержать среди прочего краткое описание планируемых к реализации проектов с указанием основных параметров проектов;</w:t>
      </w:r>
    </w:p>
    <w:p w:rsidR="00941C71" w:rsidRDefault="00941C71">
      <w:pPr>
        <w:pStyle w:val="ConsPlusNormal"/>
        <w:spacing w:before="220"/>
        <w:ind w:firstLine="540"/>
        <w:jc w:val="both"/>
      </w:pPr>
      <w:r>
        <w:t>- подготовка такого рода проектов не может быть проведена без участия органов местного самоуправления, которые уполномочены утверждать проекты планировки, посредством которых выделяются из состава государственных или муниципальных земель земельные участки в границах вновь образуемых кварталов, микрорайонов для проведения аукционов;</w:t>
      </w:r>
    </w:p>
    <w:p w:rsidR="00941C71" w:rsidRDefault="00941C71">
      <w:pPr>
        <w:pStyle w:val="ConsPlusNormal"/>
        <w:spacing w:before="220"/>
        <w:ind w:firstLine="540"/>
        <w:jc w:val="both"/>
      </w:pPr>
      <w:r>
        <w:t>- решения по поводу приоритетных проектов должны приниматься в контексте развития сопряженных территорий; соблюдение такого контекста осуществляется в системе территориального планирования.</w:t>
      </w:r>
    </w:p>
    <w:p w:rsidR="00941C71" w:rsidRDefault="00941C71">
      <w:pPr>
        <w:pStyle w:val="ConsPlusNormal"/>
        <w:spacing w:before="220"/>
        <w:ind w:firstLine="540"/>
        <w:jc w:val="both"/>
      </w:pPr>
      <w: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941C71" w:rsidRDefault="00941C71">
      <w:pPr>
        <w:pStyle w:val="ConsPlusNormal"/>
        <w:spacing w:before="220"/>
        <w:ind w:firstLine="540"/>
        <w:jc w:val="both"/>
      </w:pPr>
      <w: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941C71" w:rsidRDefault="00941C71">
      <w:pPr>
        <w:pStyle w:val="ConsPlusNormal"/>
        <w:spacing w:before="220"/>
        <w:ind w:firstLine="540"/>
        <w:jc w:val="both"/>
      </w:pPr>
      <w:r>
        <w:t>Основой среднесрочного прогноза объемов финансирования мероприятий по реализации Стратегии развития г.о. Нальчик из федерального бюджета является реализация на территории города приоритетных национальных проектов: "Доступное и комфортное жилье - гражданам России", "Здоровье", "Образование", в том числе Федеральных целевых программ:</w:t>
      </w:r>
    </w:p>
    <w:p w:rsidR="00941C71" w:rsidRDefault="00941C71">
      <w:pPr>
        <w:pStyle w:val="ConsPlusNormal"/>
        <w:spacing w:before="220"/>
        <w:ind w:firstLine="540"/>
        <w:jc w:val="both"/>
      </w:pPr>
      <w:r>
        <w:t xml:space="preserve">- </w:t>
      </w:r>
      <w:hyperlink r:id="rId79" w:history="1">
        <w:r>
          <w:rPr>
            <w:color w:val="0000FF"/>
          </w:rPr>
          <w:t>"Культура России"</w:t>
        </w:r>
      </w:hyperlink>
      <w:r>
        <w:t>;</w:t>
      </w:r>
    </w:p>
    <w:p w:rsidR="00941C71" w:rsidRDefault="00941C71">
      <w:pPr>
        <w:pStyle w:val="ConsPlusNormal"/>
        <w:spacing w:before="220"/>
        <w:ind w:firstLine="540"/>
        <w:jc w:val="both"/>
      </w:pPr>
      <w:r>
        <w:t xml:space="preserve">- </w:t>
      </w:r>
      <w:hyperlink r:id="rId80" w:history="1">
        <w:r>
          <w:rPr>
            <w:color w:val="0000FF"/>
          </w:rPr>
          <w:t>"Жилище"</w:t>
        </w:r>
      </w:hyperlink>
      <w:r>
        <w:t>;</w:t>
      </w:r>
    </w:p>
    <w:p w:rsidR="00941C71" w:rsidRDefault="00941C71">
      <w:pPr>
        <w:pStyle w:val="ConsPlusNormal"/>
        <w:spacing w:before="220"/>
        <w:ind w:firstLine="540"/>
        <w:jc w:val="both"/>
      </w:pPr>
      <w:r>
        <w:t xml:space="preserve">- </w:t>
      </w:r>
      <w:hyperlink r:id="rId81" w:history="1">
        <w:r>
          <w:rPr>
            <w:color w:val="0000FF"/>
          </w:rPr>
          <w:t>"Социальная поддержка инвалидов"</w:t>
        </w:r>
      </w:hyperlink>
      <w:r>
        <w:t>;</w:t>
      </w:r>
    </w:p>
    <w:p w:rsidR="00941C71" w:rsidRDefault="00941C71">
      <w:pPr>
        <w:pStyle w:val="ConsPlusNormal"/>
        <w:spacing w:before="220"/>
        <w:ind w:firstLine="540"/>
        <w:jc w:val="both"/>
      </w:pPr>
      <w:r>
        <w:t xml:space="preserve">- </w:t>
      </w:r>
      <w:hyperlink r:id="rId82" w:history="1">
        <w:r>
          <w:rPr>
            <w:color w:val="0000FF"/>
          </w:rPr>
          <w:t>"Развитие образования"</w:t>
        </w:r>
      </w:hyperlink>
      <w:r>
        <w:t>;</w:t>
      </w:r>
    </w:p>
    <w:p w:rsidR="00941C71" w:rsidRDefault="00941C71">
      <w:pPr>
        <w:pStyle w:val="ConsPlusNormal"/>
        <w:spacing w:before="220"/>
        <w:ind w:firstLine="540"/>
        <w:jc w:val="both"/>
      </w:pPr>
      <w:r>
        <w:t xml:space="preserve">- </w:t>
      </w:r>
      <w:hyperlink r:id="rId83" w:history="1">
        <w:r>
          <w:rPr>
            <w:color w:val="0000FF"/>
          </w:rPr>
          <w:t>"Развитие судебной системы России"</w:t>
        </w:r>
      </w:hyperlink>
      <w:r>
        <w:t>;</w:t>
      </w:r>
    </w:p>
    <w:p w:rsidR="00941C71" w:rsidRDefault="00941C71">
      <w:pPr>
        <w:pStyle w:val="ConsPlusNormal"/>
        <w:spacing w:before="220"/>
        <w:ind w:firstLine="540"/>
        <w:jc w:val="both"/>
      </w:pPr>
      <w:r>
        <w:t>- "</w:t>
      </w:r>
      <w:hyperlink r:id="rId84" w:history="1">
        <w:r>
          <w:rPr>
            <w:color w:val="0000FF"/>
          </w:rPr>
          <w:t>Предупреждение и борьба</w:t>
        </w:r>
      </w:hyperlink>
      <w:r>
        <w:t xml:space="preserve"> с социально значимыми заболеваниями";</w:t>
      </w:r>
    </w:p>
    <w:p w:rsidR="00941C71" w:rsidRDefault="00941C71">
      <w:pPr>
        <w:pStyle w:val="ConsPlusNormal"/>
        <w:spacing w:before="220"/>
        <w:ind w:firstLine="540"/>
        <w:jc w:val="both"/>
      </w:pPr>
      <w:r>
        <w:t xml:space="preserve">- </w:t>
      </w:r>
      <w:hyperlink r:id="rId85" w:history="1">
        <w:r>
          <w:rPr>
            <w:color w:val="0000FF"/>
          </w:rPr>
          <w:t>"Юг России"</w:t>
        </w:r>
      </w:hyperlink>
      <w:r>
        <w:t>;</w:t>
      </w:r>
    </w:p>
    <w:p w:rsidR="00941C71" w:rsidRDefault="00941C71">
      <w:pPr>
        <w:pStyle w:val="ConsPlusNormal"/>
        <w:spacing w:before="220"/>
        <w:ind w:firstLine="540"/>
        <w:jc w:val="both"/>
      </w:pPr>
      <w:r>
        <w:t>- "</w:t>
      </w:r>
      <w:hyperlink r:id="rId86" w:history="1">
        <w:r>
          <w:rPr>
            <w:color w:val="0000FF"/>
          </w:rPr>
          <w:t>Развитие физической культуры</w:t>
        </w:r>
      </w:hyperlink>
      <w:r>
        <w:t xml:space="preserve"> и спорта в Российской Федерации";</w:t>
      </w:r>
    </w:p>
    <w:p w:rsidR="00941C71" w:rsidRDefault="00941C71">
      <w:pPr>
        <w:pStyle w:val="ConsPlusNormal"/>
        <w:spacing w:before="220"/>
        <w:ind w:firstLine="540"/>
        <w:jc w:val="both"/>
      </w:pPr>
      <w:r>
        <w:t xml:space="preserve">- </w:t>
      </w:r>
      <w:hyperlink r:id="rId87" w:history="1">
        <w:r>
          <w:rPr>
            <w:color w:val="0000FF"/>
          </w:rPr>
          <w:t>"Повышение безопасности дорожного движения"</w:t>
        </w:r>
      </w:hyperlink>
      <w:r>
        <w:t>;</w:t>
      </w:r>
    </w:p>
    <w:p w:rsidR="00941C71" w:rsidRDefault="00941C71">
      <w:pPr>
        <w:pStyle w:val="ConsPlusNormal"/>
        <w:spacing w:before="220"/>
        <w:ind w:firstLine="540"/>
        <w:jc w:val="both"/>
      </w:pPr>
      <w:r>
        <w:t>- "</w:t>
      </w:r>
      <w:hyperlink r:id="rId88" w:history="1">
        <w:r>
          <w:rPr>
            <w:color w:val="0000FF"/>
          </w:rPr>
          <w:t>Развитие электронной компонентной базы</w:t>
        </w:r>
      </w:hyperlink>
      <w:r>
        <w:t xml:space="preserve"> и радиоэлектроники";</w:t>
      </w:r>
    </w:p>
    <w:p w:rsidR="00941C71" w:rsidRDefault="00941C71">
      <w:pPr>
        <w:pStyle w:val="ConsPlusNormal"/>
        <w:spacing w:before="220"/>
        <w:ind w:firstLine="540"/>
        <w:jc w:val="both"/>
      </w:pPr>
      <w:r>
        <w:t xml:space="preserve">- </w:t>
      </w:r>
      <w:hyperlink r:id="rId89" w:history="1">
        <w:r>
          <w:rPr>
            <w:color w:val="0000FF"/>
          </w:rPr>
          <w:t>"Пожарная безопасность в Российской Федерации"</w:t>
        </w:r>
      </w:hyperlink>
      <w:r>
        <w:t>;</w:t>
      </w:r>
    </w:p>
    <w:p w:rsidR="00941C71" w:rsidRDefault="00941C71">
      <w:pPr>
        <w:pStyle w:val="ConsPlusNormal"/>
        <w:spacing w:before="220"/>
        <w:ind w:firstLine="540"/>
        <w:jc w:val="both"/>
      </w:pPr>
      <w:r>
        <w:t>- "</w:t>
      </w:r>
      <w:hyperlink r:id="rId90" w:history="1">
        <w:r>
          <w:rPr>
            <w:color w:val="0000FF"/>
          </w:rPr>
          <w:t>Модернизация Единой системы</w:t>
        </w:r>
      </w:hyperlink>
      <w:r>
        <w:t xml:space="preserve"> организации воздушного движения Российской Федерации";</w:t>
      </w:r>
    </w:p>
    <w:p w:rsidR="00941C71" w:rsidRDefault="00941C71">
      <w:pPr>
        <w:pStyle w:val="ConsPlusNormal"/>
        <w:spacing w:before="220"/>
        <w:ind w:firstLine="540"/>
        <w:jc w:val="both"/>
      </w:pPr>
      <w:r>
        <w:t xml:space="preserve">- </w:t>
      </w:r>
      <w:hyperlink r:id="rId91" w:history="1">
        <w:r>
          <w:rPr>
            <w:color w:val="0000FF"/>
          </w:rPr>
          <w:t>"Развитие транспортной системы России"</w:t>
        </w:r>
      </w:hyperlink>
      <w:r>
        <w:t xml:space="preserve"> и другие.</w:t>
      </w:r>
    </w:p>
    <w:p w:rsidR="00941C71" w:rsidRDefault="00941C71">
      <w:pPr>
        <w:pStyle w:val="ConsPlusNormal"/>
        <w:spacing w:before="220"/>
        <w:ind w:firstLine="540"/>
        <w:jc w:val="both"/>
      </w:pPr>
      <w:r>
        <w:lastRenderedPageBreak/>
        <w:t>Ограничениями реализации программно-целевого метода на территории городского округа Нальчик, в том числе возможности привлечения федерального финансирования, являются низкий уровень прозрачности и степени контроля при управлении программами. Требуется реинжиниринг бизнес-процессов местной администрации в этой сфере, нацеленный на создание более тесной связи бюджетного планирования и управления программами. Вместе с тем основной причиной низкого качества работы исполнения программных мероприятий по городским целевым программам явилось недофинансирование их со стороны республиканского и местного бюджетов.</w:t>
      </w:r>
    </w:p>
    <w:p w:rsidR="00941C71" w:rsidRDefault="00941C71">
      <w:pPr>
        <w:pStyle w:val="ConsPlusNormal"/>
        <w:spacing w:before="220"/>
        <w:ind w:firstLine="540"/>
        <w:jc w:val="both"/>
      </w:pPr>
      <w:r>
        <w:t>Основными причинами, сдерживающими участие городского округа в федеральных и региональных целевых программах, являются:</w:t>
      </w:r>
    </w:p>
    <w:p w:rsidR="00941C71" w:rsidRDefault="00941C71">
      <w:pPr>
        <w:pStyle w:val="ConsPlusNormal"/>
        <w:spacing w:before="220"/>
        <w:ind w:firstLine="540"/>
        <w:jc w:val="both"/>
      </w:pPr>
      <w:r>
        <w:t>- недостаточная проработка представляемых для софинансирования инвестиционных проектов, в т.ч. в части обоснования невозможности их реализации без ассигнований из федерального бюджета;</w:t>
      </w:r>
    </w:p>
    <w:p w:rsidR="00941C71" w:rsidRDefault="00941C71">
      <w:pPr>
        <w:pStyle w:val="ConsPlusNormal"/>
        <w:spacing w:before="220"/>
        <w:ind w:firstLine="540"/>
        <w:jc w:val="both"/>
      </w:pPr>
      <w:r>
        <w:t>- несоблюдение требований долевого финансирования за счет средств регионального (в случае с ФЦП) и муниципального (в случае с РЦП) бюджетов;</w:t>
      </w:r>
    </w:p>
    <w:p w:rsidR="00941C71" w:rsidRDefault="00941C71">
      <w:pPr>
        <w:pStyle w:val="ConsPlusNormal"/>
        <w:spacing w:before="220"/>
        <w:ind w:firstLine="540"/>
        <w:jc w:val="both"/>
      </w:pPr>
      <w:r>
        <w:t>- недостаточные объемы и отсутствие реального внебюджетного финансирования проектов;</w:t>
      </w:r>
    </w:p>
    <w:p w:rsidR="00941C71" w:rsidRDefault="00941C71">
      <w:pPr>
        <w:pStyle w:val="ConsPlusNormal"/>
        <w:spacing w:before="220"/>
        <w:ind w:firstLine="540"/>
        <w:jc w:val="both"/>
      </w:pPr>
      <w:r>
        <w:t>- недостаточная эффективность взаимодействия с органами исполнительной власти вышестоящих уровней.</w:t>
      </w:r>
    </w:p>
    <w:p w:rsidR="00941C71" w:rsidRDefault="00941C71">
      <w:pPr>
        <w:pStyle w:val="ConsPlusNormal"/>
        <w:jc w:val="both"/>
      </w:pPr>
    </w:p>
    <w:p w:rsidR="00941C71" w:rsidRDefault="00941C71">
      <w:pPr>
        <w:pStyle w:val="ConsPlusNormal"/>
        <w:jc w:val="center"/>
        <w:outlineLvl w:val="3"/>
      </w:pPr>
      <w:r>
        <w:t>5.2.4. Привлекаемые инвестиции</w:t>
      </w:r>
    </w:p>
    <w:p w:rsidR="00941C71" w:rsidRDefault="00941C71">
      <w:pPr>
        <w:pStyle w:val="ConsPlusNormal"/>
        <w:jc w:val="both"/>
      </w:pPr>
    </w:p>
    <w:p w:rsidR="00941C71" w:rsidRDefault="00941C71">
      <w:pPr>
        <w:pStyle w:val="ConsPlusNormal"/>
        <w:ind w:firstLine="540"/>
        <w:jc w:val="both"/>
      </w:pPr>
      <w:r>
        <w:t>На первом этапе реализации Стратегии развития г.о. Нальчик создание объектов социально-экономической инфраструктуры предусматривается осуществлять в основном за счет бюджетных средств. В дальнейшем развитие коммунальной инфраструктуры в большей степени предусматривается осуществлять за счет средств внебюджетных источников, в т.ч. привлеченных средств инвесторов, заинтересованных в развитии строительного комплекса города и освоении новых территорий.</w:t>
      </w:r>
    </w:p>
    <w:p w:rsidR="00941C71" w:rsidRDefault="00941C71">
      <w:pPr>
        <w:pStyle w:val="ConsPlusNormal"/>
        <w:spacing w:before="220"/>
        <w:ind w:firstLine="540"/>
        <w:jc w:val="both"/>
      </w:pPr>
      <w:r>
        <w:t>Финансирование строительства жилья в первые годы реализации генерального плана предусматривается как за счет средств бюджета, так и внебюджетных источников, в целях создания условий для переселения граждан из ветхого жилья, обеспечения жильем социально незащищенных групп населения. В последующие годы - преимущественно за счет внебюджетных источников.</w:t>
      </w:r>
    </w:p>
    <w:p w:rsidR="00941C71" w:rsidRDefault="00941C71">
      <w:pPr>
        <w:pStyle w:val="ConsPlusNormal"/>
        <w:spacing w:before="220"/>
        <w:ind w:firstLine="540"/>
        <w:jc w:val="both"/>
      </w:pPr>
      <w:r>
        <w:t>В социальной сфере и сфере обслуживания за счет бюджетных средств и внебюджетных источников предусматривается строительство новых объектов (детские дошкольные учреждения, школы, административные здания, торговые объекты, гостиницы, объекты культуры, бытового обслуживания и т.д.) на свободных территориях, а также на месте сносимых ветхих объектов того же назначения.</w:t>
      </w:r>
    </w:p>
    <w:p w:rsidR="00941C71" w:rsidRDefault="00941C71">
      <w:pPr>
        <w:pStyle w:val="ConsPlusNormal"/>
        <w:spacing w:before="220"/>
        <w:ind w:firstLine="540"/>
        <w:jc w:val="both"/>
      </w:pPr>
      <w:r>
        <w:t>В этот же период предусматривается строительство объектов торговли и отдыха, административных, культурно-развлекательных объектов в различных планировочных кварталах города за счет внебюджетных источников финансирования.</w:t>
      </w:r>
    </w:p>
    <w:p w:rsidR="00941C71" w:rsidRDefault="00941C71">
      <w:pPr>
        <w:pStyle w:val="ConsPlusNormal"/>
        <w:spacing w:before="220"/>
        <w:ind w:firstLine="540"/>
        <w:jc w:val="both"/>
      </w:pPr>
      <w:r>
        <w:t>Предусмотренное Стратегией и Планом ее реализации, действующими целевыми программами комплексное развитие коммунальной инфраструктуры за счет средств республиканского и местного бюджетов позволит увеличивать объемы строительства объектов на новых площадках и площадках, ранее застроенных жилыми домами, подлежащими сносу, посредством снижения затрат при строительстве жилья и привлечения инвесторов в данную сферу деятельности.</w:t>
      </w:r>
    </w:p>
    <w:p w:rsidR="00941C71" w:rsidRDefault="00941C71">
      <w:pPr>
        <w:pStyle w:val="ConsPlusNormal"/>
        <w:spacing w:before="220"/>
        <w:ind w:firstLine="540"/>
        <w:jc w:val="both"/>
      </w:pPr>
      <w:r>
        <w:lastRenderedPageBreak/>
        <w:t>В целях увеличения объемов и темпов создания новых объектов, снижения затрат на строительство объектов жилья, привлечения инвесторов в различные сферы экономики города, за счет средств бюджетов планируется комплексная инженерная подготовка неосвоенных городских районов.</w:t>
      </w:r>
    </w:p>
    <w:p w:rsidR="00941C71" w:rsidRDefault="00941C71">
      <w:pPr>
        <w:pStyle w:val="ConsPlusNormal"/>
        <w:spacing w:before="220"/>
        <w:ind w:firstLine="540"/>
        <w:jc w:val="both"/>
      </w:pPr>
      <w:r>
        <w:t>Механизмы привлечения отечественных финансовых институтов инвестирования.</w:t>
      </w:r>
    </w:p>
    <w:p w:rsidR="00941C71" w:rsidRDefault="00941C71">
      <w:pPr>
        <w:pStyle w:val="ConsPlusNormal"/>
        <w:spacing w:before="220"/>
        <w:ind w:firstLine="540"/>
        <w:jc w:val="both"/>
      </w:pPr>
      <w:r>
        <w:t>Основными отечественными финансовыми институтами инвестирования, привлечение средств которых возможно для реализации инвестиционных проектов на территории г.о. Нальчик, являются: Инвестиционный фонд Российской Федерации; Банк развития и внешнеэкономической деятельности; Государственная корпорация "Российская корпорация нанотехнологий" (Роснано).</w:t>
      </w:r>
    </w:p>
    <w:p w:rsidR="00941C71" w:rsidRDefault="00941C71">
      <w:pPr>
        <w:pStyle w:val="ConsPlusNormal"/>
        <w:spacing w:before="220"/>
        <w:ind w:firstLine="540"/>
        <w:jc w:val="both"/>
      </w:pPr>
      <w:r>
        <w:t>Бюджетные ассигнования со стороны Инвестиционного фонда РФ могут быть использованы для преодоления существующих бюджетных ограничений, препятствующих реализации инвестиционных проектов на территории г.о. Нальчик. Подобная практика уже была использована при реализации регионального инвестиционного проекта на территории Республики Дагестан.</w:t>
      </w:r>
    </w:p>
    <w:p w:rsidR="00941C71" w:rsidRDefault="00941C71">
      <w:pPr>
        <w:pStyle w:val="ConsPlusNormal"/>
        <w:jc w:val="both"/>
      </w:pPr>
    </w:p>
    <w:p w:rsidR="00941C71" w:rsidRDefault="00941C71">
      <w:pPr>
        <w:pStyle w:val="ConsPlusNormal"/>
        <w:jc w:val="center"/>
        <w:outlineLvl w:val="4"/>
      </w:pPr>
      <w:r>
        <w:t>Таблица 21. Состав возможных объектов комплексного проекта</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0"/>
        <w:gridCol w:w="3840"/>
      </w:tblGrid>
      <w:tr w:rsidR="00941C71">
        <w:trPr>
          <w:trHeight w:val="240"/>
        </w:trPr>
        <w:tc>
          <w:tcPr>
            <w:tcW w:w="4320" w:type="dxa"/>
          </w:tcPr>
          <w:p w:rsidR="00941C71" w:rsidRDefault="00941C71">
            <w:pPr>
              <w:pStyle w:val="ConsPlusNonformat"/>
              <w:jc w:val="both"/>
            </w:pPr>
            <w:r>
              <w:t xml:space="preserve">Коммерческая часть                </w:t>
            </w:r>
          </w:p>
        </w:tc>
        <w:tc>
          <w:tcPr>
            <w:tcW w:w="3840" w:type="dxa"/>
          </w:tcPr>
          <w:p w:rsidR="00941C71" w:rsidRDefault="00941C71">
            <w:pPr>
              <w:pStyle w:val="ConsPlusNonformat"/>
              <w:jc w:val="both"/>
            </w:pPr>
            <w:r>
              <w:t xml:space="preserve">Инфраструктурная часть        </w:t>
            </w:r>
          </w:p>
        </w:tc>
      </w:tr>
      <w:tr w:rsidR="00941C71">
        <w:trPr>
          <w:trHeight w:val="240"/>
        </w:trPr>
        <w:tc>
          <w:tcPr>
            <w:tcW w:w="4320" w:type="dxa"/>
            <w:tcBorders>
              <w:top w:val="nil"/>
            </w:tcBorders>
          </w:tcPr>
          <w:p w:rsidR="00941C71" w:rsidRDefault="00941C71">
            <w:pPr>
              <w:pStyle w:val="ConsPlusNonformat"/>
              <w:jc w:val="both"/>
            </w:pPr>
            <w:r>
              <w:t xml:space="preserve">Промышленные предприятия          </w:t>
            </w:r>
          </w:p>
        </w:tc>
        <w:tc>
          <w:tcPr>
            <w:tcW w:w="3840" w:type="dxa"/>
            <w:vMerge w:val="restart"/>
            <w:tcBorders>
              <w:top w:val="nil"/>
            </w:tcBorders>
          </w:tcPr>
          <w:p w:rsidR="00941C71" w:rsidRDefault="00941C71">
            <w:pPr>
              <w:pStyle w:val="ConsPlusNonformat"/>
              <w:jc w:val="both"/>
            </w:pPr>
            <w:r>
              <w:t xml:space="preserve">Транспортная инфраструктура:  </w:t>
            </w:r>
          </w:p>
          <w:p w:rsidR="00941C71" w:rsidRDefault="00941C71">
            <w:pPr>
              <w:pStyle w:val="ConsPlusNonformat"/>
              <w:jc w:val="both"/>
            </w:pPr>
            <w:r>
              <w:t xml:space="preserve">- автомобильные дороги;       </w:t>
            </w:r>
          </w:p>
          <w:p w:rsidR="00941C71" w:rsidRDefault="00941C71">
            <w:pPr>
              <w:pStyle w:val="ConsPlusNonformat"/>
              <w:jc w:val="both"/>
            </w:pPr>
            <w:r>
              <w:t xml:space="preserve">- железные дороги;            </w:t>
            </w:r>
          </w:p>
          <w:p w:rsidR="00941C71" w:rsidRDefault="00941C71">
            <w:pPr>
              <w:pStyle w:val="ConsPlusNonformat"/>
              <w:jc w:val="both"/>
            </w:pPr>
            <w:r>
              <w:t xml:space="preserve">- мосты                       </w:t>
            </w:r>
          </w:p>
        </w:tc>
      </w:tr>
      <w:tr w:rsidR="00941C71">
        <w:trPr>
          <w:trHeight w:val="240"/>
        </w:trPr>
        <w:tc>
          <w:tcPr>
            <w:tcW w:w="4320" w:type="dxa"/>
            <w:tcBorders>
              <w:top w:val="nil"/>
            </w:tcBorders>
          </w:tcPr>
          <w:p w:rsidR="00941C71" w:rsidRDefault="00941C71">
            <w:pPr>
              <w:pStyle w:val="ConsPlusNonformat"/>
              <w:jc w:val="both"/>
            </w:pPr>
            <w:r>
              <w:t xml:space="preserve">Жилая недвижимость                </w:t>
            </w:r>
          </w:p>
        </w:tc>
        <w:tc>
          <w:tcPr>
            <w:tcW w:w="3720" w:type="dxa"/>
            <w:vMerge/>
            <w:tcBorders>
              <w:top w:val="nil"/>
            </w:tcBorders>
          </w:tcPr>
          <w:p w:rsidR="00941C71" w:rsidRDefault="00941C71"/>
        </w:tc>
      </w:tr>
      <w:tr w:rsidR="00941C71">
        <w:trPr>
          <w:trHeight w:val="240"/>
        </w:trPr>
        <w:tc>
          <w:tcPr>
            <w:tcW w:w="4320" w:type="dxa"/>
            <w:tcBorders>
              <w:top w:val="nil"/>
            </w:tcBorders>
          </w:tcPr>
          <w:p w:rsidR="00941C71" w:rsidRDefault="00941C71">
            <w:pPr>
              <w:pStyle w:val="ConsPlusNonformat"/>
              <w:jc w:val="both"/>
            </w:pPr>
            <w:r>
              <w:t xml:space="preserve">Коммерческая недвижимость:        </w:t>
            </w:r>
          </w:p>
          <w:p w:rsidR="00941C71" w:rsidRDefault="00941C71">
            <w:pPr>
              <w:pStyle w:val="ConsPlusNonformat"/>
              <w:jc w:val="both"/>
            </w:pPr>
            <w:r>
              <w:t xml:space="preserve">- офисы;                          </w:t>
            </w:r>
          </w:p>
          <w:p w:rsidR="00941C71" w:rsidRDefault="00941C71">
            <w:pPr>
              <w:pStyle w:val="ConsPlusNonformat"/>
              <w:jc w:val="both"/>
            </w:pPr>
            <w:r>
              <w:t xml:space="preserve">- склады;                         </w:t>
            </w:r>
          </w:p>
          <w:p w:rsidR="00941C71" w:rsidRDefault="00941C71">
            <w:pPr>
              <w:pStyle w:val="ConsPlusNonformat"/>
              <w:jc w:val="both"/>
            </w:pPr>
            <w:r>
              <w:t xml:space="preserve">- ТРЦ                             </w:t>
            </w:r>
          </w:p>
        </w:tc>
        <w:tc>
          <w:tcPr>
            <w:tcW w:w="3840" w:type="dxa"/>
            <w:vMerge w:val="restart"/>
            <w:tcBorders>
              <w:top w:val="nil"/>
            </w:tcBorders>
          </w:tcPr>
          <w:p w:rsidR="00941C71" w:rsidRDefault="00941C71">
            <w:pPr>
              <w:pStyle w:val="ConsPlusNonformat"/>
              <w:jc w:val="both"/>
            </w:pPr>
            <w:r>
              <w:t xml:space="preserve">Коммунальная инфраструктура:  </w:t>
            </w:r>
          </w:p>
          <w:p w:rsidR="00941C71" w:rsidRDefault="00941C71">
            <w:pPr>
              <w:pStyle w:val="ConsPlusNonformat"/>
              <w:jc w:val="both"/>
            </w:pPr>
            <w:r>
              <w:t xml:space="preserve">- водозабор;                  </w:t>
            </w:r>
          </w:p>
          <w:p w:rsidR="00941C71" w:rsidRDefault="00941C71">
            <w:pPr>
              <w:pStyle w:val="ConsPlusNonformat"/>
              <w:jc w:val="both"/>
            </w:pPr>
            <w:r>
              <w:t xml:space="preserve">- водопровод;                 </w:t>
            </w:r>
          </w:p>
          <w:p w:rsidR="00941C71" w:rsidRDefault="00941C71">
            <w:pPr>
              <w:pStyle w:val="ConsPlusNonformat"/>
              <w:jc w:val="both"/>
            </w:pPr>
            <w:r>
              <w:t xml:space="preserve">- сети канализации;           </w:t>
            </w:r>
          </w:p>
          <w:p w:rsidR="00941C71" w:rsidRDefault="00941C71">
            <w:pPr>
              <w:pStyle w:val="ConsPlusNonformat"/>
              <w:jc w:val="both"/>
            </w:pPr>
            <w:r>
              <w:t xml:space="preserve">- очистные сооружения;        </w:t>
            </w:r>
          </w:p>
          <w:p w:rsidR="00941C71" w:rsidRDefault="00941C71">
            <w:pPr>
              <w:pStyle w:val="ConsPlusNonformat"/>
              <w:jc w:val="both"/>
            </w:pPr>
            <w:r>
              <w:t xml:space="preserve">- теплосети;                  </w:t>
            </w:r>
          </w:p>
          <w:p w:rsidR="00941C71" w:rsidRDefault="00941C71">
            <w:pPr>
              <w:pStyle w:val="ConsPlusNonformat"/>
              <w:jc w:val="both"/>
            </w:pPr>
            <w:r>
              <w:t xml:space="preserve">- газопровод;                 </w:t>
            </w:r>
          </w:p>
          <w:p w:rsidR="00941C71" w:rsidRDefault="00941C71">
            <w:pPr>
              <w:pStyle w:val="ConsPlusNonformat"/>
              <w:jc w:val="both"/>
            </w:pPr>
            <w:r>
              <w:t xml:space="preserve">- насосные станции;           </w:t>
            </w:r>
          </w:p>
          <w:p w:rsidR="00941C71" w:rsidRDefault="00941C71">
            <w:pPr>
              <w:pStyle w:val="ConsPlusNonformat"/>
              <w:jc w:val="both"/>
            </w:pPr>
            <w:r>
              <w:t xml:space="preserve">- резервуары                  </w:t>
            </w:r>
          </w:p>
        </w:tc>
      </w:tr>
      <w:tr w:rsidR="00941C71">
        <w:trPr>
          <w:trHeight w:val="240"/>
        </w:trPr>
        <w:tc>
          <w:tcPr>
            <w:tcW w:w="4320" w:type="dxa"/>
            <w:tcBorders>
              <w:top w:val="nil"/>
            </w:tcBorders>
          </w:tcPr>
          <w:p w:rsidR="00941C71" w:rsidRDefault="00941C71">
            <w:pPr>
              <w:pStyle w:val="ConsPlusNonformat"/>
              <w:jc w:val="both"/>
            </w:pPr>
            <w:r>
              <w:t xml:space="preserve">Туристические объекты             </w:t>
            </w:r>
          </w:p>
        </w:tc>
        <w:tc>
          <w:tcPr>
            <w:tcW w:w="3720" w:type="dxa"/>
            <w:vMerge/>
            <w:tcBorders>
              <w:top w:val="nil"/>
            </w:tcBorders>
          </w:tcPr>
          <w:p w:rsidR="00941C71" w:rsidRDefault="00941C71"/>
        </w:tc>
      </w:tr>
      <w:tr w:rsidR="00941C71">
        <w:trPr>
          <w:trHeight w:val="240"/>
        </w:trPr>
        <w:tc>
          <w:tcPr>
            <w:tcW w:w="4320" w:type="dxa"/>
            <w:tcBorders>
              <w:top w:val="nil"/>
            </w:tcBorders>
          </w:tcPr>
          <w:p w:rsidR="00941C71" w:rsidRDefault="00941C71">
            <w:pPr>
              <w:pStyle w:val="ConsPlusNonformat"/>
              <w:jc w:val="both"/>
            </w:pPr>
            <w:r>
              <w:t xml:space="preserve">Осваиваемые месторождения         </w:t>
            </w:r>
          </w:p>
        </w:tc>
        <w:tc>
          <w:tcPr>
            <w:tcW w:w="3720" w:type="dxa"/>
            <w:vMerge/>
            <w:tcBorders>
              <w:top w:val="nil"/>
            </w:tcBorders>
          </w:tcPr>
          <w:p w:rsidR="00941C71" w:rsidRDefault="00941C71"/>
        </w:tc>
      </w:tr>
      <w:tr w:rsidR="00941C71">
        <w:trPr>
          <w:trHeight w:val="240"/>
        </w:trPr>
        <w:tc>
          <w:tcPr>
            <w:tcW w:w="4320" w:type="dxa"/>
            <w:tcBorders>
              <w:top w:val="nil"/>
            </w:tcBorders>
          </w:tcPr>
          <w:p w:rsidR="00941C71" w:rsidRDefault="00941C71">
            <w:pPr>
              <w:pStyle w:val="ConsPlusNonformat"/>
              <w:jc w:val="both"/>
            </w:pPr>
            <w:r>
              <w:t xml:space="preserve">Сельскохозяйственные предприятия  </w:t>
            </w:r>
          </w:p>
        </w:tc>
        <w:tc>
          <w:tcPr>
            <w:tcW w:w="3840" w:type="dxa"/>
            <w:vMerge w:val="restart"/>
            <w:tcBorders>
              <w:top w:val="nil"/>
            </w:tcBorders>
          </w:tcPr>
          <w:p w:rsidR="00941C71" w:rsidRDefault="00941C71">
            <w:pPr>
              <w:pStyle w:val="ConsPlusNonformat"/>
              <w:jc w:val="both"/>
            </w:pPr>
            <w:r>
              <w:t>Энергетическая инфраструктура:</w:t>
            </w:r>
          </w:p>
          <w:p w:rsidR="00941C71" w:rsidRDefault="00941C71">
            <w:pPr>
              <w:pStyle w:val="ConsPlusNonformat"/>
              <w:jc w:val="both"/>
            </w:pPr>
            <w:r>
              <w:t xml:space="preserve">- источники питания;          </w:t>
            </w:r>
          </w:p>
          <w:p w:rsidR="00941C71" w:rsidRDefault="00941C71">
            <w:pPr>
              <w:pStyle w:val="ConsPlusNonformat"/>
              <w:jc w:val="both"/>
            </w:pPr>
            <w:r>
              <w:t xml:space="preserve">- электрические сети;         </w:t>
            </w:r>
          </w:p>
          <w:p w:rsidR="00941C71" w:rsidRDefault="00941C71">
            <w:pPr>
              <w:pStyle w:val="ConsPlusNonformat"/>
              <w:jc w:val="both"/>
            </w:pPr>
            <w:r>
              <w:t xml:space="preserve">- подстанции                  </w:t>
            </w:r>
          </w:p>
        </w:tc>
      </w:tr>
      <w:tr w:rsidR="00941C71">
        <w:trPr>
          <w:trHeight w:val="240"/>
        </w:trPr>
        <w:tc>
          <w:tcPr>
            <w:tcW w:w="4320" w:type="dxa"/>
            <w:tcBorders>
              <w:top w:val="nil"/>
            </w:tcBorders>
          </w:tcPr>
          <w:p w:rsidR="00941C71" w:rsidRDefault="00941C71">
            <w:pPr>
              <w:pStyle w:val="ConsPlusNonformat"/>
              <w:jc w:val="both"/>
            </w:pPr>
            <w:r>
              <w:t>Негосударственные инфраструктурные</w:t>
            </w:r>
          </w:p>
          <w:p w:rsidR="00941C71" w:rsidRDefault="00941C71">
            <w:pPr>
              <w:pStyle w:val="ConsPlusNonformat"/>
              <w:jc w:val="both"/>
            </w:pPr>
            <w:r>
              <w:t xml:space="preserve">объекты:                          </w:t>
            </w:r>
          </w:p>
          <w:p w:rsidR="00941C71" w:rsidRDefault="00941C71">
            <w:pPr>
              <w:pStyle w:val="ConsPlusNonformat"/>
              <w:jc w:val="both"/>
            </w:pPr>
            <w:r>
              <w:t xml:space="preserve">- аэровокзалы;                    </w:t>
            </w:r>
          </w:p>
          <w:p w:rsidR="00941C71" w:rsidRDefault="00941C71">
            <w:pPr>
              <w:pStyle w:val="ConsPlusNonformat"/>
              <w:jc w:val="both"/>
            </w:pPr>
            <w:r>
              <w:t xml:space="preserve">- ТЭЦ;                            </w:t>
            </w:r>
          </w:p>
          <w:p w:rsidR="00941C71" w:rsidRDefault="00941C71">
            <w:pPr>
              <w:pStyle w:val="ConsPlusNonformat"/>
              <w:jc w:val="both"/>
            </w:pPr>
            <w:r>
              <w:t xml:space="preserve">- другое                          </w:t>
            </w:r>
          </w:p>
        </w:tc>
        <w:tc>
          <w:tcPr>
            <w:tcW w:w="3720" w:type="dxa"/>
            <w:vMerge/>
            <w:tcBorders>
              <w:top w:val="nil"/>
            </w:tcBorders>
          </w:tcPr>
          <w:p w:rsidR="00941C71" w:rsidRDefault="00941C71"/>
        </w:tc>
      </w:tr>
    </w:tbl>
    <w:p w:rsidR="00941C71" w:rsidRDefault="00941C71">
      <w:pPr>
        <w:pStyle w:val="ConsPlusNormal"/>
        <w:jc w:val="both"/>
      </w:pPr>
    </w:p>
    <w:p w:rsidR="00941C71" w:rsidRDefault="00941C71">
      <w:pPr>
        <w:pStyle w:val="ConsPlusNormal"/>
        <w:ind w:firstLine="540"/>
        <w:jc w:val="both"/>
      </w:pPr>
      <w:r>
        <w:t xml:space="preserve">Требования к региональным инвестиционным проектам, претендующим на получение бюджетных ассигнований Инвестиционного фонда РФ, установлены как Правилами формирования и использования бюджетных ассигнований Инвестиционного фонда РФ, так и </w:t>
      </w:r>
      <w:hyperlink r:id="rId92" w:history="1">
        <w:r>
          <w:rPr>
            <w:color w:val="0000FF"/>
          </w:rPr>
          <w:t>Методикой</w:t>
        </w:r>
      </w:hyperlink>
      <w:r>
        <w:t xml:space="preserve"> расчета показателей и применения критериев эффективности региональных инвестиционных проектов, утвержденной Приказом министра экономического развития РФ от 31 июля 2008 г. N 117. Государственная поддержка проектов Кабардино-Балкарской Республики в целом за счет средств Инвестиционного фонда РФ может составить около 1 млрд. руб.</w:t>
      </w:r>
    </w:p>
    <w:p w:rsidR="00941C71" w:rsidRDefault="00941C71">
      <w:pPr>
        <w:pStyle w:val="ConsPlusNormal"/>
        <w:spacing w:before="220"/>
        <w:ind w:firstLine="540"/>
        <w:jc w:val="both"/>
      </w:pPr>
      <w:r>
        <w:t>Необходимым условием предоставления поддержки определенному региональному инвестиционному проекту, реализующемуся на территории г.о. Нальчик, является наличие частного инвестора, подтвердившего готовность участвовать в проекте - доля финансирования проекта со стороны частного инвестора должна составлять не менее 50% от стоимости проекта. Также предусматривается софинансирование проекта со стороны консолидированного бюджета Кабардино-Балкарской Республики. Сметная стоимость каждого проекта должна быть не менее 500 млн. руб.</w:t>
      </w:r>
    </w:p>
    <w:p w:rsidR="00941C71" w:rsidRDefault="00941C71">
      <w:pPr>
        <w:pStyle w:val="ConsPlusNormal"/>
        <w:spacing w:before="220"/>
        <w:ind w:firstLine="540"/>
        <w:jc w:val="both"/>
      </w:pPr>
      <w:r>
        <w:lastRenderedPageBreak/>
        <w:t>Проект должен соответствовать Стратегии развития региона и Стратегии развития г.о. Нальчик, а также иметь положительный социальный эффект. Также проект должен удовлетворять критериям финансовой, бюджетной и экономической эффективности, установленным Методикой расчета показателей и применения критериев эффективности региональных инвестиционных проектов.</w:t>
      </w:r>
    </w:p>
    <w:p w:rsidR="00941C71" w:rsidRDefault="00941C71">
      <w:pPr>
        <w:pStyle w:val="ConsPlusNormal"/>
        <w:spacing w:before="220"/>
        <w:ind w:firstLine="540"/>
        <w:jc w:val="both"/>
      </w:pPr>
      <w:r>
        <w:t>Рекомендуется активно использовать бюджетные ассигнования со стороны Инвестиционного фонда РФ для преодоления существующих бюджетных ограничений, препятствующих реализации инвестиционных проектов на территории г.о. Нальчик.</w:t>
      </w:r>
    </w:p>
    <w:p w:rsidR="00941C71" w:rsidRDefault="00941C71">
      <w:pPr>
        <w:pStyle w:val="ConsPlusNormal"/>
        <w:spacing w:before="220"/>
        <w:ind w:firstLine="540"/>
        <w:jc w:val="both"/>
      </w:pPr>
      <w:r>
        <w:t>На региональные проекты бюджетные ассигнования можно получить только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w:t>
      </w:r>
    </w:p>
    <w:p w:rsidR="00941C71" w:rsidRDefault="00941C71">
      <w:pPr>
        <w:pStyle w:val="ConsPlusNormal"/>
        <w:spacing w:before="220"/>
        <w:ind w:firstLine="540"/>
        <w:jc w:val="both"/>
      </w:pPr>
      <w:r>
        <w:t>Возможно использование финансовой поддержки со стороны Роснано при осуществлении мероприятий по развитию инновационного производства на территории города. Поскольку инновационные проекты, как правило, характеризуются длительным периодом окупаемости и высокой неопределенностью, привлечение финансирования со стороны частных финансовых институтов для реализации подобных проектов может быть затруднено. Следовательно, ресурсы Роснано могут эффективно дополнять средства бюджета Кабардино-Балкарской Республики, местного бюджета при реализации стратегии развития инновационного направления.</w:t>
      </w:r>
    </w:p>
    <w:p w:rsidR="00941C71" w:rsidRDefault="00941C71">
      <w:pPr>
        <w:pStyle w:val="ConsPlusNormal"/>
        <w:spacing w:before="220"/>
        <w:ind w:firstLine="540"/>
        <w:jc w:val="both"/>
      </w:pPr>
      <w:r>
        <w:t xml:space="preserve">В соответствии с Федеральным </w:t>
      </w:r>
      <w:hyperlink r:id="rId93" w:history="1">
        <w:r>
          <w:rPr>
            <w:color w:val="0000FF"/>
          </w:rPr>
          <w:t>законом</w:t>
        </w:r>
      </w:hyperlink>
      <w:r>
        <w:t xml:space="preserve"> Российской Федерации от 19 июля 2007 г. N 139-ФЗ "О Российской корпорации нанотехнологий" Роснано осуществляет финансирование перспективных проектов в сфере нанотехнологий. При этом приоритет отдается проектам, находящимся на стадии, максимально близкой к выходу на рынок.</w:t>
      </w:r>
    </w:p>
    <w:p w:rsidR="00941C71" w:rsidRDefault="00941C71">
      <w:pPr>
        <w:pStyle w:val="ConsPlusNormal"/>
        <w:spacing w:before="220"/>
        <w:ind w:firstLine="540"/>
        <w:jc w:val="both"/>
      </w:pPr>
      <w:r>
        <w:t>Роснано осуществляет финансирование инвестиционных проектов на условиях окупаемости и возврата инвестированных средств. Основными финансовыми инструментами участия государственной корпорации в проектах являются:</w:t>
      </w:r>
    </w:p>
    <w:p w:rsidR="00941C71" w:rsidRDefault="00941C71">
      <w:pPr>
        <w:pStyle w:val="ConsPlusNormal"/>
        <w:spacing w:before="220"/>
        <w:ind w:firstLine="540"/>
        <w:jc w:val="both"/>
      </w:pPr>
      <w:r>
        <w:t>- долевое участие;</w:t>
      </w:r>
    </w:p>
    <w:p w:rsidR="00941C71" w:rsidRDefault="00941C71">
      <w:pPr>
        <w:pStyle w:val="ConsPlusNormal"/>
        <w:spacing w:before="220"/>
        <w:ind w:firstLine="540"/>
        <w:jc w:val="both"/>
      </w:pPr>
      <w:r>
        <w:t>- предоставление денежных средств в форме займов;</w:t>
      </w:r>
    </w:p>
    <w:p w:rsidR="00941C71" w:rsidRDefault="00941C71">
      <w:pPr>
        <w:pStyle w:val="ConsPlusNormal"/>
        <w:spacing w:before="220"/>
        <w:ind w:firstLine="540"/>
        <w:jc w:val="both"/>
      </w:pPr>
      <w:r>
        <w:t>- предоставление поручительств по кредитам;</w:t>
      </w:r>
    </w:p>
    <w:p w:rsidR="00941C71" w:rsidRDefault="00941C71">
      <w:pPr>
        <w:pStyle w:val="ConsPlusNormal"/>
        <w:spacing w:before="220"/>
        <w:ind w:firstLine="540"/>
        <w:jc w:val="both"/>
      </w:pPr>
      <w:r>
        <w:t>- приобретение облигаций и конвертируемых долговых обязательств;</w:t>
      </w:r>
    </w:p>
    <w:p w:rsidR="00941C71" w:rsidRDefault="00941C71">
      <w:pPr>
        <w:pStyle w:val="ConsPlusNormal"/>
        <w:spacing w:before="220"/>
        <w:ind w:firstLine="540"/>
        <w:jc w:val="both"/>
      </w:pPr>
      <w:r>
        <w:t>- осуществление лизинговых операций;</w:t>
      </w:r>
    </w:p>
    <w:p w:rsidR="00941C71" w:rsidRDefault="00941C71">
      <w:pPr>
        <w:pStyle w:val="ConsPlusNormal"/>
        <w:spacing w:before="220"/>
        <w:ind w:firstLine="540"/>
        <w:jc w:val="both"/>
      </w:pPr>
      <w:r>
        <w:t>- поддержка через софинансирование фондов.</w:t>
      </w:r>
    </w:p>
    <w:p w:rsidR="00941C71" w:rsidRDefault="00941C71">
      <w:pPr>
        <w:pStyle w:val="ConsPlusNormal"/>
        <w:spacing w:before="220"/>
        <w:ind w:firstLine="540"/>
        <w:jc w:val="both"/>
      </w:pPr>
      <w:r>
        <w:t>В случае участия Роснано в основном капитале проектной компании, доля подобного участия не может превышать 50% минус одна акция. Участие государственной корпорации в проекте ограничено десятилетним периодом, при этом Роснано готово выйти из проекта на любом этапе в случае, если частные инвесторы заявят о желании выкупить ее долю в проекте. Следует учесть, что одним из условий предоставления финансирования является относительная масштабность проекта: выручка проекта на 5 год реализации должна быть не менее 250 млн. руб.</w:t>
      </w:r>
    </w:p>
    <w:p w:rsidR="00941C71" w:rsidRDefault="00941C71">
      <w:pPr>
        <w:pStyle w:val="ConsPlusNormal"/>
        <w:spacing w:before="220"/>
        <w:ind w:firstLine="540"/>
        <w:jc w:val="both"/>
      </w:pPr>
      <w:r>
        <w:t xml:space="preserve">В отношении проектов, объем финансирования которых из средств Корпорации равен или превышает 1 процент балансовой стоимости активов Корпорации на последнюю отчетную дату, Инвестиционный Комитет проводит рассмотрение и подготавливает рекомендации о </w:t>
      </w:r>
      <w:r>
        <w:lastRenderedPageBreak/>
        <w:t>целесообразности или нецелесообразности их финансирования для принятия наблюдательным советом Корпорации решений о предоставлении финансирования Проектам за счет средств Корпорации.</w:t>
      </w:r>
    </w:p>
    <w:p w:rsidR="00941C71" w:rsidRDefault="00941C71">
      <w:pPr>
        <w:pStyle w:val="ConsPlusNormal"/>
        <w:spacing w:before="220"/>
        <w:ind w:firstLine="540"/>
        <w:jc w:val="both"/>
      </w:pPr>
      <w:r>
        <w:t>Корпорацией принимаются к рассмотрению проекты от физических и юридических лиц, имеющих необходимые профессиональные знания и квалификацию, опыт и положительную репутацию; надлежаще исполняющих обязательства по уплате налогов в бюджеты всех уровней и платежей в государственные внебюджетные фонды.</w:t>
      </w:r>
    </w:p>
    <w:p w:rsidR="00941C71" w:rsidRDefault="00941C71">
      <w:pPr>
        <w:pStyle w:val="ConsPlusNormal"/>
        <w:spacing w:before="220"/>
        <w:ind w:firstLine="540"/>
        <w:jc w:val="both"/>
      </w:pPr>
      <w:r>
        <w:t xml:space="preserve">Денежные средства Корпорации в соответствии со </w:t>
      </w:r>
      <w:hyperlink r:id="rId94" w:history="1">
        <w:r>
          <w:rPr>
            <w:color w:val="0000FF"/>
          </w:rPr>
          <w:t>ст. 20 гл. 4</w:t>
        </w:r>
      </w:hyperlink>
      <w:r>
        <w:t xml:space="preserve"> Федерального закона РФ от 19 июля 2007 г. N 139-ФЗ "О Российской корпорации нанотехнологий" и ст. 3 Порядка и условий финансирования проектов направляются на финансирование:</w:t>
      </w:r>
    </w:p>
    <w:p w:rsidR="00941C71" w:rsidRDefault="00941C71">
      <w:pPr>
        <w:pStyle w:val="ConsPlusNormal"/>
        <w:spacing w:before="220"/>
        <w:ind w:firstLine="540"/>
        <w:jc w:val="both"/>
      </w:pPr>
      <w:r>
        <w:t>- проектов по внедрению нанотехнологий или производству продукции в сфере наноиндустрии;</w:t>
      </w:r>
    </w:p>
    <w:p w:rsidR="00941C71" w:rsidRDefault="00941C71">
      <w:pPr>
        <w:pStyle w:val="ConsPlusNormal"/>
        <w:spacing w:before="220"/>
        <w:ind w:firstLine="540"/>
        <w:jc w:val="both"/>
      </w:pPr>
      <w:r>
        <w:t>- проектов по научно-исследовательским и опытно-конструкторским разработкам в сфере нанотехнологий;</w:t>
      </w:r>
    </w:p>
    <w:p w:rsidR="00941C71" w:rsidRDefault="00941C71">
      <w:pPr>
        <w:pStyle w:val="ConsPlusNormal"/>
        <w:spacing w:before="220"/>
        <w:ind w:firstLine="540"/>
        <w:jc w:val="both"/>
      </w:pPr>
      <w:r>
        <w:t>- проектов по подготовке специалистов в сфере нанотехнологий.</w:t>
      </w:r>
    </w:p>
    <w:p w:rsidR="00941C71" w:rsidRDefault="00941C71">
      <w:pPr>
        <w:pStyle w:val="ConsPlusNormal"/>
        <w:spacing w:before="220"/>
        <w:ind w:firstLine="540"/>
        <w:jc w:val="both"/>
      </w:pPr>
      <w:r>
        <w:t>Однако Корпорация проводит рассмотрение проектов и программ по другим направлениям, способствующим достижению целей Корпорации, в том числе развитию нанотехнологической инфраструктуры.</w:t>
      </w:r>
    </w:p>
    <w:p w:rsidR="00941C71" w:rsidRDefault="00941C71">
      <w:pPr>
        <w:pStyle w:val="ConsPlusNormal"/>
        <w:spacing w:before="220"/>
        <w:ind w:firstLine="540"/>
        <w:jc w:val="both"/>
      </w:pPr>
      <w:r>
        <w:t>Корпорация рассматривает предложение о реализации проекта или заявку проекта, предлагаемого к финансированию из средств ГК "Роснанотех", в следующем составе документов:</w:t>
      </w:r>
    </w:p>
    <w:p w:rsidR="00941C71" w:rsidRDefault="00941C71">
      <w:pPr>
        <w:pStyle w:val="ConsPlusNormal"/>
        <w:spacing w:before="220"/>
        <w:ind w:firstLine="540"/>
        <w:jc w:val="both"/>
      </w:pPr>
      <w:r>
        <w:t>- заявление на рассмотрение проекта;</w:t>
      </w:r>
    </w:p>
    <w:p w:rsidR="00941C71" w:rsidRDefault="00941C71">
      <w:pPr>
        <w:pStyle w:val="ConsPlusNormal"/>
        <w:spacing w:before="220"/>
        <w:ind w:firstLine="540"/>
        <w:jc w:val="both"/>
      </w:pPr>
      <w:r>
        <w:t>- анкета заявителя;</w:t>
      </w:r>
    </w:p>
    <w:p w:rsidR="00941C71" w:rsidRDefault="00941C71">
      <w:pPr>
        <w:pStyle w:val="ConsPlusNormal"/>
        <w:spacing w:before="220"/>
        <w:ind w:firstLine="540"/>
        <w:jc w:val="both"/>
      </w:pPr>
      <w:r>
        <w:t>- паспорт проекта;</w:t>
      </w:r>
    </w:p>
    <w:p w:rsidR="00941C71" w:rsidRDefault="00941C71">
      <w:pPr>
        <w:pStyle w:val="ConsPlusNormal"/>
        <w:spacing w:before="220"/>
        <w:ind w:firstLine="540"/>
        <w:jc w:val="both"/>
      </w:pPr>
      <w:r>
        <w:t>- бизнес-план проекта (ТЭО).</w:t>
      </w:r>
    </w:p>
    <w:p w:rsidR="00941C71" w:rsidRDefault="00941C71">
      <w:pPr>
        <w:pStyle w:val="ConsPlusNormal"/>
        <w:spacing w:before="220"/>
        <w:ind w:firstLine="540"/>
        <w:jc w:val="both"/>
      </w:pPr>
      <w:r>
        <w:t>Процедура рассмотрения проектной заявки предусматривает общую проверку проектной документации, научно-техническую экспертизу, инвестиционную экспертизу. Получение финансирования возможно только после успешного прохождения как научно-технической, так и инвестиционной экспертизы.</w:t>
      </w:r>
    </w:p>
    <w:p w:rsidR="00941C71" w:rsidRDefault="00941C71">
      <w:pPr>
        <w:pStyle w:val="ConsPlusNormal"/>
        <w:spacing w:before="220"/>
        <w:ind w:firstLine="540"/>
        <w:jc w:val="both"/>
      </w:pPr>
      <w:r>
        <w:t>Одним из наиболее перспективных источников привлечения средств для реализации инвестиционных проектов г.о. Нальчик, в том числе на принципах ГЧП на сегодняшний день, является Банк развития. В случае недостаточного масштаба проектов (менее 2 млрд. руб.) возможно включение их в инвестиционные программы, реализуемые при участии Банка в нескольких муниципалитетах на территории Кабардино-Балкарской Республики или в рамках межрегионального сотрудничества.</w:t>
      </w:r>
    </w:p>
    <w:p w:rsidR="00941C71" w:rsidRDefault="00941C71">
      <w:pPr>
        <w:pStyle w:val="ConsPlusNormal"/>
        <w:spacing w:before="220"/>
        <w:ind w:firstLine="540"/>
        <w:jc w:val="both"/>
      </w:pPr>
      <w:r>
        <w:t>Банк развития и внешнеэкономической деятельности (Внешэкономбанк, ВЭБ) - это государственная корпорация, являющаяся одним из ключевых инструментов государственной инвестиционной политики. Деятельность Банка направлена на преодоление инфраструктурных ограничений роста, модернизацию и развитие несырьевой экономики, наукоемкой промышленности, стимулирование инноваций, экспорта высокотехнологичной продукции, осуществление проектов в особых экономических зонах, проектов в сфере защиты окружающей среды, поддержку малого и среднего бизнеса.</w:t>
      </w:r>
    </w:p>
    <w:p w:rsidR="00941C71" w:rsidRDefault="00941C71">
      <w:pPr>
        <w:pStyle w:val="ConsPlusNormal"/>
        <w:spacing w:before="220"/>
        <w:ind w:firstLine="540"/>
        <w:jc w:val="both"/>
      </w:pPr>
      <w:r>
        <w:lastRenderedPageBreak/>
        <w:t>В настоящее время банк активно участвует в реализации крупных инвестиционных проектов, способствующих развитию инфраструктуры и высокотехнологичных отраслей реального сектора экономики.</w:t>
      </w:r>
    </w:p>
    <w:p w:rsidR="00941C71" w:rsidRDefault="00941C71">
      <w:pPr>
        <w:pStyle w:val="ConsPlusNormal"/>
        <w:spacing w:before="220"/>
        <w:ind w:firstLine="540"/>
        <w:jc w:val="both"/>
      </w:pPr>
      <w:r>
        <w:t>Кроме того, Внешэкономбанк активно участвует в развитии механизмов государственно-частного партнерства (ГЧП). Планируется, что финансирование проектов с использованием инструментов ГЧП будет составлять около трети от общего объема финансирования Внешэкономбанка в 2010 - 2012 гг. Использование механизмов ГЧП является основным средством увеличения доли частного капитала при финансировании инфраструктурных проектов.</w:t>
      </w:r>
    </w:p>
    <w:p w:rsidR="00941C71" w:rsidRDefault="00941C71">
      <w:pPr>
        <w:pStyle w:val="ConsPlusNormal"/>
        <w:spacing w:before="220"/>
        <w:ind w:firstLine="540"/>
        <w:jc w:val="both"/>
      </w:pPr>
      <w:r>
        <w:t>Основными формами участия банка развития в реализации инвестиционных проектов являются:</w:t>
      </w:r>
    </w:p>
    <w:p w:rsidR="00941C71" w:rsidRDefault="00941C71">
      <w:pPr>
        <w:pStyle w:val="ConsPlusNormal"/>
        <w:spacing w:before="220"/>
        <w:ind w:left="540"/>
        <w:jc w:val="both"/>
      </w:pPr>
      <w:r>
        <w:t>- кредиты;</w:t>
      </w:r>
    </w:p>
    <w:p w:rsidR="00941C71" w:rsidRDefault="00941C71">
      <w:pPr>
        <w:pStyle w:val="ConsPlusNormal"/>
        <w:spacing w:before="220"/>
        <w:ind w:left="540"/>
        <w:jc w:val="both"/>
      </w:pPr>
      <w:r>
        <w:t>- гарантии и поручительства;</w:t>
      </w:r>
    </w:p>
    <w:p w:rsidR="00941C71" w:rsidRDefault="00941C71">
      <w:pPr>
        <w:pStyle w:val="ConsPlusNormal"/>
        <w:spacing w:before="220"/>
        <w:ind w:left="540"/>
        <w:jc w:val="both"/>
      </w:pPr>
      <w:r>
        <w:t>- участие в уставных капиталах хозяйственных обществ;</w:t>
      </w:r>
    </w:p>
    <w:p w:rsidR="00941C71" w:rsidRDefault="00941C71">
      <w:pPr>
        <w:pStyle w:val="ConsPlusNormal"/>
        <w:spacing w:before="220"/>
        <w:ind w:left="540"/>
        <w:jc w:val="both"/>
      </w:pPr>
      <w:r>
        <w:t>- лизинговые операции;</w:t>
      </w:r>
    </w:p>
    <w:p w:rsidR="00941C71" w:rsidRDefault="00941C71">
      <w:pPr>
        <w:pStyle w:val="ConsPlusNormal"/>
        <w:spacing w:before="220"/>
        <w:ind w:left="540"/>
        <w:jc w:val="both"/>
      </w:pPr>
      <w:r>
        <w:t>- страхование экспортных кредитов;</w:t>
      </w:r>
    </w:p>
    <w:p w:rsidR="00941C71" w:rsidRDefault="00941C71">
      <w:pPr>
        <w:pStyle w:val="ConsPlusNormal"/>
        <w:spacing w:before="220"/>
        <w:ind w:left="540"/>
        <w:jc w:val="both"/>
      </w:pPr>
      <w:r>
        <w:t>- финансовая и гарантийная поддержка экспорта.</w:t>
      </w:r>
    </w:p>
    <w:p w:rsidR="00941C71" w:rsidRDefault="00941C71">
      <w:pPr>
        <w:pStyle w:val="ConsPlusNormal"/>
        <w:spacing w:before="220"/>
        <w:ind w:firstLine="540"/>
        <w:jc w:val="both"/>
      </w:pPr>
      <w:r>
        <w:t>Главным преимуществом для частного инвестора является то, что Внешэкономбанк позволяет привлечь долгосрочное финансирование в российских рублях по приемлемым процентным ставкам, соответствующим долгосрочному характеру проектов.</w:t>
      </w:r>
    </w:p>
    <w:p w:rsidR="00941C71" w:rsidRDefault="00941C71">
      <w:pPr>
        <w:pStyle w:val="ConsPlusNormal"/>
        <w:spacing w:before="220"/>
        <w:ind w:firstLine="540"/>
        <w:jc w:val="both"/>
      </w:pPr>
      <w:r>
        <w:t>В рамках реализации инвестиционных проектов для получения кредитов, гарантий, поручительств и участия банка в уставных капиталах хозяйственных обществ для получения средств Внешэкономбанка необходимо предоставить проектное предложение - письменное обращение получателя средств (инициатора проекта) в банк о предоставлении финансирования (выдачи гарантии/поручительства), состоящее из Инвестиционной заявки и прилагаемых документов. В Инвестиционной заявке указываются, в частности, общие сведения об инициаторе проекта, получателе средств и основных участниках проекта, общая информация о проекте, направленность проекта и его отраслевая принадлежность, влияние реализации проекта на экономику и общество Российской Федерации, характеристика инвестиционного качества проекта. К числу прилагаемых к Инвестиционной заявке документов относятся:</w:t>
      </w:r>
    </w:p>
    <w:p w:rsidR="00941C71" w:rsidRDefault="00941C71">
      <w:pPr>
        <w:pStyle w:val="ConsPlusNormal"/>
        <w:spacing w:before="220"/>
        <w:ind w:firstLine="540"/>
        <w:jc w:val="both"/>
      </w:pPr>
      <w:r>
        <w:t>Бизнес-план (технико-экономическое обоснование по проекту) в соответствии с требованиями банка к бизнес-плану.</w:t>
      </w:r>
    </w:p>
    <w:p w:rsidR="00941C71" w:rsidRDefault="00941C71">
      <w:pPr>
        <w:pStyle w:val="ConsPlusNormal"/>
        <w:spacing w:before="220"/>
        <w:ind w:firstLine="540"/>
        <w:jc w:val="both"/>
      </w:pPr>
      <w:r>
        <w:t>Финансовая модель в соответствии с требованиями банка к финансовой модели.</w:t>
      </w:r>
    </w:p>
    <w:p w:rsidR="00941C71" w:rsidRDefault="00941C71">
      <w:pPr>
        <w:pStyle w:val="ConsPlusNormal"/>
        <w:spacing w:before="220"/>
        <w:ind w:firstLine="540"/>
        <w:jc w:val="both"/>
      </w:pPr>
      <w:r>
        <w:t>Заключения и рекомендации, полученные по проекту, а также результаты проведенных исследований по проекту.</w:t>
      </w:r>
    </w:p>
    <w:p w:rsidR="00941C71" w:rsidRDefault="00941C71">
      <w:pPr>
        <w:pStyle w:val="ConsPlusNormal"/>
        <w:spacing w:before="220"/>
        <w:ind w:firstLine="540"/>
        <w:jc w:val="both"/>
      </w:pPr>
      <w:r>
        <w:t>Документы предоставляются в банк на бумажном и электронном носителях. Внешэкономбанк осуществляет отбор инвестиционных проектов, руководствуясь следующими критериями:</w:t>
      </w:r>
    </w:p>
    <w:p w:rsidR="00941C71" w:rsidRDefault="00941C71">
      <w:pPr>
        <w:pStyle w:val="ConsPlusNormal"/>
        <w:spacing w:before="220"/>
        <w:ind w:firstLine="540"/>
        <w:jc w:val="both"/>
      </w:pPr>
      <w:r>
        <w:t>- соответствие принципам и основным направлениям инвестиционной деятельности Внешэкономбанка (пункты 4, 6 меморандума);</w:t>
      </w:r>
    </w:p>
    <w:p w:rsidR="00941C71" w:rsidRDefault="00941C71">
      <w:pPr>
        <w:pStyle w:val="ConsPlusNormal"/>
        <w:spacing w:before="220"/>
        <w:ind w:firstLine="540"/>
        <w:jc w:val="both"/>
      </w:pPr>
      <w:r>
        <w:t>- срок окупаемости проекта - более 5 лет;</w:t>
      </w:r>
    </w:p>
    <w:p w:rsidR="00941C71" w:rsidRDefault="00941C71">
      <w:pPr>
        <w:pStyle w:val="ConsPlusNormal"/>
        <w:spacing w:before="220"/>
        <w:ind w:firstLine="540"/>
        <w:jc w:val="both"/>
      </w:pPr>
      <w:r>
        <w:lastRenderedPageBreak/>
        <w:t>- общая стоимость проекта - более 2 млрд. рублей;</w:t>
      </w:r>
    </w:p>
    <w:p w:rsidR="00941C71" w:rsidRDefault="00941C71">
      <w:pPr>
        <w:pStyle w:val="ConsPlusNormal"/>
        <w:spacing w:before="220"/>
        <w:ind w:firstLine="540"/>
        <w:jc w:val="both"/>
      </w:pPr>
      <w:r>
        <w:t>- минимальный размер участия Внешэкономбанка - 1 млрд. рублей.</w:t>
      </w:r>
    </w:p>
    <w:p w:rsidR="00941C71" w:rsidRDefault="00941C71">
      <w:pPr>
        <w:pStyle w:val="ConsPlusNormal"/>
        <w:spacing w:before="220"/>
        <w:ind w:firstLine="540"/>
        <w:jc w:val="both"/>
      </w:pPr>
      <w:r>
        <w:t>Таким образом, на сегодняшний день банк развития является одним из наиболее перспективных источников привлечения средств для реализации инвестиционных проектов г.о. Нальчик, в том числе на принципах ГЧП. В случае недостаточного масштаба проектов (менее 2 млрд. руб.) возможно включение их в инвестиционные программы, реализуемые при участии банка в нескольких регионах.</w:t>
      </w:r>
    </w:p>
    <w:p w:rsidR="00941C71" w:rsidRDefault="00941C71">
      <w:pPr>
        <w:pStyle w:val="ConsPlusNormal"/>
        <w:spacing w:before="220"/>
        <w:ind w:firstLine="540"/>
        <w:jc w:val="both"/>
      </w:pPr>
      <w:r>
        <w:t>Кроме того, в связи с формированием Северо-Кавказского федерального округа, планируется создание специальных институтов развития, ориентированных на данный макрорегион. Прежде всего, создание специализированного филиала Внешэкономбанка для Северного Кавказа. Он возьмет на себя отбор и последующее финансовое, организационное, инжиниринговое сопровождение проектов, а также выполнение одной из ключевых задач, стоящих сейчас перед нами, - увеличение частных инвестиций.</w:t>
      </w:r>
    </w:p>
    <w:p w:rsidR="00941C71" w:rsidRDefault="00941C71">
      <w:pPr>
        <w:pStyle w:val="ConsPlusNormal"/>
        <w:spacing w:before="220"/>
        <w:ind w:firstLine="540"/>
        <w:jc w:val="both"/>
      </w:pPr>
      <w:r>
        <w:t>При этом, несмотря на высокий потенциал привлечения поддержки со стороны институтов развития, в настоящее время в городе отсутствует практика реализации инвестиционных проектов с использованием средств как отечественных институтов государственного инвестирования, так и международных финансовых институтов.</w:t>
      </w:r>
    </w:p>
    <w:p w:rsidR="00941C71" w:rsidRDefault="00941C71">
      <w:pPr>
        <w:pStyle w:val="ConsPlusNormal"/>
        <w:spacing w:before="220"/>
        <w:ind w:firstLine="540"/>
        <w:jc w:val="both"/>
      </w:pPr>
      <w:r>
        <w:t>Механизмы привлечения международных финансовых институтов инвестирования</w:t>
      </w:r>
    </w:p>
    <w:p w:rsidR="00941C71" w:rsidRDefault="00941C71">
      <w:pPr>
        <w:pStyle w:val="ConsPlusNormal"/>
        <w:spacing w:before="220"/>
        <w:ind w:firstLine="540"/>
        <w:jc w:val="both"/>
      </w:pPr>
      <w:r>
        <w:t xml:space="preserve">Существующий инвестиционный потенциал международных институтов финансовой поддержки социально-экономического развития в Нальчике практически не используется. Описание возможности привлечения средств международных институтов развития приведено в </w:t>
      </w:r>
      <w:hyperlink w:anchor="P3619" w:history="1">
        <w:r>
          <w:rPr>
            <w:color w:val="0000FF"/>
          </w:rPr>
          <w:t>табл. 22</w:t>
        </w:r>
      </w:hyperlink>
      <w:r>
        <w:t>.</w:t>
      </w:r>
    </w:p>
    <w:p w:rsidR="00941C71" w:rsidRDefault="00941C71">
      <w:pPr>
        <w:pStyle w:val="ConsPlusNormal"/>
        <w:jc w:val="both"/>
      </w:pPr>
    </w:p>
    <w:p w:rsidR="00941C71" w:rsidRDefault="00941C71">
      <w:pPr>
        <w:pStyle w:val="ConsPlusNormal"/>
        <w:jc w:val="center"/>
        <w:outlineLvl w:val="4"/>
      </w:pPr>
      <w:bookmarkStart w:id="24" w:name="P3619"/>
      <w:bookmarkEnd w:id="24"/>
      <w:r>
        <w:t>Таблица 22. Возможность привлечения</w:t>
      </w:r>
    </w:p>
    <w:p w:rsidR="00941C71" w:rsidRDefault="00941C71">
      <w:pPr>
        <w:pStyle w:val="ConsPlusNormal"/>
        <w:jc w:val="center"/>
      </w:pPr>
      <w:r>
        <w:t>средств международных институтов развития</w:t>
      </w:r>
    </w:p>
    <w:p w:rsidR="00941C71" w:rsidRDefault="00941C7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000"/>
        <w:gridCol w:w="6120"/>
      </w:tblGrid>
      <w:tr w:rsidR="00941C71">
        <w:trPr>
          <w:trHeight w:val="240"/>
        </w:trPr>
        <w:tc>
          <w:tcPr>
            <w:tcW w:w="3000" w:type="dxa"/>
          </w:tcPr>
          <w:p w:rsidR="00941C71" w:rsidRDefault="00941C71">
            <w:pPr>
              <w:pStyle w:val="ConsPlusNonformat"/>
              <w:jc w:val="both"/>
            </w:pPr>
            <w:r>
              <w:t xml:space="preserve">Институт развития      </w:t>
            </w:r>
          </w:p>
        </w:tc>
        <w:tc>
          <w:tcPr>
            <w:tcW w:w="6120" w:type="dxa"/>
          </w:tcPr>
          <w:p w:rsidR="00941C71" w:rsidRDefault="00941C71">
            <w:pPr>
              <w:pStyle w:val="ConsPlusNonformat"/>
              <w:jc w:val="both"/>
            </w:pPr>
            <w:r>
              <w:t xml:space="preserve">Возможность привлечения инвестиционных средств в </w:t>
            </w:r>
          </w:p>
          <w:p w:rsidR="00941C71" w:rsidRDefault="00941C71">
            <w:pPr>
              <w:pStyle w:val="ConsPlusNonformat"/>
              <w:jc w:val="both"/>
            </w:pPr>
            <w:r>
              <w:t xml:space="preserve">экономику г.о. Нальчик                           </w:t>
            </w:r>
          </w:p>
        </w:tc>
      </w:tr>
      <w:tr w:rsidR="00941C71">
        <w:trPr>
          <w:trHeight w:val="240"/>
        </w:trPr>
        <w:tc>
          <w:tcPr>
            <w:tcW w:w="3000" w:type="dxa"/>
            <w:tcBorders>
              <w:top w:val="nil"/>
            </w:tcBorders>
          </w:tcPr>
          <w:p w:rsidR="00941C71" w:rsidRDefault="00941C71">
            <w:pPr>
              <w:pStyle w:val="ConsPlusNonformat"/>
              <w:jc w:val="both"/>
            </w:pPr>
            <w:r>
              <w:t xml:space="preserve">Инвестиционный фонд    </w:t>
            </w:r>
          </w:p>
          <w:p w:rsidR="00941C71" w:rsidRDefault="00941C71">
            <w:pPr>
              <w:pStyle w:val="ConsPlusNonformat"/>
              <w:jc w:val="both"/>
            </w:pPr>
            <w:r>
              <w:t xml:space="preserve">Российской Федерации   </w:t>
            </w:r>
          </w:p>
        </w:tc>
        <w:tc>
          <w:tcPr>
            <w:tcW w:w="6120" w:type="dxa"/>
            <w:tcBorders>
              <w:top w:val="nil"/>
            </w:tcBorders>
          </w:tcPr>
          <w:p w:rsidR="00941C71" w:rsidRDefault="00941C71">
            <w:pPr>
              <w:pStyle w:val="ConsPlusNonformat"/>
              <w:jc w:val="both"/>
            </w:pPr>
            <w:r>
              <w:t xml:space="preserve">преодоление существующих бюджетных ограничений,  </w:t>
            </w:r>
          </w:p>
          <w:p w:rsidR="00941C71" w:rsidRDefault="00941C71">
            <w:pPr>
              <w:pStyle w:val="ConsPlusNonformat"/>
              <w:jc w:val="both"/>
            </w:pPr>
            <w:r>
              <w:t>препятствующих реализации инвестиционных проектов</w:t>
            </w:r>
          </w:p>
          <w:p w:rsidR="00941C71" w:rsidRDefault="00941C71">
            <w:pPr>
              <w:pStyle w:val="ConsPlusNonformat"/>
              <w:jc w:val="both"/>
            </w:pPr>
            <w:r>
              <w:t xml:space="preserve">на территории г.о. Нальчик                       </w:t>
            </w:r>
          </w:p>
        </w:tc>
      </w:tr>
      <w:tr w:rsidR="00941C71">
        <w:trPr>
          <w:trHeight w:val="240"/>
        </w:trPr>
        <w:tc>
          <w:tcPr>
            <w:tcW w:w="3000" w:type="dxa"/>
            <w:tcBorders>
              <w:top w:val="nil"/>
            </w:tcBorders>
          </w:tcPr>
          <w:p w:rsidR="00941C71" w:rsidRDefault="00941C71">
            <w:pPr>
              <w:pStyle w:val="ConsPlusNonformat"/>
              <w:jc w:val="both"/>
            </w:pPr>
            <w:r>
              <w:t xml:space="preserve">Банк развития и        </w:t>
            </w:r>
          </w:p>
          <w:p w:rsidR="00941C71" w:rsidRDefault="00941C71">
            <w:pPr>
              <w:pStyle w:val="ConsPlusNonformat"/>
              <w:jc w:val="both"/>
            </w:pPr>
            <w:r>
              <w:t xml:space="preserve">внешнеэкономической    </w:t>
            </w:r>
          </w:p>
          <w:p w:rsidR="00941C71" w:rsidRDefault="00941C71">
            <w:pPr>
              <w:pStyle w:val="ConsPlusNonformat"/>
              <w:jc w:val="both"/>
            </w:pPr>
            <w:r>
              <w:t xml:space="preserve">деятельности           </w:t>
            </w:r>
          </w:p>
        </w:tc>
        <w:tc>
          <w:tcPr>
            <w:tcW w:w="6120" w:type="dxa"/>
            <w:tcBorders>
              <w:top w:val="nil"/>
            </w:tcBorders>
          </w:tcPr>
          <w:p w:rsidR="00941C71" w:rsidRDefault="00941C71">
            <w:pPr>
              <w:pStyle w:val="ConsPlusNonformat"/>
              <w:jc w:val="both"/>
            </w:pPr>
            <w:r>
              <w:t xml:space="preserve">один из наиболее перспективных источников        </w:t>
            </w:r>
          </w:p>
          <w:p w:rsidR="00941C71" w:rsidRDefault="00941C71">
            <w:pPr>
              <w:pStyle w:val="ConsPlusNonformat"/>
              <w:jc w:val="both"/>
            </w:pPr>
            <w:r>
              <w:t>привлечения средств для реализации инвестиционных</w:t>
            </w:r>
          </w:p>
          <w:p w:rsidR="00941C71" w:rsidRDefault="00941C71">
            <w:pPr>
              <w:pStyle w:val="ConsPlusNonformat"/>
              <w:jc w:val="both"/>
            </w:pPr>
            <w:r>
              <w:t xml:space="preserve">проектов г.о. Нальчик                            </w:t>
            </w:r>
          </w:p>
        </w:tc>
      </w:tr>
      <w:tr w:rsidR="00941C71">
        <w:trPr>
          <w:trHeight w:val="240"/>
        </w:trPr>
        <w:tc>
          <w:tcPr>
            <w:tcW w:w="3000" w:type="dxa"/>
            <w:tcBorders>
              <w:top w:val="nil"/>
            </w:tcBorders>
          </w:tcPr>
          <w:p w:rsidR="00941C71" w:rsidRDefault="00941C71">
            <w:pPr>
              <w:pStyle w:val="ConsPlusNonformat"/>
              <w:jc w:val="both"/>
            </w:pPr>
            <w:r>
              <w:t xml:space="preserve">Государственная        </w:t>
            </w:r>
          </w:p>
          <w:p w:rsidR="00941C71" w:rsidRDefault="00941C71">
            <w:pPr>
              <w:pStyle w:val="ConsPlusNonformat"/>
              <w:jc w:val="both"/>
            </w:pPr>
            <w:r>
              <w:t xml:space="preserve">корпорация "Российская </w:t>
            </w:r>
          </w:p>
          <w:p w:rsidR="00941C71" w:rsidRDefault="00941C71">
            <w:pPr>
              <w:pStyle w:val="ConsPlusNonformat"/>
              <w:jc w:val="both"/>
            </w:pPr>
            <w:r>
              <w:t xml:space="preserve">корпорация             </w:t>
            </w:r>
          </w:p>
          <w:p w:rsidR="00941C71" w:rsidRDefault="00941C71">
            <w:pPr>
              <w:pStyle w:val="ConsPlusNonformat"/>
              <w:jc w:val="both"/>
            </w:pPr>
            <w:r>
              <w:t xml:space="preserve">нанотехнологий"        </w:t>
            </w:r>
          </w:p>
          <w:p w:rsidR="00941C71" w:rsidRDefault="00941C71">
            <w:pPr>
              <w:pStyle w:val="ConsPlusNonformat"/>
              <w:jc w:val="both"/>
            </w:pPr>
            <w:r>
              <w:t xml:space="preserve">(Роснано)              </w:t>
            </w:r>
          </w:p>
        </w:tc>
        <w:tc>
          <w:tcPr>
            <w:tcW w:w="6120" w:type="dxa"/>
            <w:tcBorders>
              <w:top w:val="nil"/>
            </w:tcBorders>
          </w:tcPr>
          <w:p w:rsidR="00941C71" w:rsidRDefault="00941C71">
            <w:pPr>
              <w:pStyle w:val="ConsPlusNonformat"/>
              <w:jc w:val="both"/>
            </w:pPr>
            <w:r>
              <w:t xml:space="preserve">ресурсы Роснано могут эффективно дополнять       </w:t>
            </w:r>
          </w:p>
          <w:p w:rsidR="00941C71" w:rsidRDefault="00941C71">
            <w:pPr>
              <w:pStyle w:val="ConsPlusNonformat"/>
              <w:jc w:val="both"/>
            </w:pPr>
            <w:r>
              <w:t>средства бюджета Кабардино-Балкарской Республики,</w:t>
            </w:r>
          </w:p>
          <w:p w:rsidR="00941C71" w:rsidRDefault="00941C71">
            <w:pPr>
              <w:pStyle w:val="ConsPlusNonformat"/>
              <w:jc w:val="both"/>
            </w:pPr>
            <w:r>
              <w:t xml:space="preserve">местного бюджета при реализации стратегии        </w:t>
            </w:r>
          </w:p>
          <w:p w:rsidR="00941C71" w:rsidRDefault="00941C71">
            <w:pPr>
              <w:pStyle w:val="ConsPlusNonformat"/>
              <w:jc w:val="both"/>
            </w:pPr>
            <w:r>
              <w:t xml:space="preserve">развития инновационного направления              </w:t>
            </w:r>
          </w:p>
        </w:tc>
      </w:tr>
      <w:tr w:rsidR="00941C71">
        <w:trPr>
          <w:trHeight w:val="240"/>
        </w:trPr>
        <w:tc>
          <w:tcPr>
            <w:tcW w:w="3000" w:type="dxa"/>
            <w:tcBorders>
              <w:top w:val="nil"/>
            </w:tcBorders>
          </w:tcPr>
          <w:p w:rsidR="00941C71" w:rsidRDefault="00941C71">
            <w:pPr>
              <w:pStyle w:val="ConsPlusNonformat"/>
              <w:jc w:val="both"/>
            </w:pPr>
            <w:r>
              <w:t xml:space="preserve">Международный валютный </w:t>
            </w:r>
          </w:p>
          <w:p w:rsidR="00941C71" w:rsidRDefault="00941C71">
            <w:pPr>
              <w:pStyle w:val="ConsPlusNonformat"/>
              <w:jc w:val="both"/>
            </w:pPr>
            <w:r>
              <w:t xml:space="preserve">фонд (МВФ)             </w:t>
            </w:r>
          </w:p>
        </w:tc>
        <w:tc>
          <w:tcPr>
            <w:tcW w:w="6120" w:type="dxa"/>
            <w:tcBorders>
              <w:top w:val="nil"/>
            </w:tcBorders>
          </w:tcPr>
          <w:p w:rsidR="00941C71" w:rsidRDefault="00941C71">
            <w:pPr>
              <w:pStyle w:val="ConsPlusNonformat"/>
              <w:jc w:val="both"/>
            </w:pPr>
            <w:r>
              <w:t xml:space="preserve">средства МВФ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 xml:space="preserve">Всемирный Банк         </w:t>
            </w:r>
          </w:p>
          <w:p w:rsidR="00941C71" w:rsidRDefault="00941C71">
            <w:pPr>
              <w:pStyle w:val="ConsPlusNonformat"/>
              <w:jc w:val="both"/>
            </w:pPr>
            <w:r>
              <w:t xml:space="preserve">(World Bank), в т.ч.:  </w:t>
            </w:r>
          </w:p>
        </w:tc>
        <w:tc>
          <w:tcPr>
            <w:tcW w:w="6120" w:type="dxa"/>
            <w:tcBorders>
              <w:top w:val="nil"/>
            </w:tcBorders>
          </w:tcPr>
          <w:p w:rsidR="00941C71" w:rsidRDefault="00941C71">
            <w:pPr>
              <w:pStyle w:val="ConsPlusNonformat"/>
              <w:jc w:val="both"/>
            </w:pPr>
          </w:p>
        </w:tc>
      </w:tr>
      <w:tr w:rsidR="00941C71">
        <w:trPr>
          <w:trHeight w:val="240"/>
        </w:trPr>
        <w:tc>
          <w:tcPr>
            <w:tcW w:w="3000" w:type="dxa"/>
            <w:tcBorders>
              <w:top w:val="nil"/>
            </w:tcBorders>
          </w:tcPr>
          <w:p w:rsidR="00941C71" w:rsidRDefault="00941C71">
            <w:pPr>
              <w:pStyle w:val="ConsPlusNonformat"/>
              <w:jc w:val="both"/>
            </w:pPr>
            <w:r>
              <w:t xml:space="preserve">МБРР                   </w:t>
            </w:r>
          </w:p>
        </w:tc>
        <w:tc>
          <w:tcPr>
            <w:tcW w:w="6120" w:type="dxa"/>
            <w:tcBorders>
              <w:top w:val="nil"/>
            </w:tcBorders>
          </w:tcPr>
          <w:p w:rsidR="00941C71" w:rsidRDefault="00941C71">
            <w:pPr>
              <w:pStyle w:val="ConsPlusNonformat"/>
              <w:jc w:val="both"/>
            </w:pPr>
            <w:r>
              <w:t xml:space="preserve">средства МБРР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 xml:space="preserve">МФК                    </w:t>
            </w:r>
          </w:p>
        </w:tc>
        <w:tc>
          <w:tcPr>
            <w:tcW w:w="6120" w:type="dxa"/>
            <w:tcBorders>
              <w:top w:val="nil"/>
            </w:tcBorders>
          </w:tcPr>
          <w:p w:rsidR="00941C71" w:rsidRDefault="00941C71">
            <w:pPr>
              <w:pStyle w:val="ConsPlusNonformat"/>
              <w:jc w:val="both"/>
            </w:pPr>
            <w:r>
              <w:t xml:space="preserve">МФК является источником дополнительного          </w:t>
            </w:r>
          </w:p>
          <w:p w:rsidR="00941C71" w:rsidRDefault="00941C71">
            <w:pPr>
              <w:pStyle w:val="ConsPlusNonformat"/>
              <w:jc w:val="both"/>
            </w:pPr>
            <w:r>
              <w:lastRenderedPageBreak/>
              <w:t xml:space="preserve">финансирования для проектов, реализуемых частным </w:t>
            </w:r>
          </w:p>
          <w:p w:rsidR="00941C71" w:rsidRDefault="00941C71">
            <w:pPr>
              <w:pStyle w:val="ConsPlusNonformat"/>
              <w:jc w:val="both"/>
            </w:pPr>
            <w:r>
              <w:t xml:space="preserve">сектором                                         </w:t>
            </w:r>
          </w:p>
        </w:tc>
      </w:tr>
      <w:tr w:rsidR="00941C71">
        <w:trPr>
          <w:trHeight w:val="240"/>
        </w:trPr>
        <w:tc>
          <w:tcPr>
            <w:tcW w:w="3000" w:type="dxa"/>
            <w:tcBorders>
              <w:top w:val="nil"/>
            </w:tcBorders>
          </w:tcPr>
          <w:p w:rsidR="00941C71" w:rsidRDefault="00941C71">
            <w:pPr>
              <w:pStyle w:val="ConsPlusNonformat"/>
              <w:jc w:val="both"/>
            </w:pPr>
            <w:r>
              <w:lastRenderedPageBreak/>
              <w:t xml:space="preserve">МАР                    </w:t>
            </w:r>
          </w:p>
        </w:tc>
        <w:tc>
          <w:tcPr>
            <w:tcW w:w="6120" w:type="dxa"/>
            <w:tcBorders>
              <w:top w:val="nil"/>
            </w:tcBorders>
          </w:tcPr>
          <w:p w:rsidR="00941C71" w:rsidRDefault="00941C71">
            <w:pPr>
              <w:pStyle w:val="ConsPlusNonformat"/>
              <w:jc w:val="both"/>
            </w:pPr>
            <w:r>
              <w:t xml:space="preserve">средства МАР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 xml:space="preserve">МАГИ                   </w:t>
            </w:r>
          </w:p>
        </w:tc>
        <w:tc>
          <w:tcPr>
            <w:tcW w:w="6120" w:type="dxa"/>
            <w:tcBorders>
              <w:top w:val="nil"/>
            </w:tcBorders>
          </w:tcPr>
          <w:p w:rsidR="00941C71" w:rsidRDefault="00941C71">
            <w:pPr>
              <w:pStyle w:val="ConsPlusNonformat"/>
              <w:jc w:val="both"/>
            </w:pPr>
            <w:r>
              <w:t xml:space="preserve">средства МАГИ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 xml:space="preserve">МЦУИС                  </w:t>
            </w:r>
          </w:p>
        </w:tc>
        <w:tc>
          <w:tcPr>
            <w:tcW w:w="6120" w:type="dxa"/>
            <w:tcBorders>
              <w:top w:val="nil"/>
            </w:tcBorders>
          </w:tcPr>
          <w:p w:rsidR="00941C71" w:rsidRDefault="00941C71">
            <w:pPr>
              <w:pStyle w:val="ConsPlusNonformat"/>
              <w:jc w:val="both"/>
            </w:pPr>
            <w:r>
              <w:t xml:space="preserve">средства МЦУИС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 xml:space="preserve">Европейский            </w:t>
            </w:r>
          </w:p>
          <w:p w:rsidR="00941C71" w:rsidRDefault="00941C71">
            <w:pPr>
              <w:pStyle w:val="ConsPlusNonformat"/>
              <w:jc w:val="both"/>
            </w:pPr>
            <w:r>
              <w:t xml:space="preserve">инвестиционный банк    </w:t>
            </w:r>
          </w:p>
          <w:p w:rsidR="00941C71" w:rsidRDefault="00941C71">
            <w:pPr>
              <w:pStyle w:val="ConsPlusNonformat"/>
              <w:jc w:val="both"/>
            </w:pPr>
            <w:r>
              <w:t xml:space="preserve">(ЕИБ)                  </w:t>
            </w:r>
          </w:p>
        </w:tc>
        <w:tc>
          <w:tcPr>
            <w:tcW w:w="6120" w:type="dxa"/>
            <w:tcBorders>
              <w:top w:val="nil"/>
            </w:tcBorders>
          </w:tcPr>
          <w:p w:rsidR="00941C71" w:rsidRDefault="00941C71">
            <w:pPr>
              <w:pStyle w:val="ConsPlusNonformat"/>
              <w:jc w:val="both"/>
            </w:pPr>
            <w:r>
              <w:t xml:space="preserve">привлечение средств ЕИБ для реализации           </w:t>
            </w:r>
          </w:p>
          <w:p w:rsidR="00941C71" w:rsidRDefault="00941C71">
            <w:pPr>
              <w:pStyle w:val="ConsPlusNonformat"/>
              <w:jc w:val="both"/>
            </w:pPr>
            <w:r>
              <w:t xml:space="preserve">инвестиционных проектов на территории            </w:t>
            </w:r>
          </w:p>
          <w:p w:rsidR="00941C71" w:rsidRDefault="00941C71">
            <w:pPr>
              <w:pStyle w:val="ConsPlusNonformat"/>
              <w:jc w:val="both"/>
            </w:pPr>
            <w:r>
              <w:t xml:space="preserve">г.о. Нальчик представляется крайне маловероятным </w:t>
            </w:r>
          </w:p>
        </w:tc>
      </w:tr>
      <w:tr w:rsidR="00941C71">
        <w:trPr>
          <w:trHeight w:val="240"/>
        </w:trPr>
        <w:tc>
          <w:tcPr>
            <w:tcW w:w="3000" w:type="dxa"/>
            <w:tcBorders>
              <w:top w:val="nil"/>
            </w:tcBorders>
          </w:tcPr>
          <w:p w:rsidR="00941C71" w:rsidRDefault="00941C71">
            <w:pPr>
              <w:pStyle w:val="ConsPlusNonformat"/>
              <w:jc w:val="both"/>
            </w:pPr>
            <w:r>
              <w:t xml:space="preserve">Европейский банк       </w:t>
            </w:r>
          </w:p>
          <w:p w:rsidR="00941C71" w:rsidRDefault="00941C71">
            <w:pPr>
              <w:pStyle w:val="ConsPlusNonformat"/>
              <w:jc w:val="both"/>
            </w:pPr>
            <w:r>
              <w:t xml:space="preserve">реконструкции и        </w:t>
            </w:r>
          </w:p>
          <w:p w:rsidR="00941C71" w:rsidRDefault="00941C71">
            <w:pPr>
              <w:pStyle w:val="ConsPlusNonformat"/>
              <w:jc w:val="both"/>
            </w:pPr>
            <w:r>
              <w:t xml:space="preserve">развития (ЕБРР)        </w:t>
            </w:r>
          </w:p>
        </w:tc>
        <w:tc>
          <w:tcPr>
            <w:tcW w:w="6120" w:type="dxa"/>
            <w:tcBorders>
              <w:top w:val="nil"/>
            </w:tcBorders>
          </w:tcPr>
          <w:p w:rsidR="00941C71" w:rsidRDefault="00941C71">
            <w:pPr>
              <w:pStyle w:val="ConsPlusNonformat"/>
              <w:jc w:val="both"/>
            </w:pPr>
            <w:r>
              <w:t xml:space="preserve">существует возможность привлечения средств ЕБРР  </w:t>
            </w:r>
          </w:p>
          <w:p w:rsidR="00941C71" w:rsidRDefault="00941C71">
            <w:pPr>
              <w:pStyle w:val="ConsPlusNonformat"/>
              <w:jc w:val="both"/>
            </w:pPr>
            <w:r>
              <w:t xml:space="preserve">для реализации инвестиционных проектов на        </w:t>
            </w:r>
          </w:p>
          <w:p w:rsidR="00941C71" w:rsidRDefault="00941C71">
            <w:pPr>
              <w:pStyle w:val="ConsPlusNonformat"/>
              <w:jc w:val="both"/>
            </w:pPr>
            <w:r>
              <w:t xml:space="preserve">территории г.о. Нальчик                          </w:t>
            </w:r>
          </w:p>
        </w:tc>
      </w:tr>
      <w:tr w:rsidR="00941C71">
        <w:trPr>
          <w:trHeight w:val="240"/>
        </w:trPr>
        <w:tc>
          <w:tcPr>
            <w:tcW w:w="3000" w:type="dxa"/>
            <w:tcBorders>
              <w:top w:val="nil"/>
            </w:tcBorders>
          </w:tcPr>
          <w:p w:rsidR="00941C71" w:rsidRDefault="00941C71">
            <w:pPr>
              <w:pStyle w:val="ConsPlusNonformat"/>
              <w:jc w:val="both"/>
            </w:pPr>
            <w:r>
              <w:t xml:space="preserve">Евразийский банк       </w:t>
            </w:r>
          </w:p>
          <w:p w:rsidR="00941C71" w:rsidRDefault="00941C71">
            <w:pPr>
              <w:pStyle w:val="ConsPlusNonformat"/>
              <w:jc w:val="both"/>
            </w:pPr>
            <w:r>
              <w:t xml:space="preserve">развития (ЕАБР)        </w:t>
            </w:r>
          </w:p>
        </w:tc>
        <w:tc>
          <w:tcPr>
            <w:tcW w:w="6120" w:type="dxa"/>
            <w:tcBorders>
              <w:top w:val="nil"/>
            </w:tcBorders>
          </w:tcPr>
          <w:p w:rsidR="00941C71" w:rsidRDefault="00941C71">
            <w:pPr>
              <w:pStyle w:val="ConsPlusNonformat"/>
              <w:jc w:val="both"/>
            </w:pPr>
            <w:r>
              <w:t xml:space="preserve">привлечение средств ЕАБР возможно для реализации </w:t>
            </w:r>
          </w:p>
          <w:p w:rsidR="00941C71" w:rsidRDefault="00941C71">
            <w:pPr>
              <w:pStyle w:val="ConsPlusNonformat"/>
              <w:jc w:val="both"/>
            </w:pPr>
            <w:r>
              <w:t xml:space="preserve">инвестиционных проектов на территории            </w:t>
            </w:r>
          </w:p>
          <w:p w:rsidR="00941C71" w:rsidRDefault="00941C71">
            <w:pPr>
              <w:pStyle w:val="ConsPlusNonformat"/>
              <w:jc w:val="both"/>
            </w:pPr>
            <w:r>
              <w:t xml:space="preserve">г.о. Нальчик при условии их стоимости не менее   </w:t>
            </w:r>
          </w:p>
          <w:p w:rsidR="00941C71" w:rsidRDefault="00941C71">
            <w:pPr>
              <w:pStyle w:val="ConsPlusNonformat"/>
              <w:jc w:val="both"/>
            </w:pPr>
            <w:r>
              <w:t>30 млн. долларов США и сроке окупаемости не более</w:t>
            </w:r>
          </w:p>
          <w:p w:rsidR="00941C71" w:rsidRDefault="00941C71">
            <w:pPr>
              <w:pStyle w:val="ConsPlusNonformat"/>
              <w:jc w:val="both"/>
            </w:pPr>
            <w:r>
              <w:t xml:space="preserve">15 лет                                           </w:t>
            </w:r>
          </w:p>
        </w:tc>
      </w:tr>
      <w:tr w:rsidR="00941C71">
        <w:trPr>
          <w:trHeight w:val="240"/>
        </w:trPr>
        <w:tc>
          <w:tcPr>
            <w:tcW w:w="3000" w:type="dxa"/>
            <w:tcBorders>
              <w:top w:val="nil"/>
            </w:tcBorders>
          </w:tcPr>
          <w:p w:rsidR="00941C71" w:rsidRDefault="00941C71">
            <w:pPr>
              <w:pStyle w:val="ConsPlusNonformat"/>
              <w:jc w:val="both"/>
            </w:pPr>
            <w:r>
              <w:t>Азиатский Банк Развития</w:t>
            </w:r>
          </w:p>
          <w:p w:rsidR="00941C71" w:rsidRDefault="00941C71">
            <w:pPr>
              <w:pStyle w:val="ConsPlusNonformat"/>
              <w:jc w:val="both"/>
            </w:pPr>
            <w:r>
              <w:t xml:space="preserve">(АзБР)                 </w:t>
            </w:r>
          </w:p>
        </w:tc>
        <w:tc>
          <w:tcPr>
            <w:tcW w:w="6120" w:type="dxa"/>
            <w:tcBorders>
              <w:top w:val="nil"/>
            </w:tcBorders>
          </w:tcPr>
          <w:p w:rsidR="00941C71" w:rsidRDefault="00941C71">
            <w:pPr>
              <w:pStyle w:val="ConsPlusNonformat"/>
              <w:jc w:val="both"/>
            </w:pPr>
            <w:r>
              <w:t xml:space="preserve">средства АзБР не могут быть использованы для     </w:t>
            </w:r>
          </w:p>
          <w:p w:rsidR="00941C71" w:rsidRDefault="00941C71">
            <w:pPr>
              <w:pStyle w:val="ConsPlusNonformat"/>
              <w:jc w:val="both"/>
            </w:pPr>
            <w:r>
              <w:t xml:space="preserve">реализации инвестиционных проектов на территории </w:t>
            </w:r>
          </w:p>
          <w:p w:rsidR="00941C71" w:rsidRDefault="00941C71">
            <w:pPr>
              <w:pStyle w:val="ConsPlusNonformat"/>
              <w:jc w:val="both"/>
            </w:pPr>
            <w:r>
              <w:t xml:space="preserve">г.о. Нальчик                                     </w:t>
            </w:r>
          </w:p>
        </w:tc>
      </w:tr>
      <w:tr w:rsidR="00941C71">
        <w:trPr>
          <w:trHeight w:val="240"/>
        </w:trPr>
        <w:tc>
          <w:tcPr>
            <w:tcW w:w="3000" w:type="dxa"/>
            <w:tcBorders>
              <w:top w:val="nil"/>
            </w:tcBorders>
          </w:tcPr>
          <w:p w:rsidR="00941C71" w:rsidRDefault="00941C71">
            <w:pPr>
              <w:pStyle w:val="ConsPlusNonformat"/>
              <w:jc w:val="both"/>
            </w:pPr>
            <w:r>
              <w:t>Исламский Банк Развития</w:t>
            </w:r>
          </w:p>
          <w:p w:rsidR="00941C71" w:rsidRDefault="00941C71">
            <w:pPr>
              <w:pStyle w:val="ConsPlusNonformat"/>
              <w:jc w:val="both"/>
            </w:pPr>
            <w:r>
              <w:t xml:space="preserve">(ИБР)                  </w:t>
            </w:r>
          </w:p>
        </w:tc>
        <w:tc>
          <w:tcPr>
            <w:tcW w:w="6120" w:type="dxa"/>
            <w:tcBorders>
              <w:top w:val="nil"/>
            </w:tcBorders>
          </w:tcPr>
          <w:p w:rsidR="00941C71" w:rsidRDefault="00941C71">
            <w:pPr>
              <w:pStyle w:val="ConsPlusNonformat"/>
              <w:jc w:val="both"/>
            </w:pPr>
            <w:r>
              <w:t xml:space="preserve">Целью ИБР является содействие экономическому     </w:t>
            </w:r>
          </w:p>
          <w:p w:rsidR="00941C71" w:rsidRDefault="00941C71">
            <w:pPr>
              <w:pStyle w:val="ConsPlusNonformat"/>
              <w:jc w:val="both"/>
            </w:pPr>
            <w:r>
              <w:t xml:space="preserve">развитию и социальному прогрессу в               </w:t>
            </w:r>
          </w:p>
          <w:p w:rsidR="00941C71" w:rsidRDefault="00941C71">
            <w:pPr>
              <w:pStyle w:val="ConsPlusNonformat"/>
              <w:jc w:val="both"/>
            </w:pPr>
            <w:r>
              <w:t xml:space="preserve">странах - участницах ИБР на основе принципов     </w:t>
            </w:r>
          </w:p>
          <w:p w:rsidR="00941C71" w:rsidRDefault="00941C71">
            <w:pPr>
              <w:pStyle w:val="ConsPlusNonformat"/>
              <w:jc w:val="both"/>
            </w:pPr>
            <w:r>
              <w:t xml:space="preserve">шариата. Несмотря на доминирование на территории </w:t>
            </w:r>
          </w:p>
          <w:p w:rsidR="00941C71" w:rsidRDefault="00941C71">
            <w:pPr>
              <w:pStyle w:val="ConsPlusNonformat"/>
              <w:jc w:val="both"/>
            </w:pPr>
            <w:r>
              <w:t xml:space="preserve">г.о. Нальчик и Кабардино-Балкарской Республики в </w:t>
            </w:r>
          </w:p>
          <w:p w:rsidR="00941C71" w:rsidRDefault="00941C71">
            <w:pPr>
              <w:pStyle w:val="ConsPlusNonformat"/>
              <w:jc w:val="both"/>
            </w:pPr>
            <w:r>
              <w:t xml:space="preserve">целом религии ислама, средства ИБР не могут быть </w:t>
            </w:r>
          </w:p>
          <w:p w:rsidR="00941C71" w:rsidRDefault="00941C71">
            <w:pPr>
              <w:pStyle w:val="ConsPlusNonformat"/>
              <w:jc w:val="both"/>
            </w:pPr>
            <w:r>
              <w:t xml:space="preserve">использованы для реализации инвестиционных       </w:t>
            </w:r>
          </w:p>
          <w:p w:rsidR="00941C71" w:rsidRDefault="00941C71">
            <w:pPr>
              <w:pStyle w:val="ConsPlusNonformat"/>
              <w:jc w:val="both"/>
            </w:pPr>
            <w:r>
              <w:t xml:space="preserve">проектов на территории городского округа,        </w:t>
            </w:r>
          </w:p>
          <w:p w:rsidR="00941C71" w:rsidRDefault="00941C71">
            <w:pPr>
              <w:pStyle w:val="ConsPlusNonformat"/>
              <w:jc w:val="both"/>
            </w:pPr>
            <w:r>
              <w:t xml:space="preserve">поскольку Россия не является членом ИБР          </w:t>
            </w:r>
          </w:p>
        </w:tc>
      </w:tr>
    </w:tbl>
    <w:p w:rsidR="00941C71" w:rsidRDefault="00941C71">
      <w:pPr>
        <w:pStyle w:val="ConsPlusNormal"/>
        <w:jc w:val="both"/>
      </w:pPr>
    </w:p>
    <w:p w:rsidR="00941C71" w:rsidRDefault="00941C71">
      <w:pPr>
        <w:pStyle w:val="ConsPlusNormal"/>
        <w:ind w:firstLine="540"/>
        <w:jc w:val="both"/>
      </w:pPr>
      <w:r>
        <w:t>Таким образом, на сегодняшний день наиболее перспективными с точки зрения привлечения средств для реализации инвестиционных проектов на территории г.о. Нальчик являются такие международные финансовые институты, как МФК, ЕБРР и ЕАБР. Эти организации на протяжении последних лет достаточно активно финансируют инвестиционные проекты в различных отраслях экономики России, в том числе крупные инфраструктурные объекты.</w:t>
      </w:r>
    </w:p>
    <w:p w:rsidR="00941C71" w:rsidRDefault="00941C71">
      <w:pPr>
        <w:pStyle w:val="ConsPlusNormal"/>
        <w:spacing w:before="220"/>
        <w:ind w:firstLine="540"/>
        <w:jc w:val="both"/>
      </w:pPr>
      <w:r>
        <w:t>Международная финансовая корпорация - МФК (International Finance Corporation - IFC) является одним из крупнейших мировых источников финансирования проектов развития, одним из приоритетных направлений ее деятельности являются проекты ГЧП.</w:t>
      </w:r>
    </w:p>
    <w:p w:rsidR="00941C71" w:rsidRDefault="00941C71">
      <w:pPr>
        <w:pStyle w:val="ConsPlusNormal"/>
        <w:spacing w:before="220"/>
        <w:ind w:firstLine="540"/>
        <w:jc w:val="both"/>
      </w:pPr>
      <w:r>
        <w:t>Основные направления деятельности МФК:</w:t>
      </w:r>
    </w:p>
    <w:p w:rsidR="00941C71" w:rsidRDefault="00941C71">
      <w:pPr>
        <w:pStyle w:val="ConsPlusNormal"/>
        <w:spacing w:before="220"/>
        <w:ind w:firstLine="540"/>
        <w:jc w:val="both"/>
      </w:pPr>
      <w:r>
        <w:t>- предоставление кредитов с фиксированной или плавающей ставкой в различной валюте, как правило, на срок от 7 до 12 лет;</w:t>
      </w:r>
    </w:p>
    <w:p w:rsidR="00941C71" w:rsidRDefault="00941C71">
      <w:pPr>
        <w:pStyle w:val="ConsPlusNormal"/>
        <w:spacing w:before="220"/>
        <w:ind w:firstLine="540"/>
        <w:jc w:val="both"/>
      </w:pPr>
      <w:r>
        <w:t>- инвестирование в акционерный капитал и квазидолевое финансирование;</w:t>
      </w:r>
    </w:p>
    <w:p w:rsidR="00941C71" w:rsidRDefault="00941C71">
      <w:pPr>
        <w:pStyle w:val="ConsPlusNormal"/>
        <w:spacing w:before="220"/>
        <w:ind w:firstLine="540"/>
        <w:jc w:val="both"/>
      </w:pPr>
      <w:r>
        <w:t>- суб-суверенное финансирование муниципалитетов без федеральных гарантий;</w:t>
      </w:r>
    </w:p>
    <w:p w:rsidR="00941C71" w:rsidRDefault="00941C71">
      <w:pPr>
        <w:pStyle w:val="ConsPlusNormal"/>
        <w:spacing w:before="220"/>
        <w:ind w:firstLine="540"/>
        <w:jc w:val="both"/>
      </w:pPr>
      <w:r>
        <w:t>- секьюритизация кредитов с предсказуемыми денежными потоками;</w:t>
      </w:r>
    </w:p>
    <w:p w:rsidR="00941C71" w:rsidRDefault="00941C71">
      <w:pPr>
        <w:pStyle w:val="ConsPlusNormal"/>
        <w:spacing w:before="220"/>
        <w:ind w:firstLine="540"/>
        <w:jc w:val="both"/>
      </w:pPr>
      <w:r>
        <w:lastRenderedPageBreak/>
        <w:t>- предоставление гарантий кредитов и облигаций;</w:t>
      </w:r>
    </w:p>
    <w:p w:rsidR="00941C71" w:rsidRDefault="00941C71">
      <w:pPr>
        <w:pStyle w:val="ConsPlusNormal"/>
        <w:spacing w:before="220"/>
        <w:ind w:firstLine="540"/>
        <w:jc w:val="both"/>
      </w:pPr>
      <w:r>
        <w:t>- управление рисками, создание деривативов для целей хеджирования;</w:t>
      </w:r>
    </w:p>
    <w:p w:rsidR="00941C71" w:rsidRDefault="00941C71">
      <w:pPr>
        <w:pStyle w:val="ConsPlusNormal"/>
        <w:spacing w:before="220"/>
        <w:ind w:firstLine="540"/>
        <w:jc w:val="both"/>
      </w:pPr>
      <w:r>
        <w:t>- оказание консультационных услуг правительствам и частным компаниям.</w:t>
      </w:r>
    </w:p>
    <w:p w:rsidR="00941C71" w:rsidRDefault="00941C71">
      <w:pPr>
        <w:pStyle w:val="ConsPlusNormal"/>
        <w:spacing w:before="220"/>
        <w:ind w:firstLine="540"/>
        <w:jc w:val="both"/>
      </w:pPr>
      <w:r>
        <w:t>Корпорация обычно финансирует проекты в размере 25% от их общей стоимости, но эта доля может достигать 50% при развитии уже существующего проекта. В случае участия в акционерном капитале доля МФК может составлять от 5 до 20%. Обычно объем финансирования со стороны МФК составляет от 5 до 150 млн. долл.</w:t>
      </w:r>
    </w:p>
    <w:p w:rsidR="00941C71" w:rsidRDefault="00941C71">
      <w:pPr>
        <w:pStyle w:val="ConsPlusNormal"/>
        <w:spacing w:before="220"/>
        <w:ind w:firstLine="540"/>
        <w:jc w:val="both"/>
      </w:pPr>
      <w:r>
        <w:t>Наиболее приоритетным направлением инвестирования МФК являются проекты в наименее развитых или проблемных странах с высоким рейтингом риска (30 и ниже по шкале от 0 до 100, в соответствии со страновым рейтингом риска журнала Institutional Investor), или странах с низким уровнем доходов (по классификации Всемирного банка).</w:t>
      </w:r>
    </w:p>
    <w:p w:rsidR="00941C71" w:rsidRDefault="00941C71">
      <w:pPr>
        <w:pStyle w:val="ConsPlusNormal"/>
        <w:spacing w:before="220"/>
        <w:ind w:firstLine="540"/>
        <w:jc w:val="both"/>
      </w:pPr>
      <w:r>
        <w:t>МФК финансирует проекты, прежде всего, в частном секторе экономики, но возможно также финансирование компаний с участием государственного капитала при условии, что проект осуществляется на коммерческой основе. Кроме того, МФК может способствовать привлечению дополнительных кредитов со стороны частных банков. Важным направлением деятельности МФК является долгосрочное проектное финансирование.</w:t>
      </w:r>
    </w:p>
    <w:p w:rsidR="00941C71" w:rsidRDefault="00941C71">
      <w:pPr>
        <w:pStyle w:val="ConsPlusNormal"/>
        <w:spacing w:before="220"/>
        <w:ind w:firstLine="540"/>
        <w:jc w:val="both"/>
      </w:pPr>
      <w:r>
        <w:t>При выборе проектов МФК руководствуется, в том числе следующими основными критериями:</w:t>
      </w:r>
    </w:p>
    <w:p w:rsidR="00941C71" w:rsidRDefault="00941C71">
      <w:pPr>
        <w:pStyle w:val="ConsPlusNormal"/>
        <w:spacing w:before="220"/>
        <w:ind w:firstLine="540"/>
        <w:jc w:val="both"/>
      </w:pPr>
      <w:r>
        <w:t>- Четкие цели проекта, сформулированные государством или регионом.</w:t>
      </w:r>
    </w:p>
    <w:p w:rsidR="00941C71" w:rsidRDefault="00941C71">
      <w:pPr>
        <w:pStyle w:val="ConsPlusNormal"/>
        <w:spacing w:before="220"/>
        <w:ind w:firstLine="540"/>
        <w:jc w:val="both"/>
      </w:pPr>
      <w:r>
        <w:t>- Реальная политическая и финансовая поддержка правительства.</w:t>
      </w:r>
    </w:p>
    <w:p w:rsidR="00941C71" w:rsidRDefault="00941C71">
      <w:pPr>
        <w:pStyle w:val="ConsPlusNormal"/>
        <w:spacing w:before="220"/>
        <w:ind w:firstLine="540"/>
        <w:jc w:val="both"/>
      </w:pPr>
      <w:r>
        <w:t>- Прозрачность процедур.</w:t>
      </w:r>
    </w:p>
    <w:p w:rsidR="00941C71" w:rsidRDefault="00941C71">
      <w:pPr>
        <w:pStyle w:val="ConsPlusNormal"/>
        <w:spacing w:before="220"/>
        <w:ind w:firstLine="540"/>
        <w:jc w:val="both"/>
      </w:pPr>
      <w:r>
        <w:t>- Эффективная структура проекта.</w:t>
      </w:r>
    </w:p>
    <w:p w:rsidR="00941C71" w:rsidRDefault="00941C71">
      <w:pPr>
        <w:pStyle w:val="ConsPlusNormal"/>
        <w:spacing w:before="220"/>
        <w:ind w:firstLine="540"/>
        <w:jc w:val="both"/>
      </w:pPr>
      <w:r>
        <w:t>Таким образом, привлечение средств МФК для реализации инвестиционных проектов на территории г.о. Нальчик возможно на срок от 7 до 12 лет в размере 25% от общей стоимости проекта (50% при развитии уже существующего проекта). Кроме того, корпорация может содействовать привлечению дополнительных ресурсов со стороны других финансовых институтов, в том числе частных банков.</w:t>
      </w:r>
    </w:p>
    <w:p w:rsidR="00941C71" w:rsidRDefault="00941C71">
      <w:pPr>
        <w:pStyle w:val="ConsPlusNormal"/>
        <w:spacing w:before="220"/>
        <w:ind w:firstLine="540"/>
        <w:jc w:val="both"/>
      </w:pPr>
      <w:r>
        <w:t>Европейский банк реконструкции и развития (European Bank for Reconstruction and Development)</w:t>
      </w:r>
    </w:p>
    <w:p w:rsidR="00941C71" w:rsidRDefault="00941C71">
      <w:pPr>
        <w:pStyle w:val="ConsPlusNormal"/>
        <w:spacing w:before="220"/>
        <w:ind w:firstLine="540"/>
        <w:jc w:val="both"/>
      </w:pPr>
      <w:r>
        <w:t>Деятельность ЕБРР в России осуществляется в форме предоставления кредитов, гарантий и участия в уставном капитале хозяйствующих субъектов. Как правило, ЕБРР финансирует частные проекты, выделяя средства в объеме от 5 до 250 млн. евро в виде кредитов или покупки акций (не более 35% общей стоимости проекта). Средний размер инвестиций - 25 млн. евро. Менее крупные проекты могут финансироваться через финансовых посредников или в рамках специальных программ прямого инвестирования для стран, где реформы идут с отставанием. В соответствии с Уставом ЕБРР не менее 60% финансирования в любой стране должно приходиться на частный сектор.</w:t>
      </w:r>
    </w:p>
    <w:p w:rsidR="00941C71" w:rsidRDefault="00941C71">
      <w:pPr>
        <w:pStyle w:val="ConsPlusNormal"/>
        <w:spacing w:before="220"/>
        <w:ind w:firstLine="540"/>
        <w:jc w:val="both"/>
      </w:pPr>
      <w:r>
        <w:t>Для получения финансирования от ЕБРР проект должен отвечать следующим критериям:</w:t>
      </w:r>
    </w:p>
    <w:p w:rsidR="00941C71" w:rsidRDefault="00941C71">
      <w:pPr>
        <w:pStyle w:val="ConsPlusNormal"/>
        <w:spacing w:before="220"/>
        <w:ind w:firstLine="540"/>
        <w:jc w:val="both"/>
      </w:pPr>
      <w:r>
        <w:t>- осуществляться в стране операций ЕБРР;</w:t>
      </w:r>
    </w:p>
    <w:p w:rsidR="00941C71" w:rsidRDefault="00941C71">
      <w:pPr>
        <w:pStyle w:val="ConsPlusNormal"/>
        <w:spacing w:before="220"/>
        <w:ind w:firstLine="540"/>
        <w:jc w:val="both"/>
      </w:pPr>
      <w:r>
        <w:t>- иметь хорошие экономические перспективы;</w:t>
      </w:r>
    </w:p>
    <w:p w:rsidR="00941C71" w:rsidRDefault="00941C71">
      <w:pPr>
        <w:pStyle w:val="ConsPlusNormal"/>
        <w:spacing w:before="220"/>
        <w:ind w:firstLine="540"/>
        <w:jc w:val="both"/>
      </w:pPr>
      <w:r>
        <w:lastRenderedPageBreak/>
        <w:t>- предполагать внесение его спонсором крупного взноса в уставный капитал в денежной или натуральной форме;</w:t>
      </w:r>
    </w:p>
    <w:p w:rsidR="00941C71" w:rsidRDefault="00941C71">
      <w:pPr>
        <w:pStyle w:val="ConsPlusNormal"/>
        <w:spacing w:before="220"/>
        <w:ind w:firstLine="540"/>
        <w:jc w:val="both"/>
      </w:pPr>
      <w:r>
        <w:t>- служить интересам экономики страны и содействовать развитию частного сектора;</w:t>
      </w:r>
    </w:p>
    <w:p w:rsidR="00941C71" w:rsidRDefault="00941C71">
      <w:pPr>
        <w:pStyle w:val="ConsPlusNormal"/>
        <w:spacing w:before="220"/>
        <w:ind w:firstLine="540"/>
        <w:jc w:val="both"/>
      </w:pPr>
      <w:r>
        <w:t>- отвечать банковским и экологическим стандартам.</w:t>
      </w:r>
    </w:p>
    <w:p w:rsidR="00941C71" w:rsidRDefault="00941C71">
      <w:pPr>
        <w:pStyle w:val="ConsPlusNormal"/>
        <w:spacing w:before="220"/>
        <w:ind w:firstLine="540"/>
        <w:jc w:val="both"/>
      </w:pPr>
      <w:r>
        <w:t>Стратегической целью сотрудничества России с ЕБРР является привлечение инвестиционных ресурсов для проектов на более приемлемых по сравнению с предлагаемыми другими инвесторами условиях - с более низкими процентными ставками, более длительным периодом возврата средств (в среднем 5 - 10 лет, в то время как коммерческие банки, как правило, выдают кредиты сроком до 5 лет).</w:t>
      </w:r>
    </w:p>
    <w:p w:rsidR="00941C71" w:rsidRDefault="00941C71">
      <w:pPr>
        <w:pStyle w:val="ConsPlusNormal"/>
        <w:spacing w:before="220"/>
        <w:ind w:firstLine="540"/>
        <w:jc w:val="both"/>
      </w:pPr>
      <w:r>
        <w:t>Участие ЕБРР в проектах стимулирует приток инвестиций из других источников, поскольку коммерческие инвесторы внимательно следят за работой ЕБРР в России и часто направляют свои средства в те же проекты, что и банк. Они уверены, что участие Банка в тех или иных проектах свидетельствует об их рентабельности и фактически гарантирует безопасность вложений.</w:t>
      </w:r>
    </w:p>
    <w:p w:rsidR="00941C71" w:rsidRDefault="00941C71">
      <w:pPr>
        <w:pStyle w:val="ConsPlusNormal"/>
        <w:spacing w:before="220"/>
        <w:ind w:firstLine="540"/>
        <w:jc w:val="both"/>
      </w:pPr>
      <w:r>
        <w:t>Объемы и приоритеты государственных внешних заимствований в ЕБРР, их отраслевая структура и типы займов определяются Программой сотрудничества, разрабатываемой Минфином и Минэкономразвития при подготовке федерального бюджета на очередной период. В российском портфеле банка государственный сектор занимает 19% от общего объема инвестиций, остальные вложения приходятся на частные компании. Финансирование проектов развития муниципальной инфраструктуры является приоритетным направлением деятельности ЕБРР.</w:t>
      </w:r>
    </w:p>
    <w:p w:rsidR="00941C71" w:rsidRDefault="00941C71">
      <w:pPr>
        <w:pStyle w:val="ConsPlusNormal"/>
        <w:spacing w:before="220"/>
        <w:ind w:firstLine="540"/>
        <w:jc w:val="both"/>
      </w:pPr>
      <w:r>
        <w:t>ЕБРР участвует в инфраструктурных проектах на принципах ГЧП в случае, если для них необходимо долгосрочное финансирование, обеспечивая до 35% вложений в акционерный капитал, выдавая кредиты сроком на 15 лет на покрытие до 70% расходов по проекту со льготным периодом до 3 - 4 лет, а также предоставляя частичные гарантии рисков, кредитные и специальные гарантии. ЕБРР может оказывать содействие муниципальным органам власти при подготовке проведения конкурсов и разработке концессионных соглашений (в том числе на безвозмездной основе).</w:t>
      </w:r>
    </w:p>
    <w:p w:rsidR="00941C71" w:rsidRDefault="00941C71">
      <w:pPr>
        <w:pStyle w:val="ConsPlusNormal"/>
        <w:spacing w:before="220"/>
        <w:ind w:firstLine="540"/>
        <w:jc w:val="both"/>
      </w:pPr>
      <w:r>
        <w:t>Важными факторами, учитываемыми ЕБРР при принятии решений о финансировании проектов ГЧП, являются:</w:t>
      </w:r>
    </w:p>
    <w:p w:rsidR="00941C71" w:rsidRDefault="00941C71">
      <w:pPr>
        <w:pStyle w:val="ConsPlusNormal"/>
        <w:spacing w:before="220"/>
        <w:ind w:firstLine="540"/>
        <w:jc w:val="both"/>
      </w:pPr>
      <w:r>
        <w:t>- прогнозируемые финансовые коэффициенты и кредитоспособность заемщика;</w:t>
      </w:r>
    </w:p>
    <w:p w:rsidR="00941C71" w:rsidRDefault="00941C71">
      <w:pPr>
        <w:pStyle w:val="ConsPlusNormal"/>
        <w:spacing w:before="220"/>
        <w:ind w:firstLine="540"/>
        <w:jc w:val="both"/>
      </w:pPr>
      <w:r>
        <w:t>- четкая нормативно-правовая база, в том числе на уровне региона;</w:t>
      </w:r>
    </w:p>
    <w:p w:rsidR="00941C71" w:rsidRDefault="00941C71">
      <w:pPr>
        <w:pStyle w:val="ConsPlusNormal"/>
        <w:spacing w:before="220"/>
        <w:ind w:firstLine="540"/>
        <w:jc w:val="both"/>
      </w:pPr>
      <w:r>
        <w:t>- экономический и инновационный эффект от проекта в масштабах национальной экономики;</w:t>
      </w:r>
    </w:p>
    <w:p w:rsidR="00941C71" w:rsidRDefault="00941C71">
      <w:pPr>
        <w:pStyle w:val="ConsPlusNormal"/>
        <w:spacing w:before="220"/>
        <w:ind w:firstLine="540"/>
        <w:jc w:val="both"/>
      </w:pPr>
      <w:r>
        <w:t>- наличие открытых прозрачных конкурсных процедур;</w:t>
      </w:r>
    </w:p>
    <w:p w:rsidR="00941C71" w:rsidRDefault="00941C71">
      <w:pPr>
        <w:pStyle w:val="ConsPlusNormal"/>
        <w:spacing w:before="220"/>
        <w:ind w:firstLine="540"/>
        <w:jc w:val="both"/>
      </w:pPr>
      <w:r>
        <w:t>- единое понимание целей проекта государственными и частными партнерами;</w:t>
      </w:r>
    </w:p>
    <w:p w:rsidR="00941C71" w:rsidRDefault="00941C71">
      <w:pPr>
        <w:pStyle w:val="ConsPlusNormal"/>
        <w:spacing w:before="220"/>
        <w:ind w:firstLine="540"/>
        <w:jc w:val="both"/>
      </w:pPr>
      <w:r>
        <w:t>- активное участие муниципальных органов власти в осуществлении проектов ГЧП.</w:t>
      </w:r>
    </w:p>
    <w:p w:rsidR="00941C71" w:rsidRDefault="00941C71">
      <w:pPr>
        <w:pStyle w:val="ConsPlusNormal"/>
        <w:spacing w:before="220"/>
        <w:ind w:firstLine="540"/>
        <w:jc w:val="both"/>
      </w:pPr>
      <w:r>
        <w:t>Таким образом, для реализации инвестиционных проектов на территории г.о. Нальчик возможно получение финансирования ЕБРР в виде кредита сроком на 15 лет на покрытие до 70% расходов по проекту (льготный период до 3 - 4 лет), а также частичных гарантий рисков, кредитных и специальных гарантий.</w:t>
      </w:r>
    </w:p>
    <w:p w:rsidR="00941C71" w:rsidRDefault="00941C71">
      <w:pPr>
        <w:pStyle w:val="ConsPlusNormal"/>
        <w:spacing w:before="220"/>
        <w:ind w:firstLine="540"/>
        <w:jc w:val="both"/>
      </w:pPr>
      <w:r>
        <w:t xml:space="preserve">Одно из представительств ЕБРР в России находится на территории г. Ростова-на-Дону, что </w:t>
      </w:r>
      <w:r>
        <w:lastRenderedPageBreak/>
        <w:t>значительно упрощает взаимодействие данного института развития с регионами Южного и Северо-Кавказского федерального округов.</w:t>
      </w:r>
    </w:p>
    <w:p w:rsidR="00941C71" w:rsidRDefault="00941C71">
      <w:pPr>
        <w:pStyle w:val="ConsPlusNormal"/>
        <w:spacing w:before="220"/>
        <w:ind w:firstLine="540"/>
        <w:jc w:val="both"/>
      </w:pPr>
      <w:r>
        <w:t>Однако до настоящего времени на территории регионов СКФО не реализованы проекты с участием ЕБРР, это обусловлено закрытостью экономических систем данных регионов и высоким уровнем инвестиционных рисков, в том числе и на территории Кабардино-Балкарской Республики. Для заключения конкретных соглашений необходимы дополнительные переговоры. Инвестор должен получить более четкие представления о начинаемом деле. При рассмотрении предложений представители ЕБРР, в первую очередь, оценивают качественные параметры, уровень компетентности разработчиков проекта и руководителей предприятия. Также банк требует гарантии региональной исполнительной власти.</w:t>
      </w:r>
    </w:p>
    <w:p w:rsidR="00941C71" w:rsidRDefault="00941C71">
      <w:pPr>
        <w:pStyle w:val="ConsPlusNormal"/>
        <w:spacing w:before="220"/>
        <w:ind w:firstLine="540"/>
        <w:jc w:val="both"/>
      </w:pPr>
      <w:r>
        <w:t>Евразийский банк развития (ЕАБР). При принятии решения о финансировании инвестиционных проектов приоритетными для банка являются проекты в следующих отраслях и секторах:</w:t>
      </w:r>
    </w:p>
    <w:p w:rsidR="00941C71" w:rsidRDefault="00941C71">
      <w:pPr>
        <w:pStyle w:val="ConsPlusNormal"/>
        <w:spacing w:before="220"/>
        <w:ind w:firstLine="540"/>
        <w:jc w:val="both"/>
      </w:pPr>
      <w:r>
        <w:t>- электроэнергетика (генерация, распределение, энергоэффективность);</w:t>
      </w:r>
    </w:p>
    <w:p w:rsidR="00941C71" w:rsidRDefault="00941C71">
      <w:pPr>
        <w:pStyle w:val="ConsPlusNormal"/>
        <w:spacing w:before="220"/>
        <w:ind w:firstLine="540"/>
        <w:jc w:val="both"/>
      </w:pPr>
      <w:r>
        <w:t>- водно-энергетический комплекс;</w:t>
      </w:r>
    </w:p>
    <w:p w:rsidR="00941C71" w:rsidRDefault="00941C71">
      <w:pPr>
        <w:pStyle w:val="ConsPlusNormal"/>
        <w:spacing w:before="220"/>
        <w:ind w:firstLine="540"/>
        <w:jc w:val="both"/>
      </w:pPr>
      <w:r>
        <w:t>- транспортная инфраструктура;</w:t>
      </w:r>
    </w:p>
    <w:p w:rsidR="00941C71" w:rsidRDefault="00941C71">
      <w:pPr>
        <w:pStyle w:val="ConsPlusNormal"/>
        <w:spacing w:before="220"/>
        <w:ind w:firstLine="540"/>
        <w:jc w:val="both"/>
      </w:pPr>
      <w:r>
        <w:t>- высокотехнологичные и инновационные отрасли.</w:t>
      </w:r>
    </w:p>
    <w:p w:rsidR="00941C71" w:rsidRDefault="00941C71">
      <w:pPr>
        <w:pStyle w:val="ConsPlusNormal"/>
        <w:spacing w:before="220"/>
        <w:ind w:firstLine="540"/>
        <w:jc w:val="both"/>
      </w:pPr>
      <w:r>
        <w:t>В соответствии с утвержденным Советом банка Положением об инвестиционной деятельности банк принимает для рассмотрения проекты, стоимость которых составляет не менее 30 миллионов долларов. Как правило, срок окупаемости проектов не превышает 15 лет. При принятии инвестиционных решений банк следует принципу равенства рассматриваемых проектов и принимает решения о финансировании проектов на основании их экономических показателей и вклада в социально-экономическое развитие государств-участников.</w:t>
      </w:r>
    </w:p>
    <w:p w:rsidR="00941C71" w:rsidRDefault="00941C71">
      <w:pPr>
        <w:pStyle w:val="ConsPlusNormal"/>
        <w:spacing w:before="220"/>
        <w:ind w:firstLine="540"/>
        <w:jc w:val="both"/>
      </w:pPr>
      <w:r>
        <w:t>Банк осуществляет финансирование проекта в соответствии с кредитным договором и проводит мониторинг реализации проекта, анализируя информацию о текущем финансовом состоянии заемщика и лиц, предоставивших обеспечение по проекту, ходе реализации проекта, выявляя потенциальные проблемы проекта. В процессе реализации проекта ЕАБР проводит сравнительный анализ плановых и текущих показателей по проекту, контроль за выполнением заемщиком условий кредитования и оценку текущего состояния обеспечения.</w:t>
      </w:r>
    </w:p>
    <w:p w:rsidR="00941C71" w:rsidRDefault="00941C71">
      <w:pPr>
        <w:pStyle w:val="ConsPlusNormal"/>
        <w:spacing w:before="220"/>
        <w:ind w:firstLine="540"/>
        <w:jc w:val="both"/>
      </w:pPr>
      <w:r>
        <w:t>5.3. Мониторинг реализации Стратегии развития г.о. Нальчик на период до 2030 года и ключевых инвестиционных проектов</w:t>
      </w:r>
    </w:p>
    <w:p w:rsidR="00941C71" w:rsidRDefault="00941C71">
      <w:pPr>
        <w:pStyle w:val="ConsPlusNormal"/>
        <w:spacing w:before="220"/>
        <w:ind w:firstLine="540"/>
        <w:jc w:val="both"/>
      </w:pPr>
      <w:r>
        <w:t>Мониторинг Стратегии развития проводится с целью обеспечения ее реализации и постоянной актуализации. С учетом результатов мониторинга принимаются решения о распределении ресурсов и корректировке целей и мероприятий Стратегии.</w:t>
      </w:r>
    </w:p>
    <w:p w:rsidR="00941C71" w:rsidRDefault="00941C71">
      <w:pPr>
        <w:pStyle w:val="ConsPlusNormal"/>
        <w:spacing w:before="220"/>
        <w:ind w:firstLine="540"/>
        <w:jc w:val="both"/>
      </w:pPr>
      <w:r>
        <w:t>Мониторинг эффективности социально-экономического развития города - организованное системное наблюдение за ходом и характером количественных и качественных изменений в экономике и в обществе, связанных с их переходом из одного состояния в другое.</w:t>
      </w:r>
    </w:p>
    <w:p w:rsidR="00941C71" w:rsidRDefault="00941C71">
      <w:pPr>
        <w:pStyle w:val="ConsPlusNormal"/>
        <w:spacing w:before="220"/>
        <w:ind w:firstLine="540"/>
        <w:jc w:val="both"/>
      </w:pPr>
      <w:r>
        <w:t>Целью мониторинга Стратегии является повышение эффективности деятельности органов исполнительной власти и органов муниципального самоуправления за счет выработки более качественных управленческих решений в отношении политических, организационных и финансовых процессов, отнесенных к сфере их полномочий.</w:t>
      </w:r>
    </w:p>
    <w:p w:rsidR="00941C71" w:rsidRDefault="00941C71">
      <w:pPr>
        <w:pStyle w:val="ConsPlusNormal"/>
        <w:spacing w:before="220"/>
        <w:ind w:firstLine="540"/>
        <w:jc w:val="both"/>
      </w:pPr>
      <w:r>
        <w:t>В ходе мониторинга Стратегии решаются следующие задачи:</w:t>
      </w:r>
    </w:p>
    <w:p w:rsidR="00941C71" w:rsidRDefault="00941C71">
      <w:pPr>
        <w:pStyle w:val="ConsPlusNormal"/>
        <w:spacing w:before="220"/>
        <w:ind w:firstLine="540"/>
        <w:jc w:val="both"/>
      </w:pPr>
      <w:r>
        <w:lastRenderedPageBreak/>
        <w:t>- стимулировать реализацию Стратегии в целом и отдельных программ и проектов;</w:t>
      </w:r>
    </w:p>
    <w:p w:rsidR="00941C71" w:rsidRDefault="00941C71">
      <w:pPr>
        <w:pStyle w:val="ConsPlusNormal"/>
        <w:spacing w:before="220"/>
        <w:ind w:firstLine="540"/>
        <w:jc w:val="both"/>
      </w:pPr>
      <w:r>
        <w:t>- оценить степень достижения главной цели и целей Стратегии;</w:t>
      </w:r>
    </w:p>
    <w:p w:rsidR="00941C71" w:rsidRDefault="00941C71">
      <w:pPr>
        <w:pStyle w:val="ConsPlusNormal"/>
        <w:spacing w:before="220"/>
        <w:ind w:firstLine="540"/>
        <w:jc w:val="both"/>
      </w:pPr>
      <w:r>
        <w:t>- дать информацию для принятия решений о распределении ресурсов на достижение целей или о корректировке целей;</w:t>
      </w:r>
    </w:p>
    <w:p w:rsidR="00941C71" w:rsidRDefault="00941C71">
      <w:pPr>
        <w:pStyle w:val="ConsPlusNormal"/>
        <w:spacing w:before="220"/>
        <w:ind w:firstLine="540"/>
        <w:jc w:val="both"/>
      </w:pPr>
      <w:r>
        <w:t>- оценить степень реализации мер;</w:t>
      </w:r>
    </w:p>
    <w:p w:rsidR="00941C71" w:rsidRDefault="00941C71">
      <w:pPr>
        <w:pStyle w:val="ConsPlusNormal"/>
        <w:spacing w:before="220"/>
        <w:ind w:firstLine="540"/>
        <w:jc w:val="both"/>
      </w:pPr>
      <w:r>
        <w:t>- дать информацию для уточнения и корректировки мер;</w:t>
      </w:r>
    </w:p>
    <w:p w:rsidR="00941C71" w:rsidRDefault="00941C71">
      <w:pPr>
        <w:pStyle w:val="ConsPlusNormal"/>
        <w:spacing w:before="220"/>
        <w:ind w:firstLine="540"/>
        <w:jc w:val="both"/>
      </w:pPr>
      <w:r>
        <w:t>- поддержать в рабочем состоянии структуры стратегического планирования.</w:t>
      </w:r>
    </w:p>
    <w:p w:rsidR="00941C71" w:rsidRDefault="00941C71">
      <w:pPr>
        <w:pStyle w:val="ConsPlusNormal"/>
        <w:jc w:val="both"/>
      </w:pPr>
    </w:p>
    <w:p w:rsidR="00941C71" w:rsidRDefault="00941C71">
      <w:pPr>
        <w:pStyle w:val="ConsPlusNormal"/>
        <w:jc w:val="center"/>
        <w:outlineLvl w:val="3"/>
      </w:pPr>
      <w:r>
        <w:t>5.3.1. Мониторинг общественного мнения</w:t>
      </w:r>
    </w:p>
    <w:p w:rsidR="00941C71" w:rsidRDefault="00941C71">
      <w:pPr>
        <w:pStyle w:val="ConsPlusNormal"/>
        <w:jc w:val="center"/>
      </w:pPr>
      <w:r>
        <w:t>по корректировке приоритетов и направлений Стратегии</w:t>
      </w:r>
    </w:p>
    <w:p w:rsidR="00941C71" w:rsidRDefault="00941C71">
      <w:pPr>
        <w:pStyle w:val="ConsPlusNormal"/>
        <w:jc w:val="center"/>
      </w:pPr>
      <w:r>
        <w:t>устойчивого развития г.о. Нальчик</w:t>
      </w:r>
    </w:p>
    <w:p w:rsidR="00941C71" w:rsidRDefault="00941C71">
      <w:pPr>
        <w:pStyle w:val="ConsPlusNormal"/>
        <w:jc w:val="both"/>
      </w:pPr>
    </w:p>
    <w:p w:rsidR="00941C71" w:rsidRDefault="00941C71">
      <w:pPr>
        <w:pStyle w:val="ConsPlusNormal"/>
        <w:ind w:firstLine="540"/>
        <w:jc w:val="both"/>
      </w:pPr>
      <w:r>
        <w:t>Одним из направлений эффективной реализации Стратегии является осуществление по мере выполнения плана корректировки его приоритетов и направлений.</w:t>
      </w:r>
    </w:p>
    <w:p w:rsidR="00941C71" w:rsidRDefault="00941C71">
      <w:pPr>
        <w:pStyle w:val="ConsPlusNormal"/>
        <w:spacing w:before="220"/>
        <w:ind w:firstLine="540"/>
        <w:jc w:val="both"/>
      </w:pPr>
      <w:r>
        <w:t>Информационной основой для корректировки приоритетов и направлений Стратегии является, прежде всего, общественное мнение по поводу основных вопросов жизнедеятельности и жизнеобеспечения граждан. Общественное мнение, мнение жителей г.о. Нальчик по вопросам развития города является важным источником данных, необходимых органам местного самоуправления для принятия решений по приоритетным направлениям развития, необходимым изменениям и т.д.</w:t>
      </w:r>
    </w:p>
    <w:p w:rsidR="00941C71" w:rsidRDefault="00941C71">
      <w:pPr>
        <w:pStyle w:val="ConsPlusNormal"/>
        <w:spacing w:before="220"/>
        <w:ind w:firstLine="540"/>
        <w:jc w:val="both"/>
      </w:pPr>
      <w:r>
        <w:t>Структура мониторинга общественного мнения, обеспечивающая максимальную объективность при принятии решений по возможной корректировке приоритетных направлений развития, может быть следующей:</w:t>
      </w:r>
    </w:p>
    <w:p w:rsidR="00941C71" w:rsidRDefault="00941C71">
      <w:pPr>
        <w:pStyle w:val="ConsPlusNormal"/>
        <w:spacing w:before="220"/>
        <w:ind w:firstLine="540"/>
        <w:jc w:val="both"/>
      </w:pPr>
      <w:r>
        <w:t>- определение отношения горожан к условиям жизни в городе;</w:t>
      </w:r>
    </w:p>
    <w:p w:rsidR="00941C71" w:rsidRDefault="00941C71">
      <w:pPr>
        <w:pStyle w:val="ConsPlusNormal"/>
        <w:spacing w:before="220"/>
        <w:ind w:firstLine="540"/>
        <w:jc w:val="both"/>
      </w:pPr>
      <w:r>
        <w:t>- выявление мнений горожан по поводу их современного видения города;</w:t>
      </w:r>
    </w:p>
    <w:p w:rsidR="00941C71" w:rsidRDefault="00941C71">
      <w:pPr>
        <w:pStyle w:val="ConsPlusNormal"/>
        <w:spacing w:before="220"/>
        <w:ind w:firstLine="540"/>
        <w:jc w:val="both"/>
      </w:pPr>
      <w:r>
        <w:t>- выявление представлений горожан об основных целях Стратегии развития.</w:t>
      </w:r>
    </w:p>
    <w:p w:rsidR="00941C71" w:rsidRDefault="00941C71">
      <w:pPr>
        <w:pStyle w:val="ConsPlusNormal"/>
        <w:spacing w:before="220"/>
        <w:ind w:firstLine="540"/>
        <w:jc w:val="both"/>
      </w:pPr>
      <w:r>
        <w:t>Для определения отношения горожан к условиям жизни в городе следует предложить респондентам - гражданам г.о. Нальчик высказаться по поводу их восприятия ситуации в городе.</w:t>
      </w:r>
    </w:p>
    <w:p w:rsidR="00941C71" w:rsidRDefault="00941C71">
      <w:pPr>
        <w:pStyle w:val="ConsPlusNormal"/>
        <w:spacing w:before="220"/>
        <w:ind w:firstLine="540"/>
        <w:jc w:val="both"/>
      </w:pPr>
      <w:r>
        <w:t>С целью изучения общественного мнения в отношении приоритетов и направлений устойчивого развития г.о. Нальчик целесообразно проводить регулярные исследования как по изучению общественного мнения, так и по выявлению тенденций его изменения.</w:t>
      </w:r>
    </w:p>
    <w:p w:rsidR="00941C71" w:rsidRDefault="00941C71">
      <w:pPr>
        <w:pStyle w:val="ConsPlusNormal"/>
        <w:spacing w:before="220"/>
        <w:ind w:firstLine="540"/>
        <w:jc w:val="both"/>
      </w:pPr>
      <w:r>
        <w:t>С целью вовлечения научной общественности и специалистов-практиков в процесс определения приоритетов и направлений устойчивого развития города, путей эффективной реализации стратегии устойчивого развития целесообразно регулярно проводить научно-практические конференции по проблематике стратегического развития г.о. Нальчик.</w:t>
      </w:r>
    </w:p>
    <w:p w:rsidR="00941C71" w:rsidRDefault="00941C71">
      <w:pPr>
        <w:pStyle w:val="ConsPlusNormal"/>
        <w:jc w:val="both"/>
      </w:pPr>
    </w:p>
    <w:p w:rsidR="00941C71" w:rsidRDefault="00941C71">
      <w:pPr>
        <w:pStyle w:val="ConsPlusNormal"/>
        <w:jc w:val="center"/>
        <w:outlineLvl w:val="3"/>
      </w:pPr>
      <w:r>
        <w:t>5.3.2. Мониторинг реализации Стратегии</w:t>
      </w:r>
    </w:p>
    <w:p w:rsidR="00941C71" w:rsidRDefault="00941C71">
      <w:pPr>
        <w:pStyle w:val="ConsPlusNormal"/>
        <w:jc w:val="center"/>
      </w:pPr>
      <w:r>
        <w:t>развития г.о. Нальчик</w:t>
      </w:r>
    </w:p>
    <w:p w:rsidR="00941C71" w:rsidRDefault="00941C71">
      <w:pPr>
        <w:pStyle w:val="ConsPlusNormal"/>
        <w:jc w:val="both"/>
      </w:pPr>
    </w:p>
    <w:p w:rsidR="00941C71" w:rsidRDefault="00941C71">
      <w:pPr>
        <w:pStyle w:val="ConsPlusNormal"/>
        <w:ind w:firstLine="540"/>
        <w:jc w:val="both"/>
      </w:pPr>
      <w:r>
        <w:t>Реализация Стратегии требует постоянного наблюдения за происходящими социально-экономическими, политическими и иными процессами. Эти функции выполняет мониторинг. Он включает:</w:t>
      </w:r>
    </w:p>
    <w:p w:rsidR="00941C71" w:rsidRDefault="00941C71">
      <w:pPr>
        <w:pStyle w:val="ConsPlusNormal"/>
        <w:spacing w:before="220"/>
        <w:ind w:firstLine="540"/>
        <w:jc w:val="both"/>
      </w:pPr>
      <w:r>
        <w:lastRenderedPageBreak/>
        <w:t>- организацию наблюдения, получение достоверной и объективной информации о протекающих в городе социально-экономических процессах;</w:t>
      </w:r>
    </w:p>
    <w:p w:rsidR="00941C71" w:rsidRDefault="00941C71">
      <w:pPr>
        <w:pStyle w:val="ConsPlusNormal"/>
        <w:spacing w:before="220"/>
        <w:ind w:firstLine="540"/>
        <w:jc w:val="both"/>
      </w:pPr>
      <w:r>
        <w:t>- оценку и анализ тенденций в различных сферах экономики;</w:t>
      </w:r>
    </w:p>
    <w:p w:rsidR="00941C71" w:rsidRDefault="00941C71">
      <w:pPr>
        <w:pStyle w:val="ConsPlusNormal"/>
        <w:spacing w:before="220"/>
        <w:ind w:firstLine="540"/>
        <w:jc w:val="both"/>
      </w:pPr>
      <w:r>
        <w:t>- выявление причин, вызывающих тот или иной характер изменений;</w:t>
      </w:r>
    </w:p>
    <w:p w:rsidR="00941C71" w:rsidRDefault="00941C71">
      <w:pPr>
        <w:pStyle w:val="ConsPlusNormal"/>
        <w:spacing w:before="220"/>
        <w:ind w:firstLine="540"/>
        <w:jc w:val="both"/>
      </w:pPr>
      <w:r>
        <w:t>- определение степени достижения главной цели, решения основных задач Стратегии развития;</w:t>
      </w:r>
    </w:p>
    <w:p w:rsidR="00941C71" w:rsidRDefault="00941C71">
      <w:pPr>
        <w:pStyle w:val="ConsPlusNormal"/>
        <w:spacing w:before="220"/>
        <w:ind w:firstLine="540"/>
        <w:jc w:val="both"/>
      </w:pPr>
      <w:r>
        <w:t>- обеспечение в установленном порядке органов управления, предприятий, учреждений и организаций, граждан мониторинговой информацией, прогнозирование и моделирование экономической конъюнктуры и социальной ситуации;</w:t>
      </w:r>
    </w:p>
    <w:p w:rsidR="00941C71" w:rsidRDefault="00941C71">
      <w:pPr>
        <w:pStyle w:val="ConsPlusNormal"/>
        <w:spacing w:before="220"/>
        <w:ind w:firstLine="540"/>
        <w:jc w:val="both"/>
      </w:pPr>
      <w:r>
        <w:t>- стимулирование реализации Стратегии в целом и отдельных ее частей;</w:t>
      </w:r>
    </w:p>
    <w:p w:rsidR="00941C71" w:rsidRDefault="00941C71">
      <w:pPr>
        <w:pStyle w:val="ConsPlusNormal"/>
        <w:spacing w:before="220"/>
        <w:ind w:firstLine="540"/>
        <w:jc w:val="both"/>
      </w:pPr>
      <w:r>
        <w:t>- 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941C71" w:rsidRDefault="00941C71">
      <w:pPr>
        <w:pStyle w:val="ConsPlusNormal"/>
        <w:spacing w:before="220"/>
        <w:ind w:firstLine="540"/>
        <w:jc w:val="both"/>
      </w:pPr>
      <w:r>
        <w:t>Мониторинг реализации Стратегии включает в себя три составные части:</w:t>
      </w:r>
    </w:p>
    <w:p w:rsidR="00941C71" w:rsidRDefault="00941C71">
      <w:pPr>
        <w:pStyle w:val="ConsPlusNormal"/>
        <w:spacing w:before="220"/>
        <w:ind w:firstLine="540"/>
        <w:jc w:val="both"/>
      </w:pPr>
      <w:r>
        <w:t>1. Мониторинг внешней среды развития города</w:t>
      </w:r>
    </w:p>
    <w:p w:rsidR="00941C71" w:rsidRDefault="00941C71">
      <w:pPr>
        <w:pStyle w:val="ConsPlusNormal"/>
        <w:spacing w:before="220"/>
        <w:ind w:firstLine="540"/>
        <w:jc w:val="both"/>
      </w:pPr>
      <w:r>
        <w:t>Базируется на исследовательской работе по изучению ситуации в отраслях и регионах, имеющих стратегическое значение для города.</w:t>
      </w:r>
    </w:p>
    <w:p w:rsidR="00941C71" w:rsidRDefault="00941C71">
      <w:pPr>
        <w:pStyle w:val="ConsPlusNormal"/>
        <w:spacing w:before="220"/>
        <w:ind w:firstLine="540"/>
        <w:jc w:val="both"/>
      </w:pPr>
      <w:r>
        <w:t>2. Мониторинг общих результатов реализации Стратегии, степени продвижения по выбранным стратегическим направлениям к главной цели.</w:t>
      </w:r>
    </w:p>
    <w:p w:rsidR="00941C71" w:rsidRDefault="00941C71">
      <w:pPr>
        <w:pStyle w:val="ConsPlusNormal"/>
        <w:spacing w:before="220"/>
        <w:ind w:firstLine="540"/>
        <w:jc w:val="both"/>
      </w:pPr>
      <w:r>
        <w:t>Базируется на анализе статистики и ограниченного числа отобранных интегральных показателей. Распадается на три подблока:</w:t>
      </w:r>
    </w:p>
    <w:p w:rsidR="00941C71" w:rsidRDefault="00941C71">
      <w:pPr>
        <w:pStyle w:val="ConsPlusNormal"/>
        <w:spacing w:before="220"/>
        <w:ind w:firstLine="540"/>
        <w:jc w:val="both"/>
      </w:pPr>
      <w:r>
        <w:t>- мониторинг достижения главной цели;</w:t>
      </w:r>
    </w:p>
    <w:p w:rsidR="00941C71" w:rsidRDefault="00941C71">
      <w:pPr>
        <w:pStyle w:val="ConsPlusNormal"/>
        <w:spacing w:before="220"/>
        <w:ind w:firstLine="540"/>
        <w:jc w:val="both"/>
      </w:pPr>
      <w:r>
        <w:t>- мониторинг продвижения по стратегическим направлениям;</w:t>
      </w:r>
    </w:p>
    <w:p w:rsidR="00941C71" w:rsidRDefault="00941C71">
      <w:pPr>
        <w:pStyle w:val="ConsPlusNormal"/>
        <w:spacing w:before="220"/>
        <w:ind w:firstLine="540"/>
        <w:jc w:val="both"/>
      </w:pPr>
      <w:r>
        <w:t>- мониторинг достижения целей.</w:t>
      </w:r>
    </w:p>
    <w:p w:rsidR="00941C71" w:rsidRDefault="00941C71">
      <w:pPr>
        <w:pStyle w:val="ConsPlusNormal"/>
        <w:spacing w:before="220"/>
        <w:ind w:firstLine="540"/>
        <w:jc w:val="both"/>
      </w:pPr>
      <w:r>
        <w:t>Мониторинг осуществляется группой аналитиков.</w:t>
      </w:r>
    </w:p>
    <w:p w:rsidR="00941C71" w:rsidRDefault="00941C71">
      <w:pPr>
        <w:pStyle w:val="ConsPlusNormal"/>
        <w:spacing w:before="220"/>
        <w:ind w:firstLine="540"/>
        <w:jc w:val="both"/>
      </w:pPr>
      <w:r>
        <w:t>Итоги мониторинга подводятся два раза в год в аналитических отчетах фиксированной структуры, с выводами о степени достижения целей и необходимости корректировки Стратегии.</w:t>
      </w:r>
    </w:p>
    <w:p w:rsidR="00941C71" w:rsidRDefault="00941C71">
      <w:pPr>
        <w:pStyle w:val="ConsPlusNormal"/>
        <w:spacing w:before="220"/>
        <w:ind w:firstLine="540"/>
        <w:jc w:val="both"/>
      </w:pPr>
      <w:r>
        <w:t>3. Мониторинг процесса реализации проектов (мониторинг усилий и частных результатов).</w:t>
      </w:r>
    </w:p>
    <w:p w:rsidR="00941C71" w:rsidRDefault="00941C71">
      <w:pPr>
        <w:pStyle w:val="ConsPlusNormal"/>
        <w:spacing w:before="220"/>
        <w:ind w:firstLine="540"/>
        <w:jc w:val="both"/>
      </w:pPr>
      <w:r>
        <w:t>Базируется на информации, помещаемой рабочими группами на Интернет-сервер, и отчетности рабочих групп о реализации мер Стратегического плана по трем составляющим:</w:t>
      </w:r>
    </w:p>
    <w:p w:rsidR="00941C71" w:rsidRDefault="00941C71">
      <w:pPr>
        <w:pStyle w:val="ConsPlusNormal"/>
        <w:spacing w:before="220"/>
        <w:ind w:firstLine="540"/>
        <w:jc w:val="both"/>
      </w:pPr>
      <w:r>
        <w:t>- продвижение проекта;</w:t>
      </w:r>
    </w:p>
    <w:p w:rsidR="00941C71" w:rsidRDefault="00941C71">
      <w:pPr>
        <w:pStyle w:val="ConsPlusNormal"/>
        <w:spacing w:before="220"/>
        <w:ind w:firstLine="540"/>
        <w:jc w:val="both"/>
      </w:pPr>
      <w:r>
        <w:t>- эффект от реализации проекта;</w:t>
      </w:r>
    </w:p>
    <w:p w:rsidR="00941C71" w:rsidRDefault="00941C71">
      <w:pPr>
        <w:pStyle w:val="ConsPlusNormal"/>
        <w:spacing w:before="220"/>
        <w:ind w:firstLine="540"/>
        <w:jc w:val="both"/>
      </w:pPr>
      <w:r>
        <w:t>- активность рабочей группы.</w:t>
      </w:r>
    </w:p>
    <w:p w:rsidR="00941C71" w:rsidRDefault="00941C71">
      <w:pPr>
        <w:pStyle w:val="ConsPlusNormal"/>
        <w:spacing w:before="220"/>
        <w:ind w:firstLine="540"/>
        <w:jc w:val="both"/>
      </w:pPr>
      <w:r>
        <w:t>При организации мониторинга необходимо соблюдение обычных требований к социально-экономическим показателям или индикаторам устойчивого развития, используемым в сфере управления: полнота, достоверность, своевременность, репрезентативность.</w:t>
      </w:r>
    </w:p>
    <w:p w:rsidR="00941C71" w:rsidRDefault="00941C71">
      <w:pPr>
        <w:pStyle w:val="ConsPlusNormal"/>
        <w:spacing w:before="220"/>
        <w:ind w:firstLine="540"/>
        <w:jc w:val="both"/>
      </w:pPr>
      <w:r>
        <w:lastRenderedPageBreak/>
        <w:t>Индикаторы устойчивого развития - это количественная информация, которая показывает изменение состояния г.о. Нальчик и окружающей среды во времени (далее - индикаторы).</w:t>
      </w:r>
    </w:p>
    <w:p w:rsidR="00941C71" w:rsidRDefault="00941C71">
      <w:pPr>
        <w:pStyle w:val="ConsPlusNormal"/>
        <w:spacing w:before="220"/>
        <w:ind w:firstLine="540"/>
        <w:jc w:val="both"/>
      </w:pPr>
      <w:r>
        <w:t>Индикаторы являются инструментом для измерения, визуализации и обсуждения важных проблем развития города. Они дают количественную и качественную характеристику проблемы и позволяют сделать оценку ситуации, отметить ее изменение в положительную либо отрицательную сторону. Индикаторы помогают понять комплексность подходов устойчивого развития города и взаимозависимость его составляющих.</w:t>
      </w:r>
    </w:p>
    <w:p w:rsidR="00941C71" w:rsidRDefault="00941C71">
      <w:pPr>
        <w:pStyle w:val="ConsPlusNormal"/>
        <w:spacing w:before="220"/>
        <w:ind w:firstLine="540"/>
        <w:jc w:val="both"/>
      </w:pPr>
      <w:r>
        <w:t>Индикаторы могут показывать состояние городской среды и сигнализировать о необходимости действий для решения различных вопросов, они также могут быть полезны в определении того, какими могут или должны быть изменения.</w:t>
      </w:r>
    </w:p>
    <w:p w:rsidR="00941C71" w:rsidRDefault="00941C71">
      <w:pPr>
        <w:pStyle w:val="ConsPlusNormal"/>
        <w:spacing w:before="220"/>
        <w:ind w:firstLine="540"/>
        <w:jc w:val="both"/>
      </w:pPr>
      <w:r>
        <w:t>Все индикаторы, считаясь взаимозависимыми, разбиты на 4 группы: социальные, экономические, экологические, институциональные.</w:t>
      </w:r>
    </w:p>
    <w:p w:rsidR="00941C71" w:rsidRDefault="00941C71">
      <w:pPr>
        <w:pStyle w:val="ConsPlusNormal"/>
        <w:spacing w:before="220"/>
        <w:ind w:firstLine="540"/>
        <w:jc w:val="both"/>
      </w:pPr>
      <w:r>
        <w:t>Индикаторы должны отражать экономические, социальные и экологические аспекты удовлетворения потребностей современного поколения без ограничения потребностей будущих поколений. Чтобы развитие могло считаться устойчивым, оно должно осуществляться с учетом достижения экономического роста, но при обеспечении его сбалансированности с потребностями общества по улучшению качества жизни и политикой, направленной на предотвращение деградации окружающей среды.</w:t>
      </w:r>
    </w:p>
    <w:p w:rsidR="00941C71" w:rsidRDefault="00941C71">
      <w:pPr>
        <w:pStyle w:val="ConsPlusNormal"/>
        <w:spacing w:before="220"/>
        <w:ind w:firstLine="540"/>
        <w:jc w:val="both"/>
      </w:pPr>
      <w:r>
        <w:t>Социальные индикаторы: здоровье, образование, культура - определяются мониторингом уровня социального развития, включающего оценку демографических показателей, состояния здоровья населения, уровень медицинского обслуживания, образования, обеспеченность объектами культуры, спорта, отдыха и т.д.</w:t>
      </w:r>
    </w:p>
    <w:p w:rsidR="00941C71" w:rsidRDefault="00941C71">
      <w:pPr>
        <w:pStyle w:val="ConsPlusNormal"/>
        <w:spacing w:before="220"/>
        <w:ind w:firstLine="540"/>
        <w:jc w:val="both"/>
      </w:pPr>
      <w:r>
        <w:t>Экономические индикаторы определяются мониторингом социально-экономического потенциала г.о. Нальчик, позволяющего оценить возможности, резервы территории города при использовании всего комплекса ресурсов, имеющихся в нем.</w:t>
      </w:r>
    </w:p>
    <w:p w:rsidR="00941C71" w:rsidRDefault="00941C71">
      <w:pPr>
        <w:pStyle w:val="ConsPlusNormal"/>
        <w:spacing w:before="220"/>
        <w:ind w:firstLine="540"/>
        <w:jc w:val="both"/>
      </w:pPr>
      <w:r>
        <w:t>Экологические индикаторы определяются экологическим мониторингом, связанным с оценкой состояния поверхностных вод, атмосферного воздуха, воздействия шумового и радиационного фонов на окружающую среду, а также условий безопасности жизнедеятельности.</w:t>
      </w:r>
    </w:p>
    <w:p w:rsidR="00941C71" w:rsidRDefault="00941C71">
      <w:pPr>
        <w:pStyle w:val="ConsPlusNormal"/>
        <w:spacing w:before="220"/>
        <w:ind w:firstLine="540"/>
        <w:jc w:val="both"/>
      </w:pPr>
      <w:r>
        <w:t>Институциональные индикаторы определяются уровнем обеспеченности нормами и правилами, возможностью статусной интерпретации в следующих сферах социально-экономической и общественной жизни граждан:</w:t>
      </w:r>
    </w:p>
    <w:p w:rsidR="00941C71" w:rsidRDefault="00941C71">
      <w:pPr>
        <w:pStyle w:val="ConsPlusNormal"/>
        <w:spacing w:before="220"/>
        <w:ind w:firstLine="540"/>
        <w:jc w:val="both"/>
      </w:pPr>
      <w:r>
        <w:t>- в преодолении или снижении транзакционных издержек в вопросах взаимодействия граждан и органов власти, различных учреждений и организаций, в том числе выступающих от имени государства;</w:t>
      </w:r>
    </w:p>
    <w:p w:rsidR="00941C71" w:rsidRDefault="00941C71">
      <w:pPr>
        <w:pStyle w:val="ConsPlusNormal"/>
        <w:spacing w:before="220"/>
        <w:ind w:firstLine="540"/>
        <w:jc w:val="both"/>
      </w:pPr>
      <w:r>
        <w:t>- в определении (перераспределении, наделении, передаче, лишении и т.п.) и взаимодействии прав собственности на различные объекты, участвующие в процессе жизнедеятельности граждан;</w:t>
      </w:r>
    </w:p>
    <w:p w:rsidR="00941C71" w:rsidRDefault="00941C71">
      <w:pPr>
        <w:pStyle w:val="ConsPlusNormal"/>
        <w:spacing w:before="220"/>
        <w:ind w:firstLine="540"/>
        <w:jc w:val="both"/>
      </w:pPr>
      <w:r>
        <w:t>- в определении и реализации контрактных отношений между гражданами, органами власти, различными учреждениями и организациями, в том числе выступающими от имени государства.</w:t>
      </w:r>
    </w:p>
    <w:p w:rsidR="00941C71" w:rsidRDefault="00941C71">
      <w:pPr>
        <w:pStyle w:val="ConsPlusNormal"/>
        <w:spacing w:before="220"/>
        <w:ind w:firstLine="540"/>
        <w:jc w:val="both"/>
      </w:pPr>
      <w:r>
        <w:t xml:space="preserve">Уровень институциональности, таким образом, можно определять в сравнении значений одного индикатора, обусловленных институциональными различными условиями. Институциональные индикаторы могут представлять различные предметные области и одновременно являться индикаторами других блоков, поскольку по определению необходимость </w:t>
      </w:r>
      <w:r>
        <w:lastRenderedPageBreak/>
        <w:t>регулирования транзакционных издержек, прав собственности и контрактных отношений может существовать и существует в различных сферах жизнедеятельности граждан.</w:t>
      </w:r>
    </w:p>
    <w:p w:rsidR="00941C71" w:rsidRDefault="00941C71">
      <w:pPr>
        <w:pStyle w:val="ConsPlusNormal"/>
        <w:jc w:val="both"/>
      </w:pPr>
    </w:p>
    <w:p w:rsidR="00941C71" w:rsidRDefault="00941C71">
      <w:pPr>
        <w:pStyle w:val="ConsPlusNormal"/>
        <w:jc w:val="center"/>
        <w:outlineLvl w:val="3"/>
      </w:pPr>
      <w:r>
        <w:t>5.3.3. Нормативно-правовое обеспечение</w:t>
      </w:r>
    </w:p>
    <w:p w:rsidR="00941C71" w:rsidRDefault="00941C71">
      <w:pPr>
        <w:pStyle w:val="ConsPlusNormal"/>
        <w:jc w:val="both"/>
      </w:pPr>
    </w:p>
    <w:p w:rsidR="00941C71" w:rsidRDefault="00941C71">
      <w:pPr>
        <w:pStyle w:val="ConsPlusNormal"/>
        <w:ind w:firstLine="540"/>
        <w:jc w:val="both"/>
      </w:pPr>
      <w:r>
        <w:t xml:space="preserve">- Федеральный </w:t>
      </w:r>
      <w:hyperlink r:id="rId9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1C71" w:rsidRDefault="00941C71">
      <w:pPr>
        <w:pStyle w:val="ConsPlusNormal"/>
        <w:spacing w:before="220"/>
        <w:ind w:firstLine="540"/>
        <w:jc w:val="both"/>
      </w:pPr>
      <w:r>
        <w:t xml:space="preserve">- </w:t>
      </w:r>
      <w:hyperlink r:id="rId96" w:history="1">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941C71" w:rsidRDefault="00941C71">
      <w:pPr>
        <w:pStyle w:val="ConsPlusNormal"/>
        <w:spacing w:before="220"/>
        <w:ind w:firstLine="540"/>
        <w:jc w:val="both"/>
      </w:pPr>
      <w:r>
        <w:t xml:space="preserve">- </w:t>
      </w:r>
      <w:hyperlink r:id="rId97" w:history="1">
        <w:r>
          <w:rPr>
            <w:color w:val="0000FF"/>
          </w:rPr>
          <w:t>Перечень</w:t>
        </w:r>
      </w:hyperlink>
      <w:r>
        <w:t xml:space="preserve"> дополнительных показателей для оценки деятельности органов местного самоуправления городских округов и муниципальных районов, в том числе показателей, необходимых для расчета неэффективных расходов местных бюджетов, утвержденный Распоряжением Правительства Российской Федерации от 11 сентября 2008 г. N 1313-р;</w:t>
      </w:r>
    </w:p>
    <w:p w:rsidR="00941C71" w:rsidRDefault="00941C71">
      <w:pPr>
        <w:pStyle w:val="ConsPlusNormal"/>
        <w:spacing w:before="220"/>
        <w:ind w:firstLine="540"/>
        <w:jc w:val="both"/>
      </w:pPr>
      <w:r>
        <w:t xml:space="preserve">- </w:t>
      </w:r>
      <w:hyperlink r:id="rId98" w:history="1">
        <w:r>
          <w:rPr>
            <w:color w:val="0000FF"/>
          </w:rPr>
          <w:t>Стратегия</w:t>
        </w:r>
      </w:hyperlink>
      <w:r>
        <w:t xml:space="preserve"> развития Кабардино-Балкарской Республики до 2030 года;</w:t>
      </w:r>
    </w:p>
    <w:p w:rsidR="00941C71" w:rsidRDefault="00941C71">
      <w:pPr>
        <w:pStyle w:val="ConsPlusNormal"/>
        <w:spacing w:before="220"/>
        <w:ind w:firstLine="540"/>
        <w:jc w:val="both"/>
      </w:pPr>
      <w:r>
        <w:t>- Программа социально-экономического развития г.о. Нальчик на период 2009 - 2011 гг.</w:t>
      </w:r>
    </w:p>
    <w:p w:rsidR="00941C71" w:rsidRDefault="00941C71">
      <w:pPr>
        <w:pStyle w:val="ConsPlusNormal"/>
        <w:spacing w:before="220"/>
        <w:ind w:firstLine="540"/>
        <w:jc w:val="both"/>
      </w:pPr>
      <w:r>
        <w:t>Процесс прогнозирования основных показателей социально-экономического развития города включает в себя следующие этапы:</w:t>
      </w:r>
    </w:p>
    <w:p w:rsidR="00941C71" w:rsidRDefault="00941C71">
      <w:pPr>
        <w:pStyle w:val="ConsPlusNormal"/>
        <w:spacing w:before="220"/>
        <w:ind w:firstLine="540"/>
        <w:jc w:val="both"/>
      </w:pPr>
      <w:r>
        <w:t>- прогноз основных показателей социально-экономического развития города;</w:t>
      </w:r>
    </w:p>
    <w:p w:rsidR="00941C71" w:rsidRDefault="00941C71">
      <w:pPr>
        <w:pStyle w:val="ConsPlusNormal"/>
        <w:spacing w:before="220"/>
        <w:ind w:firstLine="540"/>
        <w:jc w:val="both"/>
      </w:pPr>
      <w:r>
        <w:t>- разработка основных целевых индикаторов реализации Стратегии развития города;</w:t>
      </w:r>
    </w:p>
    <w:p w:rsidR="00941C71" w:rsidRDefault="00941C71">
      <w:pPr>
        <w:pStyle w:val="ConsPlusNormal"/>
        <w:spacing w:before="220"/>
        <w:ind w:firstLine="540"/>
        <w:jc w:val="both"/>
      </w:pPr>
      <w:r>
        <w:t>- прогноз объема и источников ресурсов, необходимых для достижения стратегических целей развития города.</w:t>
      </w:r>
    </w:p>
    <w:p w:rsidR="00941C71" w:rsidRDefault="00941C71">
      <w:pPr>
        <w:pStyle w:val="ConsPlusNormal"/>
        <w:jc w:val="both"/>
      </w:pPr>
    </w:p>
    <w:p w:rsidR="00941C71" w:rsidRDefault="00941C71">
      <w:pPr>
        <w:pStyle w:val="ConsPlusNormal"/>
        <w:jc w:val="center"/>
        <w:outlineLvl w:val="3"/>
      </w:pPr>
      <w:r>
        <w:t>5.3.4. Сводный отчет</w:t>
      </w:r>
    </w:p>
    <w:p w:rsidR="00941C71" w:rsidRDefault="00941C71">
      <w:pPr>
        <w:pStyle w:val="ConsPlusNormal"/>
        <w:jc w:val="both"/>
      </w:pPr>
    </w:p>
    <w:p w:rsidR="00941C71" w:rsidRDefault="00941C71">
      <w:pPr>
        <w:pStyle w:val="ConsPlusNormal"/>
        <w:ind w:firstLine="540"/>
        <w:jc w:val="both"/>
      </w:pPr>
      <w:r>
        <w:t>В процессе мониторинга Исполнительный комитет ежегодно готовит сводный отчет, содержащий выводы о степени реализации и адекватности Стратегии развития происходящим процессам, а также о необходимости корректировки и уточнений планов мероприятий.</w:t>
      </w:r>
    </w:p>
    <w:p w:rsidR="00941C71" w:rsidRDefault="00941C71">
      <w:pPr>
        <w:pStyle w:val="ConsPlusNormal"/>
        <w:spacing w:before="220"/>
        <w:ind w:firstLine="540"/>
        <w:jc w:val="both"/>
      </w:pPr>
      <w:r>
        <w:t>Ежегодно проводимый мониторинг и оценка эффективности реализации нормативно-правовых, институциональных преобразований города являются одним из критериев при рассмотрении вопроса о софинансировании за счет средств регионального и федерального бюджетов программных мероприятий по реализации Стратегии на очередной финансовый год.</w:t>
      </w:r>
    </w:p>
    <w:p w:rsidR="00941C71" w:rsidRDefault="00941C71">
      <w:pPr>
        <w:pStyle w:val="ConsPlusNormal"/>
        <w:jc w:val="both"/>
      </w:pPr>
    </w:p>
    <w:p w:rsidR="00941C71" w:rsidRDefault="00941C71">
      <w:pPr>
        <w:pStyle w:val="ConsPlusNormal"/>
        <w:jc w:val="center"/>
        <w:outlineLvl w:val="3"/>
      </w:pPr>
      <w:r>
        <w:t>5.3.5. Отчетность</w:t>
      </w:r>
    </w:p>
    <w:p w:rsidR="00941C71" w:rsidRDefault="00941C71">
      <w:pPr>
        <w:pStyle w:val="ConsPlusNormal"/>
        <w:jc w:val="both"/>
      </w:pPr>
    </w:p>
    <w:p w:rsidR="00941C71" w:rsidRDefault="00941C71">
      <w:pPr>
        <w:pStyle w:val="ConsPlusNormal"/>
        <w:ind w:firstLine="540"/>
        <w:jc w:val="both"/>
      </w:pPr>
      <w:r>
        <w:t>Для мониторинга создается сайт в сети "Интернет" с выделением страниц для каждого проекта.</w:t>
      </w:r>
    </w:p>
    <w:p w:rsidR="00941C71" w:rsidRDefault="00941C71">
      <w:pPr>
        <w:pStyle w:val="ConsPlusNormal"/>
        <w:spacing w:before="220"/>
        <w:ind w:firstLine="540"/>
        <w:jc w:val="both"/>
      </w:pPr>
      <w:r>
        <w:t>На основе представленной на Интернет-сайте информации регулярно (раз в квартал) обновляется база данных о реализации Стратегии и готовятся квартальные обзоры хода ее реализации по тематическим комиссиям. Обзоры помещаются на сайт.</w:t>
      </w:r>
    </w:p>
    <w:p w:rsidR="00941C71" w:rsidRDefault="00941C71">
      <w:pPr>
        <w:pStyle w:val="ConsPlusNormal"/>
        <w:spacing w:before="220"/>
        <w:ind w:firstLine="540"/>
        <w:jc w:val="both"/>
      </w:pPr>
      <w:r>
        <w:t>Два раза в год выпускается сводный аналитический отчет о ходе реализации Стратегии развития.</w:t>
      </w:r>
    </w:p>
    <w:p w:rsidR="00941C71" w:rsidRDefault="00941C71">
      <w:pPr>
        <w:pStyle w:val="ConsPlusNormal"/>
        <w:jc w:val="both"/>
      </w:pPr>
    </w:p>
    <w:p w:rsidR="00941C71" w:rsidRDefault="00941C71">
      <w:pPr>
        <w:pStyle w:val="ConsPlusNormal"/>
        <w:jc w:val="both"/>
      </w:pPr>
    </w:p>
    <w:p w:rsidR="00941C71" w:rsidRDefault="00941C71">
      <w:pPr>
        <w:pStyle w:val="ConsPlusNormal"/>
        <w:pBdr>
          <w:top w:val="single" w:sz="6" w:space="0" w:color="auto"/>
        </w:pBdr>
        <w:spacing w:before="100" w:after="100"/>
        <w:jc w:val="both"/>
        <w:rPr>
          <w:sz w:val="2"/>
          <w:szCs w:val="2"/>
        </w:rPr>
      </w:pPr>
    </w:p>
    <w:p w:rsidR="00AE7320" w:rsidRDefault="00AE7320"/>
    <w:sectPr w:rsidR="00AE7320" w:rsidSect="00366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941C71"/>
    <w:rsid w:val="003641D9"/>
    <w:rsid w:val="00737C32"/>
    <w:rsid w:val="00941C71"/>
    <w:rsid w:val="00AE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C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4347D847F9C9FABD27AC0722ECEB2BDDEBE9650D3276FDBE60310A2681FA445m4L" TargetMode="External"/><Relationship Id="rId21" Type="http://schemas.openxmlformats.org/officeDocument/2006/relationships/hyperlink" Target="consultantplus://offline/ref=25E4347D847F9C9FABD27AC0722ECEB2BDDEBE9653D82C69D2E60310A2681FA445m4L" TargetMode="External"/><Relationship Id="rId34" Type="http://schemas.openxmlformats.org/officeDocument/2006/relationships/hyperlink" Target="consultantplus://offline/ref=25E4347D847F9C9FABD27AC0722ECEB2BDDEBE965AD3276AD9BB0918FB641D4Am3L" TargetMode="External"/><Relationship Id="rId42" Type="http://schemas.openxmlformats.org/officeDocument/2006/relationships/hyperlink" Target="consultantplus://offline/ref=25E4347D847F9C9FABD27AC0722ECEB2BDDEBE9650D22169D7E60310A2681FA4546FBC076E75F86F97777A4Cm0L" TargetMode="External"/><Relationship Id="rId47" Type="http://schemas.openxmlformats.org/officeDocument/2006/relationships/hyperlink" Target="consultantplus://offline/ref=25E4347D847F9C9FABD27AC0722ECEB2BDDEBE9653D5246BD7E60310A2681FA4546FBC076E75F86F97777A4Cm0L" TargetMode="External"/><Relationship Id="rId50" Type="http://schemas.openxmlformats.org/officeDocument/2006/relationships/hyperlink" Target="consultantplus://offline/ref=25E4347D847F9C9FABD27AC0722ECEB2BDDEBE9653D82269DBE60310A2681FA4546FBC076E75F86F97777A4Cm0L" TargetMode="External"/><Relationship Id="rId55" Type="http://schemas.openxmlformats.org/officeDocument/2006/relationships/hyperlink" Target="consultantplus://offline/ref=25E4347D847F9C9FABD27AC0722ECEB2BDDEBE9650D22169D7E60310A2681FA4546FBC076E75F86F97777A4Cm0L" TargetMode="External"/><Relationship Id="rId63" Type="http://schemas.openxmlformats.org/officeDocument/2006/relationships/hyperlink" Target="consultantplus://offline/ref=25E4347D847F9C9FABD27AC0722ECEB2BDDEBE9653D5246BD5E60310A2681FA4546FBC076E75F86F97777B4Cm8L" TargetMode="External"/><Relationship Id="rId68" Type="http://schemas.openxmlformats.org/officeDocument/2006/relationships/hyperlink" Target="consultantplus://offline/ref=25E4347D847F9C9FABD27AC0722ECEB2BDDEBE9653D6226CDBE60310A2681FA4546FBC076E75F86F97777B4Cm9L" TargetMode="External"/><Relationship Id="rId76" Type="http://schemas.openxmlformats.org/officeDocument/2006/relationships/hyperlink" Target="consultantplus://offline/ref=25E4347D847F9C9FABD27AC0722ECEB2BDDEBE9650D52368DAE60310A2681FA4546FBC076E75F86F97777B4CmAL" TargetMode="External"/><Relationship Id="rId84" Type="http://schemas.openxmlformats.org/officeDocument/2006/relationships/hyperlink" Target="consultantplus://offline/ref=25E4347D847F9C9FABD264CD644293BFB8D1E09356D92F3E8EB9584DF56115F31320E5452A7AFA6E49m2L" TargetMode="External"/><Relationship Id="rId89" Type="http://schemas.openxmlformats.org/officeDocument/2006/relationships/hyperlink" Target="consultantplus://offline/ref=25E4347D847F9C9FABD264CD644293BFB8D1E09D5AD02F3E8EB9584DF56115F31320E5452A78F96E49m7L" TargetMode="External"/><Relationship Id="rId97" Type="http://schemas.openxmlformats.org/officeDocument/2006/relationships/hyperlink" Target="consultantplus://offline/ref=25E4347D847F9C9FABD264CD644293BFB8D4E6935BD52F3E8EB9584DF56115F31320E54642mDL" TargetMode="External"/><Relationship Id="rId7" Type="http://schemas.openxmlformats.org/officeDocument/2006/relationships/hyperlink" Target="consultantplus://offline/ref=05D123967593BD2F3DEB3B47EE8A107B3DF32445A394349B782949F9EDBFE6DE3Cm4L" TargetMode="External"/><Relationship Id="rId71" Type="http://schemas.openxmlformats.org/officeDocument/2006/relationships/hyperlink" Target="consultantplus://offline/ref=25E4347D847F9C9FABD27AC0722ECEB2BDDEBE9653D6256FD5E60310A2681FA4546FBC076E75F86F97777A4Cm0L" TargetMode="External"/><Relationship Id="rId92" Type="http://schemas.openxmlformats.org/officeDocument/2006/relationships/hyperlink" Target="consultantplus://offline/ref=25E4347D847F9C9FABD264CD644293BFBEDCE09257DB723486E0544FF26E4AE41469E9442A78F946m6L" TargetMode="External"/><Relationship Id="rId2" Type="http://schemas.openxmlformats.org/officeDocument/2006/relationships/settings" Target="settings.xml"/><Relationship Id="rId16" Type="http://schemas.openxmlformats.org/officeDocument/2006/relationships/hyperlink" Target="consultantplus://offline/ref=25E4347D847F9C9FABD27AC0722ECEB2BDDEBE9650D52368DAE60310A2681FA4546FBC076E75F86F97777B4CmAL" TargetMode="External"/><Relationship Id="rId29" Type="http://schemas.openxmlformats.org/officeDocument/2006/relationships/hyperlink" Target="consultantplus://offline/ref=25E4347D847F9C9FABD27AC0722ECEB2BDDEBE9653D3226ED3E60310A2681FA445m4L" TargetMode="External"/><Relationship Id="rId11" Type="http://schemas.openxmlformats.org/officeDocument/2006/relationships/hyperlink" Target="consultantplus://offline/ref=25E4347D847F9C9FABD264CD644293BFBBD2E9985BD62F3E8EB9584DF56115F31320E545287AFD6649mEL" TargetMode="External"/><Relationship Id="rId24" Type="http://schemas.openxmlformats.org/officeDocument/2006/relationships/hyperlink" Target="consultantplus://offline/ref=25E4347D847F9C9FABD27AC0722ECEB2BDDEBE9651D7216BD4E60310A2681FA445m4L" TargetMode="External"/><Relationship Id="rId32" Type="http://schemas.openxmlformats.org/officeDocument/2006/relationships/hyperlink" Target="consultantplus://offline/ref=25E4347D847F9C9FABD27AC0722ECEB2BDDEBE9653D12D69D3E60310A2681FA445m4L" TargetMode="External"/><Relationship Id="rId37" Type="http://schemas.openxmlformats.org/officeDocument/2006/relationships/hyperlink" Target="consultantplus://offline/ref=25E4347D847F9C9FABD27AC0722ECEB2BDDEBE9653D6206CD6E60310A2681FA445m4L" TargetMode="External"/><Relationship Id="rId40" Type="http://schemas.openxmlformats.org/officeDocument/2006/relationships/hyperlink" Target="consultantplus://offline/ref=25E4347D847F9C9FABD27AC0722ECEB2BDDEBE9656D82461D4E60310A2681FA4546FBC076E75F86F97777B4CmAL" TargetMode="External"/><Relationship Id="rId45" Type="http://schemas.openxmlformats.org/officeDocument/2006/relationships/hyperlink" Target="consultantplus://offline/ref=25E4347D847F9C9FABD27AC0722ECEB2BDDEBE9650D2276CD7E60310A2681FA4546FBC076E75F86F97777A4Cm0L" TargetMode="External"/><Relationship Id="rId53" Type="http://schemas.openxmlformats.org/officeDocument/2006/relationships/hyperlink" Target="consultantplus://offline/ref=25E4347D847F9C9FABD27AC0722ECEB2BDDEBE9650D1276EDBE60310A2681FA4546FBC076E75F86F97777A4Cm0L" TargetMode="External"/><Relationship Id="rId58" Type="http://schemas.openxmlformats.org/officeDocument/2006/relationships/hyperlink" Target="consultantplus://offline/ref=25E4347D847F9C9FABD27AC0722ECEB2BDDEBE9653D6226CDBE60310A2681FA4546FBC076E75F86F97777B4Cm9L" TargetMode="External"/><Relationship Id="rId66" Type="http://schemas.openxmlformats.org/officeDocument/2006/relationships/hyperlink" Target="consultantplus://offline/ref=25E4347D847F9C9FABD27AC0722ECEB2BDDEBE9653D5246BD7E60310A2681FA4546FBC076E75F86F97777A4Cm0L" TargetMode="External"/><Relationship Id="rId74" Type="http://schemas.openxmlformats.org/officeDocument/2006/relationships/hyperlink" Target="consultantplus://offline/ref=25E4347D847F9C9FABD27AC0722ECEB2BDDEBE9650D12D6AD3E60310A2681FA4546FBC076E75F86F97777B4CmFL" TargetMode="External"/><Relationship Id="rId79" Type="http://schemas.openxmlformats.org/officeDocument/2006/relationships/hyperlink" Target="consultantplus://offline/ref=25E4347D847F9C9FABD264CD644293BFBBD7E29A56D22F3E8EB9584DF56115F31320E5452A78F96E49m6L" TargetMode="External"/><Relationship Id="rId87" Type="http://schemas.openxmlformats.org/officeDocument/2006/relationships/hyperlink" Target="consultantplus://offline/ref=25E4347D847F9C9FABD264CD644293BFB8D6E89951D02F3E8EB9584DF56115F31320E5452A78F96E49m4L" TargetMode="External"/><Relationship Id="rId5" Type="http://schemas.openxmlformats.org/officeDocument/2006/relationships/hyperlink" Target="consultantplus://offline/ref=05D123967593BD2F3DEB3B47EE8A107B3DF32445A3943E9E7C2949F9EDBFE6DE3Cm4L" TargetMode="External"/><Relationship Id="rId61" Type="http://schemas.openxmlformats.org/officeDocument/2006/relationships/hyperlink" Target="consultantplus://offline/ref=25E4347D847F9C9FABD27AC0722ECEB2BDDEBE9653D6256FD5E60310A2681FA4546FBC076E75F86F97777A4Cm0L" TargetMode="External"/><Relationship Id="rId82" Type="http://schemas.openxmlformats.org/officeDocument/2006/relationships/hyperlink" Target="consultantplus://offline/ref=25E4347D847F9C9FABD264CD644293BFB8DCE29A55D12F3E8EB9584DF56115F31320E5452A78F96E49m7L" TargetMode="External"/><Relationship Id="rId90" Type="http://schemas.openxmlformats.org/officeDocument/2006/relationships/hyperlink" Target="consultantplus://offline/ref=25E4347D847F9C9FABD264CD644293BFB8DCE79F55D42F3E8EB9584DF56115F31320E5452A79F06949mEL" TargetMode="External"/><Relationship Id="rId95" Type="http://schemas.openxmlformats.org/officeDocument/2006/relationships/hyperlink" Target="consultantplus://offline/ref=25E4347D847F9C9FABD264CD644293BFBBDDE19352D42F3E8EB9584DF546m1L" TargetMode="External"/><Relationship Id="rId19" Type="http://schemas.openxmlformats.org/officeDocument/2006/relationships/hyperlink" Target="consultantplus://offline/ref=25E4347D847F9C9FABD27AC0722ECEB2BDDEBE965AD92368D9BB0918FB641D4Am3L" TargetMode="External"/><Relationship Id="rId14" Type="http://schemas.openxmlformats.org/officeDocument/2006/relationships/hyperlink" Target="consultantplus://offline/ref=25E4347D847F9C9FABD27AC0722ECEB2BDDEBE9650D12D6AD3E60310A2681FA4546FBC076E75F86F97777B4CmFL" TargetMode="External"/><Relationship Id="rId22" Type="http://schemas.openxmlformats.org/officeDocument/2006/relationships/hyperlink" Target="consultantplus://offline/ref=25E4347D847F9C9FABD27AC0722ECEB2BDDEBE9651D3266DD9BB0918FB641D4Am3L" TargetMode="External"/><Relationship Id="rId27" Type="http://schemas.openxmlformats.org/officeDocument/2006/relationships/hyperlink" Target="consultantplus://offline/ref=25E4347D847F9C9FABD27AC0722ECEB2BDDEBE9651D7216CD0E60310A2681FA445m4L" TargetMode="External"/><Relationship Id="rId30" Type="http://schemas.openxmlformats.org/officeDocument/2006/relationships/hyperlink" Target="consultantplus://offline/ref=25E4347D847F9C9FABD27AC0722ECEB2BDDEBE9653D3226DDBE60310A2681FA445m4L" TargetMode="External"/><Relationship Id="rId35" Type="http://schemas.openxmlformats.org/officeDocument/2006/relationships/hyperlink" Target="consultantplus://offline/ref=25E4347D847F9C9FABD27AC0722ECEB2BDDEBE9653D6206BD7E60310A2681FA445m4L" TargetMode="External"/><Relationship Id="rId43" Type="http://schemas.openxmlformats.org/officeDocument/2006/relationships/hyperlink" Target="consultantplus://offline/ref=25E4347D847F9C9FABD27AC0722ECEB2BDDEBE9653D5246BD5E60310A2681FA4546FBC076E75F86F97777B4Cm8L" TargetMode="External"/><Relationship Id="rId48" Type="http://schemas.openxmlformats.org/officeDocument/2006/relationships/hyperlink" Target="consultantplus://offline/ref=25E4347D847F9C9FABD27AC0722ECEB2BDDEBE9653D42D6CD4E60310A2681FA4546FBC076E75F86F97777B4Cm9L" TargetMode="External"/><Relationship Id="rId56" Type="http://schemas.openxmlformats.org/officeDocument/2006/relationships/hyperlink" Target="consultantplus://offline/ref=25E4347D847F9C9FABD27AC0722ECEB2BDDEBE9653D5246BD7E60310A2681FA4546FBC076E75F86F97777A4Cm0L" TargetMode="External"/><Relationship Id="rId64" Type="http://schemas.openxmlformats.org/officeDocument/2006/relationships/hyperlink" Target="consultantplus://offline/ref=25E4347D847F9C9FABD27AC0722ECEB2BDDEBE9650D22169D7E60310A2681FA4546FBC076E75F86F97777A4Cm0L" TargetMode="External"/><Relationship Id="rId69" Type="http://schemas.openxmlformats.org/officeDocument/2006/relationships/hyperlink" Target="consultantplus://offline/ref=25E4347D847F9C9FABD27AC0722ECEB2BDDEBE9650D2276CD7E60310A2681FA4546FBC076E75F86F97777A4Cm0L" TargetMode="External"/><Relationship Id="rId77" Type="http://schemas.openxmlformats.org/officeDocument/2006/relationships/hyperlink" Target="consultantplus://offline/ref=25E4347D847F9C9FABD27AC0722ECEB2BDDEBE9650D02260DBE60310A2681FA4546FBC076E75F86F97777B4Cm9L" TargetMode="External"/><Relationship Id="rId100" Type="http://schemas.openxmlformats.org/officeDocument/2006/relationships/theme" Target="theme/theme1.xml"/><Relationship Id="rId8" Type="http://schemas.openxmlformats.org/officeDocument/2006/relationships/hyperlink" Target="consultantplus://offline/ref=05D123967593BD2F3DEB3B47EE8A107B3DF32445A190309D7A2949F9EDBFE6DE3Cm4L" TargetMode="External"/><Relationship Id="rId51" Type="http://schemas.openxmlformats.org/officeDocument/2006/relationships/hyperlink" Target="consultantplus://offline/ref=25E4347D847F9C9FABD27AC0722ECEB2BDDEBE9650D1276EDBE60310A2681FA4546FBC076E75F86F97777A4Cm0L" TargetMode="External"/><Relationship Id="rId72" Type="http://schemas.openxmlformats.org/officeDocument/2006/relationships/hyperlink" Target="consultantplus://offline/ref=25E4347D847F9C9FABD27AC0722ECEB2BDDEBE9650D52069D2E60310A2681FA4546FBC076E75F86F97767B4CmCL" TargetMode="External"/><Relationship Id="rId80" Type="http://schemas.openxmlformats.org/officeDocument/2006/relationships/hyperlink" Target="consultantplus://offline/ref=25E4347D847F9C9FABD264CD644293BFBBD4E79851D92F3E8EB9584DF56115F31320E5452A78F96F49mEL" TargetMode="External"/><Relationship Id="rId85" Type="http://schemas.openxmlformats.org/officeDocument/2006/relationships/hyperlink" Target="consultantplus://offline/ref=25E4347D847F9C9FABD264CD644293BFB8D0E79D5BD22F3E8EB9584DF56115F31320E5452A79F16F49m1L" TargetMode="External"/><Relationship Id="rId93" Type="http://schemas.openxmlformats.org/officeDocument/2006/relationships/hyperlink" Target="consultantplus://offline/ref=25E4347D847F9C9FABD264CD644293BFB8D5E09257D22F3E8EB9584DF546m1L" TargetMode="External"/><Relationship Id="rId98" Type="http://schemas.openxmlformats.org/officeDocument/2006/relationships/hyperlink" Target="consultantplus://offline/ref=25E4347D847F9C9FABD27AC0722ECEB2BDDEBE9650D52D6BD3E60310A2681FA445m4L" TargetMode="External"/><Relationship Id="rId3" Type="http://schemas.openxmlformats.org/officeDocument/2006/relationships/webSettings" Target="webSettings.xml"/><Relationship Id="rId12" Type="http://schemas.openxmlformats.org/officeDocument/2006/relationships/hyperlink" Target="consultantplus://offline/ref=25E4347D847F9C9FABD264CD644293BFB8D1E99F5BD62F3E8EB9584DF56115F31320E544m2L" TargetMode="External"/><Relationship Id="rId17" Type="http://schemas.openxmlformats.org/officeDocument/2006/relationships/hyperlink" Target="consultantplus://offline/ref=25E4347D847F9C9FABD27AC0722ECEB2BDDEBE9650D02260DBE60310A2681FA4546FBC076E75F86F97777B4Cm9L" TargetMode="External"/><Relationship Id="rId25" Type="http://schemas.openxmlformats.org/officeDocument/2006/relationships/hyperlink" Target="consultantplus://offline/ref=25E4347D847F9C9FABD27AC0722ECEB2BDDEBE9651D7216CD7E60310A2681FA445m4L" TargetMode="External"/><Relationship Id="rId33" Type="http://schemas.openxmlformats.org/officeDocument/2006/relationships/hyperlink" Target="consultantplus://offline/ref=25E4347D847F9C9FABD27AC0722ECEB2BDDEBE965AD7216FD9BB0918FB641D4Am3L" TargetMode="External"/><Relationship Id="rId38" Type="http://schemas.openxmlformats.org/officeDocument/2006/relationships/hyperlink" Target="consultantplus://offline/ref=25E4347D847F9C9FABD27AC0722ECEB2BDDEBE9657D52369D5E60310A2681FA445m4L" TargetMode="External"/><Relationship Id="rId46" Type="http://schemas.openxmlformats.org/officeDocument/2006/relationships/hyperlink" Target="consultantplus://offline/ref=25E4347D847F9C9FABD27AC0722ECEB2BDDEBE9653D2236DD6E60310A2681FA4546FBC076E75F86F97777B4Cm9L" TargetMode="External"/><Relationship Id="rId59" Type="http://schemas.openxmlformats.org/officeDocument/2006/relationships/hyperlink" Target="consultantplus://offline/ref=25E4347D847F9C9FABD27AC0722ECEB2BDDEBE9650D2276CD7E60310A2681FA4546FBC076E75F86F97777A4Cm0L" TargetMode="External"/><Relationship Id="rId67" Type="http://schemas.openxmlformats.org/officeDocument/2006/relationships/hyperlink" Target="consultantplus://offline/ref=25E4347D847F9C9FABD27AC0722ECEB2BDDEBE9653D42D6CDAE60310A2681FA4546FBC076E75F86F97777B4Cm8L" TargetMode="External"/><Relationship Id="rId20" Type="http://schemas.openxmlformats.org/officeDocument/2006/relationships/hyperlink" Target="consultantplus://offline/ref=25E4347D847F9C9FABD27AC0722ECEB2BDDEBE9651D7216BD4E60310A2681FA445m4L" TargetMode="External"/><Relationship Id="rId41" Type="http://schemas.openxmlformats.org/officeDocument/2006/relationships/hyperlink" Target="consultantplus://offline/ref=25E4347D847F9C9FABD27AC0722ECEB2BDDEBE9653D6256FD5E60310A2681FA4546FBC076E75F86F97777A4Cm0L" TargetMode="External"/><Relationship Id="rId54" Type="http://schemas.openxmlformats.org/officeDocument/2006/relationships/hyperlink" Target="consultantplus://offline/ref=25E4347D847F9C9FABD27AC0722ECEB2BDDEBE9653D5246BD5E60310A2681FA4546FBC076E75F86F97777B4Cm8L" TargetMode="External"/><Relationship Id="rId62" Type="http://schemas.openxmlformats.org/officeDocument/2006/relationships/hyperlink" Target="consultantplus://offline/ref=25E4347D847F9C9FABD27AC0722ECEB2BDDEBE9650D1276EDBE60310A2681FA4546FBC076E75F86F97777A4Cm0L" TargetMode="External"/><Relationship Id="rId70" Type="http://schemas.openxmlformats.org/officeDocument/2006/relationships/hyperlink" Target="consultantplus://offline/ref=25E4347D847F9C9FABD27AC0722ECEB2BDDEBE9653D6266AD7E60310A2681FA4546FBC076E75F86F97777A4Cm0L" TargetMode="External"/><Relationship Id="rId75" Type="http://schemas.openxmlformats.org/officeDocument/2006/relationships/hyperlink" Target="consultantplus://offline/ref=25E4347D847F9C9FABD27AC0722ECEB2BDDEBE9653D82461D1E60310A2681FA4546FBC076E75F86F97777B4CmBL" TargetMode="External"/><Relationship Id="rId83" Type="http://schemas.openxmlformats.org/officeDocument/2006/relationships/hyperlink" Target="consultantplus://offline/ref=25E4347D847F9C9FABD264CD644293BFB8D6E79F56D32F3E8EB9584DF56115F31320E544m0L" TargetMode="External"/><Relationship Id="rId88" Type="http://schemas.openxmlformats.org/officeDocument/2006/relationships/hyperlink" Target="consultantplus://offline/ref=25E4347D847F9C9FABD264CD644293BFB8D3E89B54D82F3E8EB9584DF56115F31320E5452A78F96E49m5L" TargetMode="External"/><Relationship Id="rId91" Type="http://schemas.openxmlformats.org/officeDocument/2006/relationships/hyperlink" Target="consultantplus://offline/ref=25E4347D847F9C9FABD264CD644293BFBBD2E9985BD62F3E8EB9584DF56115F31320E545287AFD6649mEL" TargetMode="External"/><Relationship Id="rId96" Type="http://schemas.openxmlformats.org/officeDocument/2006/relationships/hyperlink" Target="consultantplus://offline/ref=25E4347D847F9C9FABD264CD644293BFBBD5E69C53D22F3E8EB9584DF546m1L" TargetMode="External"/><Relationship Id="rId1" Type="http://schemas.openxmlformats.org/officeDocument/2006/relationships/styles" Target="styles.xml"/><Relationship Id="rId6" Type="http://schemas.openxmlformats.org/officeDocument/2006/relationships/hyperlink" Target="consultantplus://offline/ref=05D123967593BD2F3DEB3B47EE8A107B3DF32445A0963F9E7A2949F9EDBFE6DE3Cm4L" TargetMode="External"/><Relationship Id="rId15" Type="http://schemas.openxmlformats.org/officeDocument/2006/relationships/hyperlink" Target="consultantplus://offline/ref=25E4347D847F9C9FABD27AC0722ECEB2BDDEBE9653D82461D1E60310A2681FA4546FBC076E75F86F97777B4CmBL" TargetMode="External"/><Relationship Id="rId23" Type="http://schemas.openxmlformats.org/officeDocument/2006/relationships/hyperlink" Target="consultantplus://offline/ref=25E4347D847F9C9FABD27AC0722ECEB2BDDEBE9656D32D68DAE60310A2681FA445m4L" TargetMode="External"/><Relationship Id="rId28" Type="http://schemas.openxmlformats.org/officeDocument/2006/relationships/hyperlink" Target="consultantplus://offline/ref=25E4347D847F9C9FABD27AC0722ECEB2BDDEBE9653D3226ED2E60310A2681FA445m4L" TargetMode="External"/><Relationship Id="rId36" Type="http://schemas.openxmlformats.org/officeDocument/2006/relationships/hyperlink" Target="consultantplus://offline/ref=25E4347D847F9C9FABD27AC0722ECEB2BDDEBE9653D6206BD6E60310A2681FA445m4L" TargetMode="External"/><Relationship Id="rId49" Type="http://schemas.openxmlformats.org/officeDocument/2006/relationships/hyperlink" Target="consultantplus://offline/ref=25E4347D847F9C9FABD27AC0722ECEB2BDDEBE9653D42D6CDAE60310A2681FA4546FBC076E75F86F97777B4Cm8L" TargetMode="External"/><Relationship Id="rId57" Type="http://schemas.openxmlformats.org/officeDocument/2006/relationships/hyperlink" Target="consultantplus://offline/ref=25E4347D847F9C9FABD27AC0722ECEB2BDDEBE9653D42D6CDAE60310A2681FA4546FBC076E75F86F97777B4Cm8L" TargetMode="External"/><Relationship Id="rId10" Type="http://schemas.openxmlformats.org/officeDocument/2006/relationships/hyperlink" Target="consultantplus://offline/ref=25E4347D847F9C9FABD264CD644293BFB8DCE9985BD42F3E8EB9584DF56115F31320E5452A78FD6849mFL" TargetMode="External"/><Relationship Id="rId31" Type="http://schemas.openxmlformats.org/officeDocument/2006/relationships/hyperlink" Target="consultantplus://offline/ref=25E4347D847F9C9FABD27AC0722ECEB2BDDEBE9650D42D6FD5E60310A2681FA445m4L" TargetMode="External"/><Relationship Id="rId44" Type="http://schemas.openxmlformats.org/officeDocument/2006/relationships/hyperlink" Target="consultantplus://offline/ref=25E4347D847F9C9FABD27AC0722ECEB2BDDEBE9653D6246DD4E60310A2681FA4546FBC076E75F86F97777B4Cm9L" TargetMode="External"/><Relationship Id="rId52" Type="http://schemas.openxmlformats.org/officeDocument/2006/relationships/hyperlink" Target="consultantplus://offline/ref=25E4347D847F9C9FABD27AC0722ECEB2BDDEBE9653D6266AD7E60310A2681FA4546FBC076E75F86F97777A4Cm0L" TargetMode="External"/><Relationship Id="rId60" Type="http://schemas.openxmlformats.org/officeDocument/2006/relationships/hyperlink" Target="consultantplus://offline/ref=25E4347D847F9C9FABD27AC0722ECEB2BDDEBE9653D6266AD7E60310A2681FA4546FBC076E75F86F97777A4Cm0L" TargetMode="External"/><Relationship Id="rId65" Type="http://schemas.openxmlformats.org/officeDocument/2006/relationships/hyperlink" Target="consultantplus://offline/ref=25E4347D847F9C9FABD27AC0722ECEB2BDDEBE9653D82269DBE60310A2681FA4546FBC076E75F86F97777A4Cm0L" TargetMode="External"/><Relationship Id="rId73" Type="http://schemas.openxmlformats.org/officeDocument/2006/relationships/hyperlink" Target="consultantplus://offline/ref=25E4347D847F9C9FABD27AC0722ECEB2BDDEBE9653D9226FD0E60310A2681FA4546FBC076E75F86F9670784CmDL" TargetMode="External"/><Relationship Id="rId78" Type="http://schemas.openxmlformats.org/officeDocument/2006/relationships/hyperlink" Target="consultantplus://offline/ref=25E4347D847F9C9FABD27AC0722ECEB2BDDEBE9651D7216BD4E60310A2681FA445m4L" TargetMode="External"/><Relationship Id="rId81" Type="http://schemas.openxmlformats.org/officeDocument/2006/relationships/hyperlink" Target="consultantplus://offline/ref=25E4347D847F9C9FABD264CD644293BFB8D5E19252D92F3E8EB9584DF56115F31320E5452A78F96E49m6L" TargetMode="External"/><Relationship Id="rId86" Type="http://schemas.openxmlformats.org/officeDocument/2006/relationships/hyperlink" Target="consultantplus://offline/ref=25E4347D847F9C9FABD264CD644293BFB8DCE99A5BD82F3E8EB9584DF56115F31320E5452A78F96E49m5L" TargetMode="External"/><Relationship Id="rId94" Type="http://schemas.openxmlformats.org/officeDocument/2006/relationships/hyperlink" Target="consultantplus://offline/ref=25E4347D847F9C9FABD264CD644293BFB8D5E09257D22F3E8EB9584DF56115F31320E5452A78F86A49m3L"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E4347D847F9C9FABD264CD644293BFB8DCE29A55D12F3E8EB9584DF56115F31320E5452A78F96E49m7L" TargetMode="External"/><Relationship Id="rId13" Type="http://schemas.openxmlformats.org/officeDocument/2006/relationships/hyperlink" Target="consultantplus://offline/ref=25E4347D847F9C9FABD27AC0722ECEB2BDDEBE9653D9226FD0E60310A2681FA4546FBC076E75F86F9670784CmDL" TargetMode="External"/><Relationship Id="rId18" Type="http://schemas.openxmlformats.org/officeDocument/2006/relationships/hyperlink" Target="consultantplus://offline/ref=25E4347D847F9C9FABD27AC0722ECEB2BDDEBE9650D12D68D4E60310A2681FA4546FBC076E75F86F97777B4CmDL" TargetMode="External"/><Relationship Id="rId39" Type="http://schemas.openxmlformats.org/officeDocument/2006/relationships/hyperlink" Target="consultantplus://offline/ref=25E4347D847F9C9FABD27AC0722ECEB2BDDEBE9653D92761D7E60310A2681FA445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67500</Words>
  <Characters>384754</Characters>
  <Application>Microsoft Office Word</Application>
  <DocSecurity>0</DocSecurity>
  <Lines>3206</Lines>
  <Paragraphs>902</Paragraphs>
  <ScaleCrop>false</ScaleCrop>
  <Company/>
  <LinksUpToDate>false</LinksUpToDate>
  <CharactersWithSpaces>451352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kulovaz</dc:creator>
  <cp:lastModifiedBy>kulovaz</cp:lastModifiedBy>
  <cp:revision>1</cp:revision>
  <dcterms:created xsi:type="dcterms:W3CDTF">2017-12-04T11:38:00Z</dcterms:created>
  <dcterms:modified xsi:type="dcterms:W3CDTF">2017-12-04T11:39:00Z</dcterms:modified>
</cp:coreProperties>
</file>