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68" w:rsidRPr="00A1522A" w:rsidRDefault="00281E68" w:rsidP="0028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 xml:space="preserve">СВЕДЕНИЯ О ДОСТИЖЕНИИ ЗНАЧЕНИЙ ПОКАЗАТЕЛЕЙ (ИНДИКАТОРОВ) </w:t>
      </w:r>
    </w:p>
    <w:p w:rsidR="00281E68" w:rsidRPr="00A1522A" w:rsidRDefault="00281E68" w:rsidP="0028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МУНИЦИПАЛЬНОЙ ПРОГРАММЫ ГОРОДСКОГО ОКРУГА НАЛЬЧИК</w:t>
      </w:r>
    </w:p>
    <w:p w:rsidR="001A1956" w:rsidRDefault="00281E68" w:rsidP="0028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 в городском округе Нальчик на 2016 </w:t>
      </w:r>
      <w:r w:rsidR="00EB2EAF">
        <w:rPr>
          <w:rFonts w:ascii="Times New Roman" w:hAnsi="Times New Roman" w:cs="Times New Roman"/>
          <w:b/>
          <w:sz w:val="24"/>
          <w:szCs w:val="24"/>
        </w:rPr>
        <w:t>–</w:t>
      </w:r>
      <w:r w:rsidRPr="00A152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B2EA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1522A">
        <w:rPr>
          <w:rFonts w:ascii="Times New Roman" w:hAnsi="Times New Roman" w:cs="Times New Roman"/>
          <w:b/>
          <w:sz w:val="24"/>
          <w:szCs w:val="24"/>
        </w:rPr>
        <w:t xml:space="preserve">годы» </w:t>
      </w:r>
    </w:p>
    <w:p w:rsidR="0005313C" w:rsidRDefault="00281E68" w:rsidP="0028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за 201</w:t>
      </w:r>
      <w:r w:rsidR="00F45FCE">
        <w:rPr>
          <w:rFonts w:ascii="Times New Roman" w:hAnsi="Times New Roman" w:cs="Times New Roman"/>
          <w:b/>
          <w:sz w:val="24"/>
          <w:szCs w:val="24"/>
        </w:rPr>
        <w:t>8</w:t>
      </w:r>
      <w:r w:rsidRPr="00A152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1451" w:rsidRPr="00A1522A" w:rsidRDefault="00611451" w:rsidP="0028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3" w:rsidRPr="00A1522A" w:rsidRDefault="00DE4FD7" w:rsidP="006114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="00DC53B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617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3"/>
        <w:gridCol w:w="8931"/>
        <w:gridCol w:w="708"/>
        <w:gridCol w:w="1701"/>
        <w:gridCol w:w="993"/>
        <w:gridCol w:w="850"/>
        <w:gridCol w:w="2189"/>
      </w:tblGrid>
      <w:tr w:rsidR="00C87803" w:rsidRPr="00571441" w:rsidTr="00C87803">
        <w:trPr>
          <w:tblHeader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7E" w:rsidRPr="00571441" w:rsidRDefault="003E737E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7E" w:rsidRPr="00571441" w:rsidRDefault="003E737E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7E" w:rsidRPr="00571441" w:rsidRDefault="003E737E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571441" w:rsidRDefault="003E737E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показателей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37E" w:rsidRPr="00571441" w:rsidRDefault="003E737E" w:rsidP="0028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боснова</w:t>
            </w: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отклонений</w:t>
            </w: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(индикатора) на конец отчетного года</w:t>
            </w:r>
          </w:p>
        </w:tc>
      </w:tr>
      <w:tr w:rsidR="00C87803" w:rsidRPr="00571441" w:rsidTr="0005313C">
        <w:trPr>
          <w:trHeight w:val="211"/>
          <w:tblHeader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B66" w:rsidRDefault="00CE6E19" w:rsidP="003E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82B66">
              <w:rPr>
                <w:rFonts w:ascii="Times New Roman" w:hAnsi="Times New Roman" w:cs="Times New Roman"/>
                <w:b/>
                <w:sz w:val="20"/>
                <w:szCs w:val="20"/>
              </w:rPr>
              <w:t>редшествующ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2B66" w:rsidRPr="00571441" w:rsidRDefault="00882B66" w:rsidP="007C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отчетному-</w:t>
            </w: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C2F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E6E1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7C2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Отчетный-</w:t>
            </w: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C2F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1522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CE6E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03" w:rsidRPr="00571441" w:rsidTr="00611451">
        <w:trPr>
          <w:trHeight w:val="181"/>
          <w:tblHeader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27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71441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F2C" w:rsidRPr="00571441" w:rsidTr="002746D5">
        <w:trPr>
          <w:jc w:val="center"/>
        </w:trPr>
        <w:tc>
          <w:tcPr>
            <w:tcW w:w="1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C" w:rsidRPr="00571441" w:rsidRDefault="00D16F2C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«Управление муниципальными финансами в городском округе Нальчик на 2016 - 2018 годы»</w:t>
            </w:r>
          </w:p>
        </w:tc>
      </w:tr>
      <w:tr w:rsidR="007A0877" w:rsidRPr="004651ED" w:rsidTr="00BF1D6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7" w:rsidRPr="00571441" w:rsidRDefault="007A0877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77" w:rsidRPr="00571441" w:rsidRDefault="007A0877" w:rsidP="007A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144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7144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стратегического планирования, долгосрочной сбалансированности, устойчивости бюджетной системы, высокого качества управления муниципальными финансами с целью эффективного решения задач социально-экономического развития городского округа Нальчик.</w:t>
            </w: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A1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(индикатор) </w:t>
            </w: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результата:</w:t>
            </w: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разработанных в отчетном финансовом периоде нормативно-правовых документов по сопровождению бюджетного процесса к объему, необходимому  для соблюдения требований бюджетного 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4A438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4A438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4A438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4A438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4A4387" w:rsidRDefault="00882B66" w:rsidP="004A4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A1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(индикатор) </w:t>
            </w: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результата:</w:t>
            </w: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Доля расходов местного бюджета, сформированных в рамках муниципальных программ, в общем объеме расходов, за исключением расходов по переданным полномочиям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6A2965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0" w:rsidRPr="00165547" w:rsidRDefault="007F5631" w:rsidP="00C8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EA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A1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(индикатор) </w:t>
            </w: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результата:</w:t>
            </w: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Отношение объема муниципального долга к годовому объему доходов бюджета без учета утвержденного объема безвозмездных поступлений из бюджетов вышестоящих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6A2965" w:rsidP="001F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1F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65547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A1522A" w:rsidRDefault="007F5631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2B66" w:rsidRPr="0016554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165547" w:rsidRDefault="00882B66" w:rsidP="00165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FF194B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A1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(индикатор) </w:t>
            </w: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результата:</w:t>
            </w:r>
            <w:r w:rsidRPr="004A4387">
              <w:rPr>
                <w:rFonts w:ascii="Times New Roman" w:hAnsi="Times New Roman" w:cs="Times New Roman"/>
                <w:sz w:val="20"/>
                <w:szCs w:val="20"/>
              </w:rPr>
              <w:t>Обеспеченность оплаты труда (включая начисления на оплату труда) и программно-техническими средствами специалистов Департамента финансов, занятых исполнением муниципальной программы, в общем объеме расходов на оплату труда (включая начисления на оплату труда) данного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F08DF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F08DF" w:rsidRDefault="006A2965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F08DF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A1522A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22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2B66" w:rsidRPr="000F08DF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EA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6F2C" w:rsidRPr="004651ED" w:rsidTr="00C87803">
        <w:trPr>
          <w:jc w:val="center"/>
        </w:trPr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C" w:rsidRPr="00D16F2C" w:rsidRDefault="00E43159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10E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Нормативно-методическое обеспечение организация бюджетного процесса в городском округе Нальчик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C" w:rsidRPr="00D16F2C" w:rsidRDefault="00D16F2C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A0877" w:rsidRPr="004651ED" w:rsidTr="00A1522A">
        <w:trPr>
          <w:trHeight w:val="21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877" w:rsidRPr="002440CF" w:rsidRDefault="007A0877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0C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877" w:rsidRPr="00D16F2C" w:rsidRDefault="007A0877" w:rsidP="00A15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159">
              <w:rPr>
                <w:rFonts w:ascii="Times New Roman" w:hAnsi="Times New Roman" w:cs="Times New Roman"/>
                <w:b/>
                <w:sz w:val="20"/>
                <w:szCs w:val="20"/>
              </w:rPr>
              <w:t>Цель 1:</w:t>
            </w: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комплекса мероприятий, направленных на совершенствование нормативно-правового регулирования в сфере бюджетного процесса.</w:t>
            </w: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2440CF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0CF">
              <w:rPr>
                <w:rFonts w:ascii="Times New Roman" w:hAnsi="Times New Roman" w:cs="Times New Roman"/>
                <w:sz w:val="20"/>
                <w:szCs w:val="20"/>
              </w:rPr>
              <w:t>1.1.1.1.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CE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(индикатор) </w:t>
            </w: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результата:</w:t>
            </w: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разработанных в отчетном финансовом периоде нормативно - правовых документов по сопровождению бюджетного процесса к объему, необходимому  для соблюдения требований бюджетного законодательства.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7A087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1F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1F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2B66" w:rsidRPr="00D16F2C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7A0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2440CF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4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CE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(индикатор) </w:t>
            </w:r>
            <w:r w:rsidRPr="004A438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результата:</w:t>
            </w: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Доля сформированного в составе местного бюджета городского округа Нальчик размера резервного фонда Местной администрации городского округа Нальчик к запланированному уровню.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7A0877" w:rsidRDefault="00882B66" w:rsidP="00A61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A61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A61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31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953595" w:rsidP="00A61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66" w:rsidRPr="00D16F2C" w:rsidRDefault="00882B66" w:rsidP="00A6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6F2C" w:rsidRPr="004651ED" w:rsidTr="00C87803">
        <w:trPr>
          <w:jc w:val="center"/>
        </w:trPr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C" w:rsidRPr="00D16F2C" w:rsidRDefault="005A03FF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B10E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Обеспечение сбалансированности местного бюджета и повышение эффективности бюджетных расходов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2C" w:rsidRPr="00D16F2C" w:rsidRDefault="00D16F2C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332B7" w:rsidRPr="004651ED" w:rsidTr="00BF1D63">
        <w:trPr>
          <w:trHeight w:val="4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B7" w:rsidRPr="000332B7" w:rsidRDefault="000332B7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2B7" w:rsidRPr="000332B7" w:rsidRDefault="000332B7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7">
              <w:rPr>
                <w:rFonts w:ascii="Times New Roman" w:hAnsi="Times New Roman" w:cs="Times New Roman"/>
                <w:b/>
                <w:sz w:val="20"/>
                <w:szCs w:val="20"/>
              </w:rPr>
              <w:t>Цель 1:</w:t>
            </w: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работы и выполнение полномочий по формированию, утверждению и исполнению местного бюджета городского округа Нальчик, в соответствии с требованиями бюджетного законодательства и использованием программно-целевых методов планирования расходов.</w:t>
            </w:r>
          </w:p>
        </w:tc>
      </w:tr>
      <w:tr w:rsidR="00C87803" w:rsidRPr="004651ED" w:rsidTr="0005313C">
        <w:trPr>
          <w:trHeight w:val="1071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>2.1.1.1.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Default="00882B66" w:rsidP="000332B7">
            <w:pPr>
              <w:pStyle w:val="ConsPlusNormal"/>
              <w:jc w:val="both"/>
              <w:rPr>
                <w:sz w:val="20"/>
                <w:szCs w:val="20"/>
              </w:rPr>
            </w:pPr>
            <w:r w:rsidRPr="000332B7">
              <w:rPr>
                <w:sz w:val="20"/>
                <w:szCs w:val="20"/>
              </w:rPr>
              <w:t>Показател</w:t>
            </w:r>
            <w:r>
              <w:rPr>
                <w:sz w:val="20"/>
                <w:szCs w:val="20"/>
              </w:rPr>
              <w:t>и</w:t>
            </w:r>
            <w:r w:rsidRPr="000332B7">
              <w:rPr>
                <w:sz w:val="20"/>
                <w:szCs w:val="20"/>
              </w:rPr>
              <w:t xml:space="preserve"> (индикатор</w:t>
            </w:r>
            <w:r>
              <w:rPr>
                <w:sz w:val="20"/>
                <w:szCs w:val="20"/>
              </w:rPr>
              <w:t>ы</w:t>
            </w:r>
            <w:r w:rsidRPr="000332B7">
              <w:rPr>
                <w:sz w:val="20"/>
                <w:szCs w:val="20"/>
              </w:rPr>
              <w:t>) результата:</w:t>
            </w:r>
          </w:p>
          <w:p w:rsidR="00882B66" w:rsidRDefault="00882B66" w:rsidP="000332B7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Pr="000332B7">
              <w:rPr>
                <w:b w:val="0"/>
                <w:sz w:val="20"/>
                <w:szCs w:val="20"/>
              </w:rPr>
              <w:t xml:space="preserve"> Доля доходов, поступивших в бюджет городского округа Нальчик, к установленным на отчетный финансовый год плановым значениям.</w:t>
            </w:r>
          </w:p>
          <w:p w:rsidR="00882B66" w:rsidRPr="003C44CA" w:rsidRDefault="00882B66" w:rsidP="00620FF3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3C44CA">
              <w:rPr>
                <w:b w:val="0"/>
                <w:sz w:val="20"/>
                <w:szCs w:val="20"/>
              </w:rPr>
              <w:t>2. Доля расходов местного бюджета, сформированных в рамках муниципальных программ, в общем объеме расходов.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Default="00882B66" w:rsidP="0003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Default="00882B66" w:rsidP="0003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82B66" w:rsidRDefault="00882B66" w:rsidP="0003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Pr="00D16F2C" w:rsidRDefault="00882B66" w:rsidP="00033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Pr="005B6EF8" w:rsidRDefault="006A2965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  <w:r w:rsidR="0085542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82B66" w:rsidRPr="005B6EF8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Pr="005B6EF8" w:rsidRDefault="006A2965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882B66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Pr="000332B7" w:rsidRDefault="00882B66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Default="00882B66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B7BA0" w:rsidRPr="00293CD7" w:rsidRDefault="00293CD7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C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2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3C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2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8B7BA0" w:rsidRDefault="008B7BA0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B7BA0" w:rsidRPr="000332B7" w:rsidRDefault="008B7BA0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Default="00882B66" w:rsidP="001F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B66" w:rsidRPr="000332B7" w:rsidRDefault="00882B66" w:rsidP="001F5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882B66" w:rsidP="00EA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>2.1.1.2.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882B66" w:rsidP="000332B7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0332B7">
              <w:rPr>
                <w:sz w:val="20"/>
                <w:szCs w:val="20"/>
              </w:rPr>
              <w:t>Показатель (индикатор) результата:</w:t>
            </w:r>
            <w:r w:rsidRPr="000332B7">
              <w:rPr>
                <w:b w:val="0"/>
                <w:sz w:val="20"/>
                <w:szCs w:val="20"/>
              </w:rPr>
              <w:t xml:space="preserve"> Доля принятых и выполненных в отчетном финансовом году бюджетных обязательств к общему объему бюджетных обязательств.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0332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08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882B66" w:rsidP="006A2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296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882B66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32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953595" w:rsidP="006A2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A296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32B7" w:rsidRDefault="00882B66" w:rsidP="00EA22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453BC" w:rsidRPr="004651ED" w:rsidTr="002746D5">
        <w:trPr>
          <w:jc w:val="center"/>
        </w:trPr>
        <w:tc>
          <w:tcPr>
            <w:tcW w:w="1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BC" w:rsidRPr="00A453BC" w:rsidRDefault="00A453BC" w:rsidP="005B6E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53B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Управление муниципальным долгом</w:t>
            </w:r>
          </w:p>
        </w:tc>
      </w:tr>
      <w:tr w:rsidR="00792065" w:rsidRPr="004651ED" w:rsidTr="00BF1D6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5" w:rsidRPr="00D16F2C" w:rsidRDefault="00792065" w:rsidP="005B6E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65" w:rsidRPr="00D16F2C" w:rsidRDefault="005B6EF8" w:rsidP="005B6E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32B7">
              <w:rPr>
                <w:rFonts w:ascii="Times New Roman" w:hAnsi="Times New Roman" w:cs="Times New Roman"/>
                <w:b/>
                <w:sz w:val="20"/>
                <w:szCs w:val="20"/>
              </w:rPr>
              <w:t>Цель 1:</w:t>
            </w:r>
            <w:r w:rsidR="00792065" w:rsidRPr="005B6EF8">
              <w:rPr>
                <w:rFonts w:ascii="Times New Roman" w:hAnsi="Times New Roman" w:cs="Times New Roman"/>
                <w:sz w:val="20"/>
                <w:szCs w:val="20"/>
              </w:rPr>
              <w:t>Регулирование долговой нагрузки на бюджет городского округа Нальчик, оптимизация структуры и объема муниципального долга с целью минимизации расходов бюджета на его обслуживание.</w:t>
            </w: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5B6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3.1.1.1.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A1522A">
            <w:pPr>
              <w:pStyle w:val="ConsPlusNormal"/>
              <w:jc w:val="both"/>
              <w:rPr>
                <w:b w:val="0"/>
                <w:sz w:val="20"/>
                <w:szCs w:val="20"/>
                <w:highlight w:val="yellow"/>
              </w:rPr>
            </w:pPr>
            <w:r w:rsidRPr="005B6EF8">
              <w:rPr>
                <w:sz w:val="20"/>
                <w:szCs w:val="20"/>
              </w:rPr>
              <w:t>Показатель (индикатор) результата:</w:t>
            </w:r>
            <w:r w:rsidRPr="005B6EF8">
              <w:rPr>
                <w:b w:val="0"/>
                <w:sz w:val="20"/>
                <w:szCs w:val="20"/>
              </w:rPr>
              <w:t>Отношение объема муниципального долга к годовому объему доходов бюджета без учета утвержденного объема безвозмездных поступлений из бюджетов вышестоящих уровней.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5B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D400F4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0" w:rsidRPr="00235824" w:rsidRDefault="00953595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2B66" w:rsidRPr="00235824" w:rsidRDefault="00882B66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5B6EF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803" w:rsidRPr="004651ED" w:rsidTr="0005313C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5B6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A15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6EF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 результата:</w:t>
            </w: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обслуживание муниципального долга в общем объеме расходов бюджета (за исключением расходов, осуществляемых за счет субвенций из бюджетов вышестоящих уровней)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5B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D400F4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EF8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0" w:rsidRPr="00235824" w:rsidRDefault="00D400F4" w:rsidP="008B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82B66" w:rsidRPr="00235824" w:rsidRDefault="00882B66" w:rsidP="005B6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5B6EF8" w:rsidRDefault="00882B66" w:rsidP="005B6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D75" w:rsidRPr="004651ED" w:rsidTr="002746D5">
        <w:trPr>
          <w:jc w:val="center"/>
        </w:trPr>
        <w:tc>
          <w:tcPr>
            <w:tcW w:w="1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5" w:rsidRPr="00035D75" w:rsidRDefault="00035D75" w:rsidP="00035D75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035D75">
              <w:rPr>
                <w:sz w:val="20"/>
                <w:szCs w:val="20"/>
              </w:rPr>
              <w:t>Подпрограмма 4. Обеспечение реализации муниципальной программы.</w:t>
            </w:r>
          </w:p>
        </w:tc>
      </w:tr>
      <w:tr w:rsidR="00035D75" w:rsidRPr="004651ED" w:rsidTr="00BF1D63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5" w:rsidRPr="00FF194B" w:rsidRDefault="00035D75" w:rsidP="0003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94B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5" w:rsidRPr="00FF194B" w:rsidRDefault="00035D75" w:rsidP="00805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4: </w:t>
            </w:r>
            <w:r w:rsidR="0080550C" w:rsidRPr="00FF194B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механизмов, обеспечивающих Департаменту финансов Местной администрации городского округа Нальчик реализацию муниципальной программы.</w:t>
            </w:r>
          </w:p>
        </w:tc>
      </w:tr>
      <w:tr w:rsidR="00C87803" w:rsidRPr="004651ED" w:rsidTr="0005313C">
        <w:trPr>
          <w:trHeight w:val="462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FF194B" w:rsidRDefault="00882B66" w:rsidP="0003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FF194B" w:rsidRDefault="00882B66" w:rsidP="00EC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94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 результата:</w:t>
            </w:r>
          </w:p>
          <w:p w:rsidR="00882B66" w:rsidRPr="00FF194B" w:rsidRDefault="00882B66" w:rsidP="00EC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94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оплаты труда (включая начисления на оплату труда) и программно-техническими средствами специалистов Департамента финансов, занятых исполнением муниципальной программы в общем объеме расходов на оплату труда и приобретение программно-технических средств данного подразделения.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5D75" w:rsidRDefault="00882B66" w:rsidP="0003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D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035D75" w:rsidRDefault="00641BF1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D16F2C" w:rsidRDefault="00882B66" w:rsidP="00C8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5D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953595" w:rsidRDefault="00641BF1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82B66" w:rsidRPr="00D16F2C" w:rsidRDefault="00882B66" w:rsidP="00EA2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66" w:rsidRPr="00235824" w:rsidRDefault="00FB11A1" w:rsidP="009535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93CD7" w:rsidRDefault="00293CD7" w:rsidP="00293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90" w:rsidRPr="00293CD7" w:rsidRDefault="00293CD7" w:rsidP="00293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CD7">
        <w:rPr>
          <w:rFonts w:ascii="Times New Roman" w:hAnsi="Times New Roman" w:cs="Times New Roman"/>
          <w:sz w:val="20"/>
          <w:szCs w:val="20"/>
        </w:rPr>
        <w:t>*Данные приведены без учета безвозмездных поступлений.</w:t>
      </w:r>
    </w:p>
    <w:p w:rsidR="003403A6" w:rsidRDefault="003403A6" w:rsidP="000B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95" w:rsidRDefault="00953595" w:rsidP="000B1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D79" w:rsidRPr="00A1522A" w:rsidRDefault="00B84D79" w:rsidP="00B8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ОТЧЕТ ПО ИСПОЛНЕНИЮ МУНИЦИПАЛЬНОЙ ПРОГРАММЫ</w:t>
      </w:r>
    </w:p>
    <w:p w:rsidR="00B84D79" w:rsidRPr="00A1522A" w:rsidRDefault="00B84D79" w:rsidP="00B8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в городском округе Нальчик на 2016 - 20</w:t>
      </w:r>
      <w:r w:rsidR="00EB2EAF">
        <w:rPr>
          <w:rFonts w:ascii="Times New Roman" w:hAnsi="Times New Roman" w:cs="Times New Roman"/>
          <w:b/>
          <w:sz w:val="24"/>
          <w:szCs w:val="24"/>
        </w:rPr>
        <w:t>20</w:t>
      </w:r>
      <w:r w:rsidRPr="00A1522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B84D79" w:rsidRPr="00A1522A" w:rsidRDefault="00B84D79" w:rsidP="00B84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за 201</w:t>
      </w:r>
      <w:r w:rsidR="00EB2EAF">
        <w:rPr>
          <w:rFonts w:ascii="Times New Roman" w:hAnsi="Times New Roman" w:cs="Times New Roman"/>
          <w:b/>
          <w:sz w:val="24"/>
          <w:szCs w:val="24"/>
        </w:rPr>
        <w:t>8</w:t>
      </w:r>
      <w:r w:rsidRPr="00A152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1337" w:rsidRPr="00A1522A" w:rsidRDefault="00B84D79" w:rsidP="00B84D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522A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C53B9">
        <w:rPr>
          <w:rFonts w:ascii="Times New Roman" w:hAnsi="Times New Roman" w:cs="Times New Roman"/>
          <w:b/>
          <w:sz w:val="24"/>
          <w:szCs w:val="24"/>
        </w:rPr>
        <w:t>14</w:t>
      </w:r>
    </w:p>
    <w:tbl>
      <w:tblPr>
        <w:tblW w:w="1609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492"/>
        <w:gridCol w:w="918"/>
        <w:gridCol w:w="992"/>
        <w:gridCol w:w="992"/>
        <w:gridCol w:w="851"/>
        <w:gridCol w:w="567"/>
        <w:gridCol w:w="1775"/>
        <w:gridCol w:w="1701"/>
        <w:gridCol w:w="993"/>
        <w:gridCol w:w="1134"/>
        <w:gridCol w:w="992"/>
        <w:gridCol w:w="992"/>
      </w:tblGrid>
      <w:tr w:rsidR="008E7272" w:rsidRPr="00896D56" w:rsidTr="00396D9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подпрограммы, ведомственной программы, основных мероприятий и мероприятий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89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(должность</w:t>
            </w:r>
            <w:r w:rsidR="000D53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Ф.И.О.)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основного мероприятия, мероприятия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</w:t>
            </w:r>
          </w:p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неисполнения</w:t>
            </w:r>
          </w:p>
        </w:tc>
      </w:tr>
      <w:tr w:rsidR="008E7272" w:rsidRPr="00896D56" w:rsidTr="00396D9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56" w:rsidRDefault="00896D56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бюджетная роспись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4E3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на отчетн</w:t>
            </w:r>
            <w:r w:rsidR="004E3F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 бюджетной росписи</w:t>
            </w:r>
          </w:p>
        </w:tc>
      </w:tr>
      <w:tr w:rsidR="008E7272" w:rsidRPr="00896D56" w:rsidTr="00396D9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896D56" w:rsidP="003E7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896D56" w:rsidP="0089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896D56" w:rsidP="0089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896D56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896D56" w:rsidP="00CD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89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89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896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D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F91F9C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7E" w:rsidRPr="00896D56" w:rsidRDefault="003E737E" w:rsidP="00CD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(ВП)1.1.1.1</w:t>
            </w:r>
            <w:r w:rsidRPr="000350A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реагирование на изменения, происходящие в нормативно – правовом законодательстве, касающиеся бюджетного процесса, с целью 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своевременной разработки необходимого методического сопровождения по планированию и исполнению бюджета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Нальчик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953595" w:rsidP="0095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Дугужева Н.М.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2A0850" w:rsidP="0062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2A0850" w:rsidP="00FA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</w:t>
            </w:r>
            <w:r w:rsidR="00524C9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="00524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разработанных в </w:t>
            </w:r>
            <w:r w:rsidR="00542E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6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нормативно-правовых актов к объему, необходимому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треб</w:t>
            </w:r>
            <w:r w:rsidR="00524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бюджетного законодательства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2A0850" w:rsidP="00FA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</w:t>
            </w:r>
            <w:r w:rsidR="00524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</w:t>
            </w:r>
            <w:r w:rsidR="00524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разработанных в </w:t>
            </w:r>
            <w:r w:rsidR="00542E2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6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нормативно-правовых актов к объему, необходимому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соблюдения треб</w:t>
            </w:r>
            <w:r w:rsidR="00524C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бюджетного законодательства –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F407B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F407B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F407B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F407B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(ВП) 1.1.</w:t>
            </w:r>
            <w:r w:rsidR="00BD54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2.:</w:t>
            </w:r>
            <w:r w:rsidRPr="00B6556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Документационное сопровождение процедуры согласования Советом местного самоуправления размера резервного фонда и формирование резервного фонда Местной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55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5561">
              <w:rPr>
                <w:rFonts w:ascii="Times New Roman" w:hAnsi="Times New Roman" w:cs="Times New Roman"/>
                <w:sz w:val="20"/>
                <w:szCs w:val="20"/>
              </w:rPr>
              <w:t xml:space="preserve"> Нальчик на соответствующий финансовый год и плановый период в полном объеме.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Дугужева Н.М.</w:t>
            </w:r>
          </w:p>
          <w:p w:rsidR="00396D96" w:rsidRDefault="00396D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Губачиков А.В.</w:t>
            </w:r>
          </w:p>
          <w:p w:rsidR="00396D96" w:rsidRPr="00896D56" w:rsidRDefault="00396D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Афаунова М.А.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A315E3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896D56" w:rsidRDefault="00F433A5" w:rsidP="0062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CA2CBE" w:rsidRDefault="00F433A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сф</w:t>
            </w:r>
            <w:r w:rsid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рмированного в составе местного бюджета г.о. Нальчик размера резервного фонда к запланированному уровню –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1C11B3" w:rsidRDefault="00F433A5" w:rsidP="0095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сф</w:t>
            </w:r>
            <w:r w:rsid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рмированного в составе местного бюджета г.о. Нальчик размера р</w:t>
            </w:r>
            <w:r w:rsidR="001C11B3"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езервн</w:t>
            </w:r>
            <w:r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ого</w:t>
            </w:r>
            <w:r w:rsidR="001C11B3"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фонд</w:t>
            </w:r>
            <w:r w:rsidRPr="00CA2CB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 к запланированному уровню – </w:t>
            </w:r>
            <w:r w:rsidR="00953595" w:rsidRPr="0095359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  <w:r w:rsidRPr="0095359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E02559" w:rsidRDefault="00E02559" w:rsidP="0095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5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E02559" w:rsidRDefault="00E02559" w:rsidP="0095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5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8" w:rsidRPr="00953595" w:rsidRDefault="00B117F1" w:rsidP="0095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потребности в расходах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E3" w:rsidRPr="00953595" w:rsidRDefault="00854C90" w:rsidP="0095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915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E7272" w:rsidRPr="00F91F9C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BD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E3" w:rsidRPr="00F91F9C" w:rsidRDefault="00A315E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272" w:rsidRPr="00896D56" w:rsidTr="00396D96">
        <w:trPr>
          <w:trHeight w:val="4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Pr="00896D56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(ВП) 2.1.1.1: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требований и норм бюджетного законодательства РФ и КБР при формировании бюджета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Нал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>ьчик, а также нормативно - правовых актов органов местного самоуправления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Нальчик, регулирующих бюджетные правоотношения.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Губачиков А.В.</w:t>
            </w: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95" w:rsidRPr="00896D56" w:rsidRDefault="00953595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Дугужева Н.М.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D5424" w:rsidRPr="00896D56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94F73" w:rsidRPr="00896D56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6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56496" w:rsidRPr="00896D5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96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Default="00856496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62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496" w:rsidRPr="00896D56" w:rsidRDefault="00BD5424" w:rsidP="0037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377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Default="00D94F73" w:rsidP="0062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424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896D56" w:rsidRDefault="00BD5424" w:rsidP="00BD5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4" w:rsidRDefault="00BD542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Доля доходов, поступивших в бюджет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Нальчик, к установленным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6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плановым значениям – </w:t>
            </w:r>
            <w:r w:rsidR="009C1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389" w:rsidRDefault="00604389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89" w:rsidRDefault="00604389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389" w:rsidRDefault="00604389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D94F73" w:rsidRDefault="00BD542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5694"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местного бюджета, сформированных в рамках </w:t>
            </w:r>
            <w:r w:rsidR="00501A0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8A5694"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расходов – 90%.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4" w:rsidRDefault="00BD542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Доля доходов, поступивших в бюджет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Нальчик, к установленным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6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плановым значениям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составила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C17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C1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4389" w:rsidRDefault="00604389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704" w:rsidRDefault="00BD542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A5694"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местного бюджета, сформированных в рамках </w:t>
            </w:r>
            <w:r w:rsidR="00501A02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8A5694"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расходов составила</w:t>
            </w:r>
          </w:p>
          <w:p w:rsidR="00D94F73" w:rsidRPr="00D94F73" w:rsidRDefault="008A569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94,8%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Pr="00896D56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Pr="00896D56" w:rsidRDefault="008E727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Pr="00896D56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272" w:rsidRDefault="008E727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265" w:rsidRPr="00896D56" w:rsidRDefault="00611265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272" w:rsidRPr="00896D56" w:rsidTr="00396D96">
        <w:trPr>
          <w:trHeight w:val="2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8A5694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</w:t>
            </w:r>
            <w:r w:rsidR="00D94F73"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новное мероприятие (ВП) 2.1.</w:t>
            </w:r>
            <w:r w:rsidR="00BD54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D94F73"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2.:</w:t>
            </w:r>
            <w:r w:rsidR="00D94F73"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 принципа «жесткой экономии» бюджетных средств  за счет сокращения неприоритетных расходов и эффективного использования средств местного бюджета г</w:t>
            </w:r>
            <w:r w:rsidR="00D94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4F73" w:rsidRPr="000350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94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4F73"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Нальчик</w:t>
            </w:r>
          </w:p>
          <w:p w:rsidR="006F32B8" w:rsidRPr="00896D56" w:rsidRDefault="006F32B8" w:rsidP="00BD5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Pr="00896D56" w:rsidRDefault="00C4598F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Дугужева Н.М.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896D56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94" w:rsidRDefault="008A569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896D56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B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896D56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B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94" w:rsidRDefault="008A5694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896D56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6B" w:rsidRDefault="00856496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C6B" w:rsidRDefault="00CC3C6B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F73" w:rsidRPr="00896D56" w:rsidRDefault="00D94F73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Pr="00896D56" w:rsidRDefault="008A5694" w:rsidP="000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Доля принятых и выполненных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61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01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бюджетн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обязат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в к общему объему бюджетн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обязат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в–90%.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Pr="00896D56" w:rsidRDefault="008A5694" w:rsidP="00515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Доля принятых и выполненных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61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01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бюджетн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бязат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в к общему объему бюджетн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 xml:space="preserve"> обязат</w:t>
            </w:r>
            <w:r w:rsidR="00E053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4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598F">
              <w:rPr>
                <w:rFonts w:ascii="Times New Roman" w:hAnsi="Times New Roman" w:cs="Times New Roman"/>
                <w:sz w:val="20"/>
                <w:szCs w:val="20"/>
              </w:rPr>
              <w:t>составила</w:t>
            </w:r>
            <w:r w:rsidR="00C4598F" w:rsidRPr="00C45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5400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C4598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Pr="00896D56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Pr="00896D56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Pr="00896D56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73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C42" w:rsidRPr="00896D56" w:rsidRDefault="005D3C42" w:rsidP="005D3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BD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73" w:rsidRPr="00896D56" w:rsidRDefault="00D94F73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50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(ВП)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.1:</w:t>
            </w:r>
            <w:r w:rsidRPr="0003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за соответствием предельного объема муниципального долга и расходов на его обслуживание ограничениям, установленным Бюджетным кодексом РФ и решениям Совета местного самоуправления о бюджете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Нальчик на соответствующий финансовый год и плановый период.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A3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Дугужева Н.М.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50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542E27" w:rsidRDefault="00C4598F" w:rsidP="0042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долга к годовому объему доходов бюджета без учета утвержденного объема безвозмездных поступлений из бюджетов вышестоящих уровней – не более </w:t>
            </w:r>
            <w:r w:rsidR="00420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542E27" w:rsidRDefault="00C4598F" w:rsidP="00056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долга к годовому объему доходов бюджета без учета утвержденного объема безвозмездных поступлений из бюджетов вышестоящих уровней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0561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C4598F">
              <w:rPr>
                <w:rFonts w:ascii="Times New Roman" w:hAnsi="Times New Roman" w:cs="Times New Roman"/>
                <w:sz w:val="20"/>
                <w:szCs w:val="20"/>
              </w:rPr>
              <w:t>–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61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(ВП)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муниципального долга и своевременное погашение долговых обязательств Местной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Нальчик.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A37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Дугужева Н.М.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542E27" w:rsidRDefault="00C4598F" w:rsidP="0042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</w:t>
            </w:r>
            <w:r w:rsidR="00420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долга в общем объеме расходов бюджета (за исключением расходов, осуществляемых за счет субвенций из бюджетов вышестоящ</w:t>
            </w:r>
            <w:r w:rsidR="00420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уровней) – не более10%.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542E27" w:rsidRDefault="00C4598F" w:rsidP="000F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Доля расходов на обслуживан</w:t>
            </w:r>
            <w:r w:rsidR="00420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долга в общем объеме расходов бюджета (за исключением расходов, осуществляемых за счет субвенций из бюджетов вышестоящ</w:t>
            </w:r>
            <w:r w:rsidR="000F415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уровней)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</w:t>
            </w:r>
            <w:r w:rsidRPr="00C4598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003415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003415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6F3761" w:rsidRDefault="00C4598F" w:rsidP="006F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BD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896D56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72" w:rsidRPr="00896D56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44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(ВП)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91F9C">
              <w:rPr>
                <w:rFonts w:ascii="Times New Roman" w:hAnsi="Times New Roman" w:cs="Times New Roman"/>
                <w:b/>
                <w:sz w:val="20"/>
                <w:szCs w:val="20"/>
              </w:rPr>
              <w:t>.1: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 развитие обеспечивающих механизмов реализации муниципальной программы Департамент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Местной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50A7">
              <w:rPr>
                <w:rFonts w:ascii="Times New Roman" w:hAnsi="Times New Roman" w:cs="Times New Roman"/>
                <w:sz w:val="20"/>
                <w:szCs w:val="20"/>
              </w:rPr>
              <w:t xml:space="preserve"> Нальчик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44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Курманова Р.Х.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11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</w:t>
            </w:r>
            <w:r w:rsidR="001114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C4598F" w:rsidP="0044201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542E27" w:rsidRDefault="00C4598F" w:rsidP="00442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Обеспеченность оплаты труда (включая начислен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труда) и программно-тех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вами специалистов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, занятых исполнением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расходов на оплату труда и приобретение программно-тех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средств– 100%.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542E27" w:rsidRDefault="00C4598F" w:rsidP="0038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>Обеспеченность оплаты труда (включая начислен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на оплату труда) и программно-тех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вами специалистов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ДФ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, занятых исполнением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в общем объеме расходов на оплату труда и приобретение программно-тех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2E27">
              <w:rPr>
                <w:rFonts w:ascii="Times New Roman" w:hAnsi="Times New Roman" w:cs="Times New Roman"/>
                <w:sz w:val="20"/>
                <w:szCs w:val="20"/>
              </w:rPr>
              <w:t xml:space="preserve"> средств– </w:t>
            </w:r>
            <w:r w:rsidR="003865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4598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1" w:rsidRPr="00896D56" w:rsidRDefault="004A3F8D" w:rsidP="004A3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F1" w:rsidRPr="00896D56" w:rsidRDefault="004A3F8D" w:rsidP="0038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F" w:rsidRPr="00896D56" w:rsidRDefault="00213084" w:rsidP="0095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потребности в расходах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7B" w:rsidRDefault="004A3F8D" w:rsidP="0038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  <w:p w:rsidR="0010107B" w:rsidRPr="00896D56" w:rsidRDefault="0010107B" w:rsidP="0038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272" w:rsidRPr="00BD4FCA" w:rsidTr="00396D9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BD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7D4BD5" w:rsidP="0041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7D4BD5" w:rsidP="0041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8F" w:rsidRPr="00BD4FCA" w:rsidRDefault="00C4598F" w:rsidP="00AF4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C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3B" w:rsidRPr="00BD4FCA" w:rsidRDefault="007D4BD5" w:rsidP="00B11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  <w:r w:rsidR="0010107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B5611D" w:rsidRDefault="00B5611D" w:rsidP="00BD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6C4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городского округа Нальчик-</w:t>
      </w: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Департамента финансов                                                             _________________________ А.Д. Тохов</w:t>
      </w: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D5" w:rsidRDefault="007D4BD5" w:rsidP="007D4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6C4" w:rsidRPr="008F46C4" w:rsidRDefault="003E737E" w:rsidP="0079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46C4">
        <w:rPr>
          <w:rFonts w:ascii="Times New Roman" w:hAnsi="Times New Roman" w:cs="Times New Roman"/>
          <w:sz w:val="20"/>
          <w:szCs w:val="20"/>
        </w:rPr>
        <w:t>Исполнител</w:t>
      </w:r>
      <w:r w:rsidR="008F46C4" w:rsidRPr="008F46C4">
        <w:rPr>
          <w:rFonts w:ascii="Times New Roman" w:hAnsi="Times New Roman" w:cs="Times New Roman"/>
          <w:sz w:val="20"/>
          <w:szCs w:val="20"/>
        </w:rPr>
        <w:t>и</w:t>
      </w:r>
      <w:r w:rsidR="004E4F86" w:rsidRPr="008F46C4">
        <w:rPr>
          <w:rFonts w:ascii="Times New Roman" w:hAnsi="Times New Roman" w:cs="Times New Roman"/>
          <w:sz w:val="20"/>
          <w:szCs w:val="20"/>
        </w:rPr>
        <w:t>:</w:t>
      </w:r>
      <w:r w:rsidR="008F46C4" w:rsidRPr="008F46C4">
        <w:rPr>
          <w:rFonts w:ascii="Times New Roman" w:hAnsi="Times New Roman" w:cs="Times New Roman"/>
          <w:sz w:val="20"/>
          <w:szCs w:val="20"/>
        </w:rPr>
        <w:t>М.А. Афаунова</w:t>
      </w:r>
    </w:p>
    <w:p w:rsidR="008F46C4" w:rsidRPr="008F46C4" w:rsidRDefault="008F46C4" w:rsidP="008F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46C4">
        <w:rPr>
          <w:rFonts w:ascii="Times New Roman" w:hAnsi="Times New Roman" w:cs="Times New Roman"/>
          <w:sz w:val="20"/>
          <w:szCs w:val="20"/>
        </w:rPr>
        <w:t>Т.</w:t>
      </w:r>
      <w:r w:rsidR="004A3F8D">
        <w:rPr>
          <w:rFonts w:ascii="Times New Roman" w:hAnsi="Times New Roman" w:cs="Times New Roman"/>
          <w:sz w:val="20"/>
          <w:szCs w:val="20"/>
        </w:rPr>
        <w:t>Х.</w:t>
      </w:r>
      <w:r w:rsidRPr="008F46C4">
        <w:rPr>
          <w:rFonts w:ascii="Times New Roman" w:hAnsi="Times New Roman" w:cs="Times New Roman"/>
          <w:sz w:val="20"/>
          <w:szCs w:val="20"/>
        </w:rPr>
        <w:t>Татарканова</w:t>
      </w:r>
    </w:p>
    <w:p w:rsidR="008F46C4" w:rsidRPr="008F46C4" w:rsidRDefault="008F46C4" w:rsidP="008F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46C4">
        <w:rPr>
          <w:rFonts w:ascii="Times New Roman" w:hAnsi="Times New Roman" w:cs="Times New Roman"/>
          <w:sz w:val="20"/>
          <w:szCs w:val="20"/>
        </w:rPr>
        <w:t>(8662)42-60-91</w:t>
      </w:r>
      <w:r w:rsidR="00897FB5">
        <w:rPr>
          <w:rFonts w:ascii="Times New Roman" w:hAnsi="Times New Roman" w:cs="Times New Roman"/>
          <w:sz w:val="20"/>
          <w:szCs w:val="20"/>
        </w:rPr>
        <w:t xml:space="preserve">, </w:t>
      </w:r>
      <w:r w:rsidR="00897FB5" w:rsidRPr="004A3F8D">
        <w:rPr>
          <w:rFonts w:ascii="Times New Roman" w:hAnsi="Times New Roman" w:cs="Times New Roman"/>
          <w:sz w:val="20"/>
          <w:szCs w:val="20"/>
        </w:rPr>
        <w:t>42-58-56</w:t>
      </w:r>
      <w:bookmarkStart w:id="0" w:name="_GoBack"/>
      <w:bookmarkEnd w:id="0"/>
    </w:p>
    <w:p w:rsidR="007912BA" w:rsidRDefault="007912BA" w:rsidP="0079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D0" w:rsidRPr="007912BA" w:rsidRDefault="00B117F1" w:rsidP="00791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12BA">
        <w:rPr>
          <w:rFonts w:ascii="Times New Roman" w:hAnsi="Times New Roman" w:cs="Times New Roman"/>
          <w:sz w:val="20"/>
          <w:szCs w:val="20"/>
        </w:rPr>
        <w:t>12</w:t>
      </w:r>
      <w:r w:rsidR="00111410" w:rsidRPr="007912BA">
        <w:rPr>
          <w:rFonts w:ascii="Times New Roman" w:hAnsi="Times New Roman" w:cs="Times New Roman"/>
          <w:sz w:val="20"/>
          <w:szCs w:val="20"/>
        </w:rPr>
        <w:t>апре</w:t>
      </w:r>
      <w:r w:rsidR="004E69C0" w:rsidRPr="007912BA">
        <w:rPr>
          <w:rFonts w:ascii="Times New Roman" w:hAnsi="Times New Roman" w:cs="Times New Roman"/>
          <w:sz w:val="20"/>
          <w:szCs w:val="20"/>
        </w:rPr>
        <w:t>ля</w:t>
      </w:r>
      <w:r w:rsidR="003E737E" w:rsidRPr="007912BA">
        <w:rPr>
          <w:rFonts w:ascii="Times New Roman" w:hAnsi="Times New Roman" w:cs="Times New Roman"/>
          <w:sz w:val="20"/>
          <w:szCs w:val="20"/>
        </w:rPr>
        <w:t xml:space="preserve"> 20</w:t>
      </w:r>
      <w:r w:rsidR="004E4F86" w:rsidRPr="007912BA">
        <w:rPr>
          <w:rFonts w:ascii="Times New Roman" w:hAnsi="Times New Roman" w:cs="Times New Roman"/>
          <w:sz w:val="20"/>
          <w:szCs w:val="20"/>
        </w:rPr>
        <w:t>1</w:t>
      </w:r>
      <w:r w:rsidR="00111410" w:rsidRPr="007912BA">
        <w:rPr>
          <w:rFonts w:ascii="Times New Roman" w:hAnsi="Times New Roman" w:cs="Times New Roman"/>
          <w:sz w:val="20"/>
          <w:szCs w:val="20"/>
        </w:rPr>
        <w:t>9</w:t>
      </w:r>
      <w:r w:rsidR="003E737E" w:rsidRPr="007912BA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5E7ED0" w:rsidRPr="007912BA" w:rsidSect="0061145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72" w:rsidRDefault="00880972" w:rsidP="00235324">
      <w:pPr>
        <w:spacing w:after="0" w:line="240" w:lineRule="auto"/>
      </w:pPr>
      <w:r>
        <w:separator/>
      </w:r>
    </w:p>
  </w:endnote>
  <w:endnote w:type="continuationSeparator" w:id="1">
    <w:p w:rsidR="00880972" w:rsidRDefault="00880972" w:rsidP="0023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72" w:rsidRDefault="00880972" w:rsidP="00235324">
      <w:pPr>
        <w:spacing w:after="0" w:line="240" w:lineRule="auto"/>
      </w:pPr>
      <w:r>
        <w:separator/>
      </w:r>
    </w:p>
  </w:footnote>
  <w:footnote w:type="continuationSeparator" w:id="1">
    <w:p w:rsidR="00880972" w:rsidRDefault="00880972" w:rsidP="0023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879"/>
    <w:multiLevelType w:val="hybridMultilevel"/>
    <w:tmpl w:val="FA7268AE"/>
    <w:lvl w:ilvl="0" w:tplc="8FA8A9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62F2"/>
    <w:multiLevelType w:val="hybridMultilevel"/>
    <w:tmpl w:val="DB5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50E2"/>
    <w:multiLevelType w:val="multilevel"/>
    <w:tmpl w:val="59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B7AA1"/>
    <w:multiLevelType w:val="hybridMultilevel"/>
    <w:tmpl w:val="EF6CA50A"/>
    <w:lvl w:ilvl="0" w:tplc="30D231E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51D31"/>
    <w:multiLevelType w:val="hybridMultilevel"/>
    <w:tmpl w:val="AFDA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6B86"/>
    <w:multiLevelType w:val="hybridMultilevel"/>
    <w:tmpl w:val="978A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A6EBF"/>
    <w:multiLevelType w:val="hybridMultilevel"/>
    <w:tmpl w:val="74AA1D0C"/>
    <w:lvl w:ilvl="0" w:tplc="5580A0A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16"/>
    <w:rsid w:val="000015CB"/>
    <w:rsid w:val="00003355"/>
    <w:rsid w:val="00003415"/>
    <w:rsid w:val="000062F4"/>
    <w:rsid w:val="000063FE"/>
    <w:rsid w:val="00007755"/>
    <w:rsid w:val="00015D72"/>
    <w:rsid w:val="00017AB6"/>
    <w:rsid w:val="0002050B"/>
    <w:rsid w:val="0002320F"/>
    <w:rsid w:val="0003034E"/>
    <w:rsid w:val="000332B7"/>
    <w:rsid w:val="00034019"/>
    <w:rsid w:val="00034CC7"/>
    <w:rsid w:val="000350A7"/>
    <w:rsid w:val="00035D75"/>
    <w:rsid w:val="00047DF6"/>
    <w:rsid w:val="000506B4"/>
    <w:rsid w:val="00051711"/>
    <w:rsid w:val="00052AED"/>
    <w:rsid w:val="0005313C"/>
    <w:rsid w:val="0005618C"/>
    <w:rsid w:val="00062FC0"/>
    <w:rsid w:val="0006314A"/>
    <w:rsid w:val="00063A2B"/>
    <w:rsid w:val="00067FC4"/>
    <w:rsid w:val="0007065E"/>
    <w:rsid w:val="00071AA8"/>
    <w:rsid w:val="00072415"/>
    <w:rsid w:val="00076500"/>
    <w:rsid w:val="00076B46"/>
    <w:rsid w:val="000839F7"/>
    <w:rsid w:val="00085A94"/>
    <w:rsid w:val="00085EF3"/>
    <w:rsid w:val="000874FB"/>
    <w:rsid w:val="0009532B"/>
    <w:rsid w:val="0009540E"/>
    <w:rsid w:val="000954A0"/>
    <w:rsid w:val="00096F7C"/>
    <w:rsid w:val="00097B22"/>
    <w:rsid w:val="000A20A4"/>
    <w:rsid w:val="000A3B50"/>
    <w:rsid w:val="000A5EF9"/>
    <w:rsid w:val="000A7910"/>
    <w:rsid w:val="000B10E1"/>
    <w:rsid w:val="000B14F4"/>
    <w:rsid w:val="000B1513"/>
    <w:rsid w:val="000B4C93"/>
    <w:rsid w:val="000D1F7B"/>
    <w:rsid w:val="000D53D4"/>
    <w:rsid w:val="000D7D73"/>
    <w:rsid w:val="000E124A"/>
    <w:rsid w:val="000E1840"/>
    <w:rsid w:val="000E1BD8"/>
    <w:rsid w:val="000E4106"/>
    <w:rsid w:val="000F08DF"/>
    <w:rsid w:val="000F0FAA"/>
    <w:rsid w:val="000F4150"/>
    <w:rsid w:val="00100744"/>
    <w:rsid w:val="0010107B"/>
    <w:rsid w:val="00101A79"/>
    <w:rsid w:val="001021AC"/>
    <w:rsid w:val="00102F83"/>
    <w:rsid w:val="00103398"/>
    <w:rsid w:val="00110FA6"/>
    <w:rsid w:val="00111410"/>
    <w:rsid w:val="00115055"/>
    <w:rsid w:val="00117274"/>
    <w:rsid w:val="0012070A"/>
    <w:rsid w:val="0012151A"/>
    <w:rsid w:val="00127642"/>
    <w:rsid w:val="00130DEE"/>
    <w:rsid w:val="0014168E"/>
    <w:rsid w:val="00144F1F"/>
    <w:rsid w:val="00145821"/>
    <w:rsid w:val="00147D48"/>
    <w:rsid w:val="001513A4"/>
    <w:rsid w:val="00152260"/>
    <w:rsid w:val="001545CB"/>
    <w:rsid w:val="001625F1"/>
    <w:rsid w:val="00163B10"/>
    <w:rsid w:val="00165547"/>
    <w:rsid w:val="00171352"/>
    <w:rsid w:val="0017168B"/>
    <w:rsid w:val="001739F8"/>
    <w:rsid w:val="001754B8"/>
    <w:rsid w:val="001803B7"/>
    <w:rsid w:val="00181280"/>
    <w:rsid w:val="00182343"/>
    <w:rsid w:val="00185780"/>
    <w:rsid w:val="00191A3A"/>
    <w:rsid w:val="00191A4C"/>
    <w:rsid w:val="00195F0D"/>
    <w:rsid w:val="001A1956"/>
    <w:rsid w:val="001A53D9"/>
    <w:rsid w:val="001B6232"/>
    <w:rsid w:val="001C11B3"/>
    <w:rsid w:val="001C3410"/>
    <w:rsid w:val="001C3AD8"/>
    <w:rsid w:val="001D7D12"/>
    <w:rsid w:val="001E330E"/>
    <w:rsid w:val="001E6EC5"/>
    <w:rsid w:val="001F0CED"/>
    <w:rsid w:val="001F2DC4"/>
    <w:rsid w:val="001F3E79"/>
    <w:rsid w:val="001F43E0"/>
    <w:rsid w:val="001F4F5E"/>
    <w:rsid w:val="001F572E"/>
    <w:rsid w:val="001F6C6A"/>
    <w:rsid w:val="00202A37"/>
    <w:rsid w:val="002040B2"/>
    <w:rsid w:val="0020668E"/>
    <w:rsid w:val="00211F1C"/>
    <w:rsid w:val="002120C6"/>
    <w:rsid w:val="00212551"/>
    <w:rsid w:val="00213084"/>
    <w:rsid w:val="00214726"/>
    <w:rsid w:val="00220C46"/>
    <w:rsid w:val="0022414A"/>
    <w:rsid w:val="00225DC6"/>
    <w:rsid w:val="00227D61"/>
    <w:rsid w:val="00231CDF"/>
    <w:rsid w:val="00231FE6"/>
    <w:rsid w:val="002324BC"/>
    <w:rsid w:val="00235324"/>
    <w:rsid w:val="00235824"/>
    <w:rsid w:val="0024380E"/>
    <w:rsid w:val="002440CF"/>
    <w:rsid w:val="00245874"/>
    <w:rsid w:val="00246870"/>
    <w:rsid w:val="002477EE"/>
    <w:rsid w:val="00261133"/>
    <w:rsid w:val="002629AB"/>
    <w:rsid w:val="00266498"/>
    <w:rsid w:val="00270126"/>
    <w:rsid w:val="0027442D"/>
    <w:rsid w:val="002746D5"/>
    <w:rsid w:val="0027504E"/>
    <w:rsid w:val="0028152F"/>
    <w:rsid w:val="00281E68"/>
    <w:rsid w:val="00287F16"/>
    <w:rsid w:val="00291BA1"/>
    <w:rsid w:val="002931B2"/>
    <w:rsid w:val="00293CD7"/>
    <w:rsid w:val="00295406"/>
    <w:rsid w:val="002A0850"/>
    <w:rsid w:val="002A5941"/>
    <w:rsid w:val="002A62B3"/>
    <w:rsid w:val="002B15D8"/>
    <w:rsid w:val="002B3129"/>
    <w:rsid w:val="002B7D43"/>
    <w:rsid w:val="002C036E"/>
    <w:rsid w:val="002C10A1"/>
    <w:rsid w:val="002C592B"/>
    <w:rsid w:val="002C6028"/>
    <w:rsid w:val="002D1A1E"/>
    <w:rsid w:val="002D4198"/>
    <w:rsid w:val="002D50D6"/>
    <w:rsid w:val="002E0E3F"/>
    <w:rsid w:val="002E284F"/>
    <w:rsid w:val="002E2C54"/>
    <w:rsid w:val="002E5D91"/>
    <w:rsid w:val="002E7A0C"/>
    <w:rsid w:val="002F1EEE"/>
    <w:rsid w:val="002F2FD2"/>
    <w:rsid w:val="00300F9B"/>
    <w:rsid w:val="00302CC2"/>
    <w:rsid w:val="00305465"/>
    <w:rsid w:val="00305B01"/>
    <w:rsid w:val="00312463"/>
    <w:rsid w:val="00316BB1"/>
    <w:rsid w:val="0031724B"/>
    <w:rsid w:val="003175F5"/>
    <w:rsid w:val="003238FA"/>
    <w:rsid w:val="00324623"/>
    <w:rsid w:val="003246A6"/>
    <w:rsid w:val="0033214E"/>
    <w:rsid w:val="0033519C"/>
    <w:rsid w:val="00336105"/>
    <w:rsid w:val="003403A6"/>
    <w:rsid w:val="00341685"/>
    <w:rsid w:val="00355C92"/>
    <w:rsid w:val="0035772F"/>
    <w:rsid w:val="00357A79"/>
    <w:rsid w:val="00361554"/>
    <w:rsid w:val="00361887"/>
    <w:rsid w:val="00362059"/>
    <w:rsid w:val="00365895"/>
    <w:rsid w:val="0037281E"/>
    <w:rsid w:val="00373AA4"/>
    <w:rsid w:val="0037624C"/>
    <w:rsid w:val="00377FCB"/>
    <w:rsid w:val="00381087"/>
    <w:rsid w:val="00382676"/>
    <w:rsid w:val="00382B8E"/>
    <w:rsid w:val="00382E9A"/>
    <w:rsid w:val="00383CD4"/>
    <w:rsid w:val="003852C8"/>
    <w:rsid w:val="00385C64"/>
    <w:rsid w:val="00386587"/>
    <w:rsid w:val="00390377"/>
    <w:rsid w:val="003910D4"/>
    <w:rsid w:val="003938CD"/>
    <w:rsid w:val="00395194"/>
    <w:rsid w:val="00395328"/>
    <w:rsid w:val="00396D96"/>
    <w:rsid w:val="00397C8F"/>
    <w:rsid w:val="003A0719"/>
    <w:rsid w:val="003A072B"/>
    <w:rsid w:val="003A0807"/>
    <w:rsid w:val="003A2344"/>
    <w:rsid w:val="003A452A"/>
    <w:rsid w:val="003A52E2"/>
    <w:rsid w:val="003B31BB"/>
    <w:rsid w:val="003B7280"/>
    <w:rsid w:val="003C44CA"/>
    <w:rsid w:val="003C689B"/>
    <w:rsid w:val="003C78C2"/>
    <w:rsid w:val="003D1790"/>
    <w:rsid w:val="003D1931"/>
    <w:rsid w:val="003E18A4"/>
    <w:rsid w:val="003E4DB1"/>
    <w:rsid w:val="003E6F17"/>
    <w:rsid w:val="003E7301"/>
    <w:rsid w:val="003E737E"/>
    <w:rsid w:val="003F2974"/>
    <w:rsid w:val="003F2E01"/>
    <w:rsid w:val="003F4356"/>
    <w:rsid w:val="003F478A"/>
    <w:rsid w:val="003F741C"/>
    <w:rsid w:val="003F77C6"/>
    <w:rsid w:val="00401232"/>
    <w:rsid w:val="00402FB0"/>
    <w:rsid w:val="00406513"/>
    <w:rsid w:val="0041080F"/>
    <w:rsid w:val="0041236C"/>
    <w:rsid w:val="004128F2"/>
    <w:rsid w:val="00420704"/>
    <w:rsid w:val="004315EA"/>
    <w:rsid w:val="00432703"/>
    <w:rsid w:val="00435815"/>
    <w:rsid w:val="00440F55"/>
    <w:rsid w:val="00442014"/>
    <w:rsid w:val="004429AA"/>
    <w:rsid w:val="0044332F"/>
    <w:rsid w:val="004452FD"/>
    <w:rsid w:val="00446420"/>
    <w:rsid w:val="00446C11"/>
    <w:rsid w:val="0045329E"/>
    <w:rsid w:val="004546B3"/>
    <w:rsid w:val="00455A64"/>
    <w:rsid w:val="00460129"/>
    <w:rsid w:val="004618B2"/>
    <w:rsid w:val="00462B3F"/>
    <w:rsid w:val="00464121"/>
    <w:rsid w:val="004651D5"/>
    <w:rsid w:val="0046526F"/>
    <w:rsid w:val="0047741F"/>
    <w:rsid w:val="00481B89"/>
    <w:rsid w:val="00485BA4"/>
    <w:rsid w:val="004A0370"/>
    <w:rsid w:val="004A2941"/>
    <w:rsid w:val="004A3F8D"/>
    <w:rsid w:val="004A4387"/>
    <w:rsid w:val="004B3125"/>
    <w:rsid w:val="004C2546"/>
    <w:rsid w:val="004C3C84"/>
    <w:rsid w:val="004C4A5D"/>
    <w:rsid w:val="004C7689"/>
    <w:rsid w:val="004D3AB5"/>
    <w:rsid w:val="004D664F"/>
    <w:rsid w:val="004D6C4B"/>
    <w:rsid w:val="004E00CC"/>
    <w:rsid w:val="004E1B5F"/>
    <w:rsid w:val="004E3FC1"/>
    <w:rsid w:val="004E4F86"/>
    <w:rsid w:val="004E6656"/>
    <w:rsid w:val="004E69C0"/>
    <w:rsid w:val="004F1F8F"/>
    <w:rsid w:val="004F5722"/>
    <w:rsid w:val="004F7E40"/>
    <w:rsid w:val="00501A02"/>
    <w:rsid w:val="005024AB"/>
    <w:rsid w:val="005065CE"/>
    <w:rsid w:val="00507097"/>
    <w:rsid w:val="00511174"/>
    <w:rsid w:val="00511B97"/>
    <w:rsid w:val="005136A7"/>
    <w:rsid w:val="005150E0"/>
    <w:rsid w:val="00515400"/>
    <w:rsid w:val="00515B6A"/>
    <w:rsid w:val="00516AB5"/>
    <w:rsid w:val="005230E3"/>
    <w:rsid w:val="00524C93"/>
    <w:rsid w:val="005267B5"/>
    <w:rsid w:val="00526E4A"/>
    <w:rsid w:val="00533294"/>
    <w:rsid w:val="0054191E"/>
    <w:rsid w:val="005426EC"/>
    <w:rsid w:val="00542E27"/>
    <w:rsid w:val="00544156"/>
    <w:rsid w:val="0054517B"/>
    <w:rsid w:val="00545A72"/>
    <w:rsid w:val="0055011B"/>
    <w:rsid w:val="0055053B"/>
    <w:rsid w:val="00551741"/>
    <w:rsid w:val="005576DF"/>
    <w:rsid w:val="00560D40"/>
    <w:rsid w:val="00562261"/>
    <w:rsid w:val="00564E7E"/>
    <w:rsid w:val="005665BF"/>
    <w:rsid w:val="00571441"/>
    <w:rsid w:val="00574823"/>
    <w:rsid w:val="00577099"/>
    <w:rsid w:val="005806B1"/>
    <w:rsid w:val="00580C04"/>
    <w:rsid w:val="00585989"/>
    <w:rsid w:val="00585B04"/>
    <w:rsid w:val="00585D8B"/>
    <w:rsid w:val="00587530"/>
    <w:rsid w:val="0059273E"/>
    <w:rsid w:val="00593F07"/>
    <w:rsid w:val="00596304"/>
    <w:rsid w:val="00596660"/>
    <w:rsid w:val="00596B8C"/>
    <w:rsid w:val="00596CBB"/>
    <w:rsid w:val="005977DF"/>
    <w:rsid w:val="005A03FF"/>
    <w:rsid w:val="005A17E9"/>
    <w:rsid w:val="005A4EBD"/>
    <w:rsid w:val="005A7B48"/>
    <w:rsid w:val="005B4A96"/>
    <w:rsid w:val="005B6EF8"/>
    <w:rsid w:val="005C7AEE"/>
    <w:rsid w:val="005C7EFE"/>
    <w:rsid w:val="005D11D0"/>
    <w:rsid w:val="005D19CB"/>
    <w:rsid w:val="005D33ED"/>
    <w:rsid w:val="005D3C42"/>
    <w:rsid w:val="005D40BC"/>
    <w:rsid w:val="005E220E"/>
    <w:rsid w:val="005E7ED0"/>
    <w:rsid w:val="005F2514"/>
    <w:rsid w:val="005F76B1"/>
    <w:rsid w:val="00603B24"/>
    <w:rsid w:val="00603D01"/>
    <w:rsid w:val="00604187"/>
    <w:rsid w:val="00604389"/>
    <w:rsid w:val="0060471D"/>
    <w:rsid w:val="00610C0C"/>
    <w:rsid w:val="00611265"/>
    <w:rsid w:val="00611451"/>
    <w:rsid w:val="006126C7"/>
    <w:rsid w:val="00613D8C"/>
    <w:rsid w:val="00617130"/>
    <w:rsid w:val="00620FF3"/>
    <w:rsid w:val="00622E19"/>
    <w:rsid w:val="006233BC"/>
    <w:rsid w:val="00625965"/>
    <w:rsid w:val="006263AC"/>
    <w:rsid w:val="0063026F"/>
    <w:rsid w:val="00633917"/>
    <w:rsid w:val="00633DE1"/>
    <w:rsid w:val="00634698"/>
    <w:rsid w:val="006361AA"/>
    <w:rsid w:val="00641BF1"/>
    <w:rsid w:val="00642521"/>
    <w:rsid w:val="006425F8"/>
    <w:rsid w:val="00652A98"/>
    <w:rsid w:val="006548DD"/>
    <w:rsid w:val="0066293D"/>
    <w:rsid w:val="0066432F"/>
    <w:rsid w:val="00672B89"/>
    <w:rsid w:val="00674DDA"/>
    <w:rsid w:val="00677616"/>
    <w:rsid w:val="00687363"/>
    <w:rsid w:val="00687F72"/>
    <w:rsid w:val="006916E9"/>
    <w:rsid w:val="00692230"/>
    <w:rsid w:val="006938D5"/>
    <w:rsid w:val="006A0979"/>
    <w:rsid w:val="006A15B8"/>
    <w:rsid w:val="006A2965"/>
    <w:rsid w:val="006B23DA"/>
    <w:rsid w:val="006B2746"/>
    <w:rsid w:val="006B5DB2"/>
    <w:rsid w:val="006B716C"/>
    <w:rsid w:val="006C1E6F"/>
    <w:rsid w:val="006C35AF"/>
    <w:rsid w:val="006C4335"/>
    <w:rsid w:val="006C46D0"/>
    <w:rsid w:val="006C4B0B"/>
    <w:rsid w:val="006D123F"/>
    <w:rsid w:val="006D3296"/>
    <w:rsid w:val="006E01F8"/>
    <w:rsid w:val="006E0DB7"/>
    <w:rsid w:val="006E1211"/>
    <w:rsid w:val="006E3CF2"/>
    <w:rsid w:val="006E560E"/>
    <w:rsid w:val="006E77B8"/>
    <w:rsid w:val="006F30AD"/>
    <w:rsid w:val="006F32B8"/>
    <w:rsid w:val="006F3761"/>
    <w:rsid w:val="006F7B5A"/>
    <w:rsid w:val="00700DF2"/>
    <w:rsid w:val="00702399"/>
    <w:rsid w:val="00702749"/>
    <w:rsid w:val="00705D81"/>
    <w:rsid w:val="007071B5"/>
    <w:rsid w:val="00713DD7"/>
    <w:rsid w:val="00714066"/>
    <w:rsid w:val="00714321"/>
    <w:rsid w:val="00717142"/>
    <w:rsid w:val="0072223B"/>
    <w:rsid w:val="00723309"/>
    <w:rsid w:val="00724962"/>
    <w:rsid w:val="00725043"/>
    <w:rsid w:val="00725118"/>
    <w:rsid w:val="007308C7"/>
    <w:rsid w:val="00733F19"/>
    <w:rsid w:val="00734C9F"/>
    <w:rsid w:val="00736101"/>
    <w:rsid w:val="00736F53"/>
    <w:rsid w:val="00737A97"/>
    <w:rsid w:val="007406A7"/>
    <w:rsid w:val="00741843"/>
    <w:rsid w:val="0075154B"/>
    <w:rsid w:val="00753514"/>
    <w:rsid w:val="007547C2"/>
    <w:rsid w:val="00754FFC"/>
    <w:rsid w:val="00755017"/>
    <w:rsid w:val="00756919"/>
    <w:rsid w:val="00762709"/>
    <w:rsid w:val="007678E3"/>
    <w:rsid w:val="007748A8"/>
    <w:rsid w:val="00776E98"/>
    <w:rsid w:val="00782E33"/>
    <w:rsid w:val="00786D70"/>
    <w:rsid w:val="00790773"/>
    <w:rsid w:val="007912BA"/>
    <w:rsid w:val="00792065"/>
    <w:rsid w:val="0079605B"/>
    <w:rsid w:val="00796239"/>
    <w:rsid w:val="00797B6A"/>
    <w:rsid w:val="007A0877"/>
    <w:rsid w:val="007A1790"/>
    <w:rsid w:val="007A3195"/>
    <w:rsid w:val="007A434F"/>
    <w:rsid w:val="007A5788"/>
    <w:rsid w:val="007B2E12"/>
    <w:rsid w:val="007B2E68"/>
    <w:rsid w:val="007B4938"/>
    <w:rsid w:val="007C0F9D"/>
    <w:rsid w:val="007C2F32"/>
    <w:rsid w:val="007D4BD5"/>
    <w:rsid w:val="007D5A35"/>
    <w:rsid w:val="007E082D"/>
    <w:rsid w:val="007E1615"/>
    <w:rsid w:val="007E3281"/>
    <w:rsid w:val="007E4D3A"/>
    <w:rsid w:val="007E5C2A"/>
    <w:rsid w:val="007E5DB7"/>
    <w:rsid w:val="007F02AF"/>
    <w:rsid w:val="007F0CA8"/>
    <w:rsid w:val="007F5631"/>
    <w:rsid w:val="007F5A12"/>
    <w:rsid w:val="007F6A00"/>
    <w:rsid w:val="00801447"/>
    <w:rsid w:val="00801640"/>
    <w:rsid w:val="008031E1"/>
    <w:rsid w:val="0080550C"/>
    <w:rsid w:val="008056C0"/>
    <w:rsid w:val="008128FD"/>
    <w:rsid w:val="00815BA4"/>
    <w:rsid w:val="0081699D"/>
    <w:rsid w:val="008235FD"/>
    <w:rsid w:val="00824793"/>
    <w:rsid w:val="00832FA9"/>
    <w:rsid w:val="00833360"/>
    <w:rsid w:val="00833B04"/>
    <w:rsid w:val="00842998"/>
    <w:rsid w:val="00843BD7"/>
    <w:rsid w:val="008457F4"/>
    <w:rsid w:val="008461E8"/>
    <w:rsid w:val="00850220"/>
    <w:rsid w:val="00851000"/>
    <w:rsid w:val="008527A1"/>
    <w:rsid w:val="00854C90"/>
    <w:rsid w:val="0085542E"/>
    <w:rsid w:val="00856496"/>
    <w:rsid w:val="008569D8"/>
    <w:rsid w:val="00857B6D"/>
    <w:rsid w:val="00861143"/>
    <w:rsid w:val="00862034"/>
    <w:rsid w:val="00863730"/>
    <w:rsid w:val="00864617"/>
    <w:rsid w:val="00865959"/>
    <w:rsid w:val="00871AB9"/>
    <w:rsid w:val="00875A0C"/>
    <w:rsid w:val="00877FC8"/>
    <w:rsid w:val="00880972"/>
    <w:rsid w:val="00882B66"/>
    <w:rsid w:val="00882DE2"/>
    <w:rsid w:val="00884EDB"/>
    <w:rsid w:val="008873C3"/>
    <w:rsid w:val="00887876"/>
    <w:rsid w:val="00887AAD"/>
    <w:rsid w:val="00895F81"/>
    <w:rsid w:val="00896D56"/>
    <w:rsid w:val="00897FB5"/>
    <w:rsid w:val="008A0ADD"/>
    <w:rsid w:val="008A2039"/>
    <w:rsid w:val="008A247E"/>
    <w:rsid w:val="008A5694"/>
    <w:rsid w:val="008B1945"/>
    <w:rsid w:val="008B35E5"/>
    <w:rsid w:val="008B4C3B"/>
    <w:rsid w:val="008B5756"/>
    <w:rsid w:val="008B5C21"/>
    <w:rsid w:val="008B7BA0"/>
    <w:rsid w:val="008C1E4F"/>
    <w:rsid w:val="008C2176"/>
    <w:rsid w:val="008D1196"/>
    <w:rsid w:val="008D18C0"/>
    <w:rsid w:val="008D1F6A"/>
    <w:rsid w:val="008D7B00"/>
    <w:rsid w:val="008E1DB8"/>
    <w:rsid w:val="008E625E"/>
    <w:rsid w:val="008E7272"/>
    <w:rsid w:val="008F32D3"/>
    <w:rsid w:val="008F3527"/>
    <w:rsid w:val="008F46C4"/>
    <w:rsid w:val="008F693F"/>
    <w:rsid w:val="008F7BDD"/>
    <w:rsid w:val="00902F98"/>
    <w:rsid w:val="0091238B"/>
    <w:rsid w:val="00913780"/>
    <w:rsid w:val="00915567"/>
    <w:rsid w:val="009165BC"/>
    <w:rsid w:val="00933C5A"/>
    <w:rsid w:val="00934CC4"/>
    <w:rsid w:val="00935804"/>
    <w:rsid w:val="00950ECB"/>
    <w:rsid w:val="00953595"/>
    <w:rsid w:val="0095364D"/>
    <w:rsid w:val="00957264"/>
    <w:rsid w:val="009601F6"/>
    <w:rsid w:val="00962625"/>
    <w:rsid w:val="00962E58"/>
    <w:rsid w:val="00964552"/>
    <w:rsid w:val="00966B5C"/>
    <w:rsid w:val="009743D3"/>
    <w:rsid w:val="00976D5D"/>
    <w:rsid w:val="00976D71"/>
    <w:rsid w:val="00981345"/>
    <w:rsid w:val="00983CC8"/>
    <w:rsid w:val="00984291"/>
    <w:rsid w:val="00987BC8"/>
    <w:rsid w:val="009942A0"/>
    <w:rsid w:val="00996CAA"/>
    <w:rsid w:val="009A0C12"/>
    <w:rsid w:val="009A4893"/>
    <w:rsid w:val="009A48A6"/>
    <w:rsid w:val="009A7784"/>
    <w:rsid w:val="009B5880"/>
    <w:rsid w:val="009B69C8"/>
    <w:rsid w:val="009C176C"/>
    <w:rsid w:val="009C5092"/>
    <w:rsid w:val="009C7C55"/>
    <w:rsid w:val="009D1337"/>
    <w:rsid w:val="009D396D"/>
    <w:rsid w:val="009D7E15"/>
    <w:rsid w:val="009E2511"/>
    <w:rsid w:val="009E631F"/>
    <w:rsid w:val="009F5324"/>
    <w:rsid w:val="009F75E6"/>
    <w:rsid w:val="00A05DBA"/>
    <w:rsid w:val="00A107BD"/>
    <w:rsid w:val="00A1522A"/>
    <w:rsid w:val="00A171ED"/>
    <w:rsid w:val="00A256E1"/>
    <w:rsid w:val="00A315E3"/>
    <w:rsid w:val="00A400AA"/>
    <w:rsid w:val="00A41798"/>
    <w:rsid w:val="00A4255B"/>
    <w:rsid w:val="00A43CCD"/>
    <w:rsid w:val="00A4423B"/>
    <w:rsid w:val="00A44EF6"/>
    <w:rsid w:val="00A453BC"/>
    <w:rsid w:val="00A5706D"/>
    <w:rsid w:val="00A614F5"/>
    <w:rsid w:val="00A62CBD"/>
    <w:rsid w:val="00A66957"/>
    <w:rsid w:val="00A719C9"/>
    <w:rsid w:val="00A84E92"/>
    <w:rsid w:val="00A90483"/>
    <w:rsid w:val="00AA16D5"/>
    <w:rsid w:val="00AA1CAF"/>
    <w:rsid w:val="00AA3243"/>
    <w:rsid w:val="00AA5001"/>
    <w:rsid w:val="00AA6F08"/>
    <w:rsid w:val="00AB0088"/>
    <w:rsid w:val="00AC2226"/>
    <w:rsid w:val="00AC4D4C"/>
    <w:rsid w:val="00AC790B"/>
    <w:rsid w:val="00AD4E01"/>
    <w:rsid w:val="00AD572D"/>
    <w:rsid w:val="00AE004F"/>
    <w:rsid w:val="00AE4A85"/>
    <w:rsid w:val="00AF0BF4"/>
    <w:rsid w:val="00AF15CE"/>
    <w:rsid w:val="00AF21DB"/>
    <w:rsid w:val="00AF407B"/>
    <w:rsid w:val="00AF4A45"/>
    <w:rsid w:val="00AF5903"/>
    <w:rsid w:val="00B002C1"/>
    <w:rsid w:val="00B020DC"/>
    <w:rsid w:val="00B0221D"/>
    <w:rsid w:val="00B05062"/>
    <w:rsid w:val="00B06043"/>
    <w:rsid w:val="00B07FDA"/>
    <w:rsid w:val="00B110AC"/>
    <w:rsid w:val="00B117F1"/>
    <w:rsid w:val="00B11B27"/>
    <w:rsid w:val="00B146EE"/>
    <w:rsid w:val="00B15D68"/>
    <w:rsid w:val="00B21DAD"/>
    <w:rsid w:val="00B22E0D"/>
    <w:rsid w:val="00B255BA"/>
    <w:rsid w:val="00B32524"/>
    <w:rsid w:val="00B36F68"/>
    <w:rsid w:val="00B42B21"/>
    <w:rsid w:val="00B42F9D"/>
    <w:rsid w:val="00B43481"/>
    <w:rsid w:val="00B461B6"/>
    <w:rsid w:val="00B52286"/>
    <w:rsid w:val="00B52BC3"/>
    <w:rsid w:val="00B5494E"/>
    <w:rsid w:val="00B5611D"/>
    <w:rsid w:val="00B63028"/>
    <w:rsid w:val="00B63B73"/>
    <w:rsid w:val="00B65561"/>
    <w:rsid w:val="00B65F3A"/>
    <w:rsid w:val="00B729AB"/>
    <w:rsid w:val="00B738D7"/>
    <w:rsid w:val="00B73EBE"/>
    <w:rsid w:val="00B808A4"/>
    <w:rsid w:val="00B8262E"/>
    <w:rsid w:val="00B84D79"/>
    <w:rsid w:val="00B87422"/>
    <w:rsid w:val="00B90216"/>
    <w:rsid w:val="00B90822"/>
    <w:rsid w:val="00B91FFC"/>
    <w:rsid w:val="00B945CE"/>
    <w:rsid w:val="00B95275"/>
    <w:rsid w:val="00B9546D"/>
    <w:rsid w:val="00B97D86"/>
    <w:rsid w:val="00BA0760"/>
    <w:rsid w:val="00BA243D"/>
    <w:rsid w:val="00BA6D86"/>
    <w:rsid w:val="00BB2823"/>
    <w:rsid w:val="00BB2B37"/>
    <w:rsid w:val="00BB37C9"/>
    <w:rsid w:val="00BC0661"/>
    <w:rsid w:val="00BC0F33"/>
    <w:rsid w:val="00BC2AD6"/>
    <w:rsid w:val="00BD261F"/>
    <w:rsid w:val="00BD28D3"/>
    <w:rsid w:val="00BD447F"/>
    <w:rsid w:val="00BD4FCA"/>
    <w:rsid w:val="00BD5424"/>
    <w:rsid w:val="00BE366E"/>
    <w:rsid w:val="00BF184F"/>
    <w:rsid w:val="00BF1D63"/>
    <w:rsid w:val="00BF2315"/>
    <w:rsid w:val="00BF26B8"/>
    <w:rsid w:val="00BF3121"/>
    <w:rsid w:val="00BF3540"/>
    <w:rsid w:val="00C0249F"/>
    <w:rsid w:val="00C0578E"/>
    <w:rsid w:val="00C11AF6"/>
    <w:rsid w:val="00C13E5B"/>
    <w:rsid w:val="00C150E7"/>
    <w:rsid w:val="00C20956"/>
    <w:rsid w:val="00C21177"/>
    <w:rsid w:val="00C32D86"/>
    <w:rsid w:val="00C339BD"/>
    <w:rsid w:val="00C33A53"/>
    <w:rsid w:val="00C401F5"/>
    <w:rsid w:val="00C40491"/>
    <w:rsid w:val="00C4598F"/>
    <w:rsid w:val="00C460A5"/>
    <w:rsid w:val="00C5638F"/>
    <w:rsid w:val="00C678A0"/>
    <w:rsid w:val="00C73242"/>
    <w:rsid w:val="00C74278"/>
    <w:rsid w:val="00C75CE9"/>
    <w:rsid w:val="00C77145"/>
    <w:rsid w:val="00C85145"/>
    <w:rsid w:val="00C85662"/>
    <w:rsid w:val="00C85E73"/>
    <w:rsid w:val="00C867EE"/>
    <w:rsid w:val="00C87803"/>
    <w:rsid w:val="00C90960"/>
    <w:rsid w:val="00C9789E"/>
    <w:rsid w:val="00CA04D8"/>
    <w:rsid w:val="00CA17E8"/>
    <w:rsid w:val="00CA2CBE"/>
    <w:rsid w:val="00CB0EC5"/>
    <w:rsid w:val="00CB1DEB"/>
    <w:rsid w:val="00CB28D3"/>
    <w:rsid w:val="00CB6A04"/>
    <w:rsid w:val="00CC2142"/>
    <w:rsid w:val="00CC3C6B"/>
    <w:rsid w:val="00CD21FC"/>
    <w:rsid w:val="00CD3345"/>
    <w:rsid w:val="00CD506C"/>
    <w:rsid w:val="00CE0FC0"/>
    <w:rsid w:val="00CE39F8"/>
    <w:rsid w:val="00CE6E19"/>
    <w:rsid w:val="00CF0DFF"/>
    <w:rsid w:val="00CF33B8"/>
    <w:rsid w:val="00CF3B78"/>
    <w:rsid w:val="00D02F0A"/>
    <w:rsid w:val="00D07687"/>
    <w:rsid w:val="00D16F2C"/>
    <w:rsid w:val="00D2005E"/>
    <w:rsid w:val="00D20A1A"/>
    <w:rsid w:val="00D32C87"/>
    <w:rsid w:val="00D3393D"/>
    <w:rsid w:val="00D3487B"/>
    <w:rsid w:val="00D36D08"/>
    <w:rsid w:val="00D37324"/>
    <w:rsid w:val="00D400F4"/>
    <w:rsid w:val="00D40F42"/>
    <w:rsid w:val="00D410BC"/>
    <w:rsid w:val="00D4270C"/>
    <w:rsid w:val="00D42CCE"/>
    <w:rsid w:val="00D45F9F"/>
    <w:rsid w:val="00D461D5"/>
    <w:rsid w:val="00D50895"/>
    <w:rsid w:val="00D53627"/>
    <w:rsid w:val="00D619BE"/>
    <w:rsid w:val="00D6461B"/>
    <w:rsid w:val="00D65F04"/>
    <w:rsid w:val="00D66D21"/>
    <w:rsid w:val="00D66F03"/>
    <w:rsid w:val="00D715D3"/>
    <w:rsid w:val="00D720E3"/>
    <w:rsid w:val="00D749DB"/>
    <w:rsid w:val="00D80517"/>
    <w:rsid w:val="00D829AD"/>
    <w:rsid w:val="00D82B82"/>
    <w:rsid w:val="00D83B32"/>
    <w:rsid w:val="00D859D9"/>
    <w:rsid w:val="00D87652"/>
    <w:rsid w:val="00D92907"/>
    <w:rsid w:val="00D92E40"/>
    <w:rsid w:val="00D93F95"/>
    <w:rsid w:val="00D94F73"/>
    <w:rsid w:val="00D968B9"/>
    <w:rsid w:val="00D969CF"/>
    <w:rsid w:val="00DA43A9"/>
    <w:rsid w:val="00DA5364"/>
    <w:rsid w:val="00DB1468"/>
    <w:rsid w:val="00DB6BEC"/>
    <w:rsid w:val="00DC0798"/>
    <w:rsid w:val="00DC0EEE"/>
    <w:rsid w:val="00DC14AB"/>
    <w:rsid w:val="00DC2CDF"/>
    <w:rsid w:val="00DC2D5E"/>
    <w:rsid w:val="00DC5269"/>
    <w:rsid w:val="00DC53B9"/>
    <w:rsid w:val="00DC6E3D"/>
    <w:rsid w:val="00DD057C"/>
    <w:rsid w:val="00DD0B0A"/>
    <w:rsid w:val="00DD15F1"/>
    <w:rsid w:val="00DD29FE"/>
    <w:rsid w:val="00DD343E"/>
    <w:rsid w:val="00DD42B7"/>
    <w:rsid w:val="00DD6BA5"/>
    <w:rsid w:val="00DE100B"/>
    <w:rsid w:val="00DE2B4A"/>
    <w:rsid w:val="00DE4C7C"/>
    <w:rsid w:val="00DE4FBF"/>
    <w:rsid w:val="00DE4FD7"/>
    <w:rsid w:val="00DF376D"/>
    <w:rsid w:val="00DF6354"/>
    <w:rsid w:val="00E00AC2"/>
    <w:rsid w:val="00E02559"/>
    <w:rsid w:val="00E0346E"/>
    <w:rsid w:val="00E05345"/>
    <w:rsid w:val="00E12022"/>
    <w:rsid w:val="00E121A2"/>
    <w:rsid w:val="00E163EC"/>
    <w:rsid w:val="00E16F16"/>
    <w:rsid w:val="00E16F32"/>
    <w:rsid w:val="00E259F0"/>
    <w:rsid w:val="00E307F3"/>
    <w:rsid w:val="00E3098F"/>
    <w:rsid w:val="00E32DFF"/>
    <w:rsid w:val="00E33D70"/>
    <w:rsid w:val="00E33D71"/>
    <w:rsid w:val="00E33D80"/>
    <w:rsid w:val="00E342A8"/>
    <w:rsid w:val="00E40672"/>
    <w:rsid w:val="00E42DA8"/>
    <w:rsid w:val="00E42FAD"/>
    <w:rsid w:val="00E43159"/>
    <w:rsid w:val="00E47682"/>
    <w:rsid w:val="00E509B0"/>
    <w:rsid w:val="00E5199D"/>
    <w:rsid w:val="00E538F6"/>
    <w:rsid w:val="00E6248A"/>
    <w:rsid w:val="00E708AA"/>
    <w:rsid w:val="00E75DF2"/>
    <w:rsid w:val="00E768C7"/>
    <w:rsid w:val="00E804F7"/>
    <w:rsid w:val="00E85164"/>
    <w:rsid w:val="00E86C9C"/>
    <w:rsid w:val="00E908A7"/>
    <w:rsid w:val="00EA224D"/>
    <w:rsid w:val="00EA27AD"/>
    <w:rsid w:val="00EA4037"/>
    <w:rsid w:val="00EA4A47"/>
    <w:rsid w:val="00EA4D90"/>
    <w:rsid w:val="00EB2EAF"/>
    <w:rsid w:val="00EB591C"/>
    <w:rsid w:val="00EB6B2E"/>
    <w:rsid w:val="00EC064D"/>
    <w:rsid w:val="00EC5319"/>
    <w:rsid w:val="00ED02DB"/>
    <w:rsid w:val="00ED2553"/>
    <w:rsid w:val="00ED2C74"/>
    <w:rsid w:val="00ED2EA2"/>
    <w:rsid w:val="00EE119D"/>
    <w:rsid w:val="00EE16BC"/>
    <w:rsid w:val="00EE1F48"/>
    <w:rsid w:val="00EE5A16"/>
    <w:rsid w:val="00F01F51"/>
    <w:rsid w:val="00F02B7B"/>
    <w:rsid w:val="00F02EE4"/>
    <w:rsid w:val="00F04B05"/>
    <w:rsid w:val="00F10ECB"/>
    <w:rsid w:val="00F12A34"/>
    <w:rsid w:val="00F1367A"/>
    <w:rsid w:val="00F14862"/>
    <w:rsid w:val="00F14A62"/>
    <w:rsid w:val="00F1535A"/>
    <w:rsid w:val="00F162C9"/>
    <w:rsid w:val="00F216FF"/>
    <w:rsid w:val="00F26CCF"/>
    <w:rsid w:val="00F27736"/>
    <w:rsid w:val="00F322A9"/>
    <w:rsid w:val="00F35590"/>
    <w:rsid w:val="00F36802"/>
    <w:rsid w:val="00F3785E"/>
    <w:rsid w:val="00F37AF4"/>
    <w:rsid w:val="00F37E94"/>
    <w:rsid w:val="00F433A5"/>
    <w:rsid w:val="00F45FCE"/>
    <w:rsid w:val="00F46A29"/>
    <w:rsid w:val="00F46CAE"/>
    <w:rsid w:val="00F51B41"/>
    <w:rsid w:val="00F52F8C"/>
    <w:rsid w:val="00F55019"/>
    <w:rsid w:val="00F573B2"/>
    <w:rsid w:val="00F63451"/>
    <w:rsid w:val="00F63D0D"/>
    <w:rsid w:val="00F64D49"/>
    <w:rsid w:val="00F6569F"/>
    <w:rsid w:val="00F7084B"/>
    <w:rsid w:val="00F70D90"/>
    <w:rsid w:val="00F77BF4"/>
    <w:rsid w:val="00F81FDB"/>
    <w:rsid w:val="00F852A0"/>
    <w:rsid w:val="00F856D0"/>
    <w:rsid w:val="00F91585"/>
    <w:rsid w:val="00F91F9C"/>
    <w:rsid w:val="00F93444"/>
    <w:rsid w:val="00F959C8"/>
    <w:rsid w:val="00F9750B"/>
    <w:rsid w:val="00FA697A"/>
    <w:rsid w:val="00FB11A1"/>
    <w:rsid w:val="00FB2931"/>
    <w:rsid w:val="00FB4F25"/>
    <w:rsid w:val="00FC1309"/>
    <w:rsid w:val="00FD269D"/>
    <w:rsid w:val="00FD7678"/>
    <w:rsid w:val="00FD79E5"/>
    <w:rsid w:val="00FE3BD6"/>
    <w:rsid w:val="00FF10AB"/>
    <w:rsid w:val="00FF194B"/>
    <w:rsid w:val="00FF2CF4"/>
    <w:rsid w:val="00FF5076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7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677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96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24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5E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293D"/>
  </w:style>
  <w:style w:type="character" w:styleId="a6">
    <w:name w:val="Strong"/>
    <w:basedOn w:val="a0"/>
    <w:uiPriority w:val="22"/>
    <w:qFormat/>
    <w:rsid w:val="00E509B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32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3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324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CC214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C2142"/>
    <w:rPr>
      <w:rFonts w:eastAsiaTheme="minorEastAsia"/>
      <w:lang w:eastAsia="ru-RU"/>
    </w:rPr>
  </w:style>
  <w:style w:type="paragraph" w:customStyle="1" w:styleId="text3cl">
    <w:name w:val="text3cl"/>
    <w:basedOn w:val="a"/>
    <w:rsid w:val="0062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1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14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A30F-1A97-4069-8346-DB391767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JapuevaLL</cp:lastModifiedBy>
  <cp:revision>2</cp:revision>
  <cp:lastPrinted>2019-04-12T11:58:00Z</cp:lastPrinted>
  <dcterms:created xsi:type="dcterms:W3CDTF">2019-04-12T13:05:00Z</dcterms:created>
  <dcterms:modified xsi:type="dcterms:W3CDTF">2019-04-12T13:05:00Z</dcterms:modified>
</cp:coreProperties>
</file>