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46" w:rsidRPr="00C61A51" w:rsidRDefault="00615C46" w:rsidP="00615C46">
      <w:pPr>
        <w:pStyle w:val="1"/>
        <w:numPr>
          <w:ilvl w:val="0"/>
          <w:numId w:val="0"/>
        </w:numPr>
        <w:tabs>
          <w:tab w:val="left" w:pos="3060"/>
          <w:tab w:val="left" w:pos="3780"/>
          <w:tab w:val="left" w:pos="4500"/>
        </w:tabs>
        <w:rPr>
          <w:szCs w:val="24"/>
        </w:rPr>
      </w:pPr>
      <w:r w:rsidRPr="00C61A51">
        <w:rPr>
          <w:szCs w:val="24"/>
        </w:rPr>
        <w:t>СОГЛАШЕНИЕ № ______</w:t>
      </w:r>
      <w:r w:rsidR="00C61A51">
        <w:rPr>
          <w:szCs w:val="24"/>
        </w:rPr>
        <w:t>____</w:t>
      </w:r>
      <w:r w:rsidRPr="00C61A51">
        <w:rPr>
          <w:szCs w:val="24"/>
        </w:rPr>
        <w:t>_</w:t>
      </w:r>
    </w:p>
    <w:p w:rsidR="00615C46" w:rsidRPr="0056099F" w:rsidRDefault="00615C46" w:rsidP="00615C46"/>
    <w:p w:rsidR="00C61A51" w:rsidRPr="0056099F" w:rsidRDefault="00C61A51" w:rsidP="00615C46">
      <w:pPr>
        <w:jc w:val="center"/>
      </w:pPr>
      <w:r w:rsidRPr="00BA778C">
        <w:rPr>
          <w:sz w:val="28"/>
          <w:szCs w:val="28"/>
        </w:rPr>
        <w:t xml:space="preserve">о сотрудничестве </w:t>
      </w:r>
      <w:r>
        <w:rPr>
          <w:sz w:val="28"/>
        </w:rPr>
        <w:t xml:space="preserve">по осуществлению </w:t>
      </w:r>
      <w:r w:rsidRPr="00F22BE1">
        <w:rPr>
          <w:sz w:val="28"/>
        </w:rPr>
        <w:t>обслуживани</w:t>
      </w:r>
      <w:r>
        <w:rPr>
          <w:sz w:val="28"/>
        </w:rPr>
        <w:t>я</w:t>
      </w:r>
      <w:r w:rsidRPr="00F22BE1">
        <w:rPr>
          <w:sz w:val="28"/>
        </w:rPr>
        <w:t xml:space="preserve"> средств социальной поддержки, предоставляемых на улучшение жилищных условий отдельным категориям граждан при ипотечном жилищном кредитовании (заимствовании) на территории городского округа Нальчик</w:t>
      </w:r>
      <w:r>
        <w:rPr>
          <w:sz w:val="28"/>
        </w:rPr>
        <w:t xml:space="preserve">, за счет средств местного бюджета </w:t>
      </w:r>
      <w:r w:rsidRPr="00F22BE1">
        <w:rPr>
          <w:sz w:val="28"/>
        </w:rPr>
        <w:t>городского округа Нальчик</w:t>
      </w:r>
    </w:p>
    <w:p w:rsidR="00615C46" w:rsidRDefault="00615C46" w:rsidP="00615C46"/>
    <w:p w:rsidR="00615C46" w:rsidRPr="00C61A51" w:rsidRDefault="00615C46" w:rsidP="00615C46">
      <w:pPr>
        <w:rPr>
          <w:sz w:val="28"/>
          <w:szCs w:val="28"/>
        </w:rPr>
      </w:pPr>
    </w:p>
    <w:p w:rsidR="00615C46" w:rsidRPr="00C61A51" w:rsidRDefault="00615C46" w:rsidP="00615C46">
      <w:pPr>
        <w:jc w:val="center"/>
        <w:rPr>
          <w:sz w:val="28"/>
          <w:szCs w:val="28"/>
        </w:rPr>
      </w:pPr>
      <w:r w:rsidRPr="00C61A51">
        <w:rPr>
          <w:sz w:val="28"/>
          <w:szCs w:val="28"/>
        </w:rPr>
        <w:t xml:space="preserve">г. Нальчик                       </w:t>
      </w:r>
      <w:r w:rsidR="00C61A51" w:rsidRPr="00C61A51">
        <w:rPr>
          <w:sz w:val="28"/>
          <w:szCs w:val="28"/>
        </w:rPr>
        <w:t xml:space="preserve">              </w:t>
      </w:r>
      <w:r w:rsidRPr="00C61A51">
        <w:rPr>
          <w:sz w:val="28"/>
          <w:szCs w:val="28"/>
        </w:rPr>
        <w:t xml:space="preserve">           </w:t>
      </w:r>
      <w:r w:rsidR="00C61A51">
        <w:rPr>
          <w:sz w:val="28"/>
          <w:szCs w:val="28"/>
        </w:rPr>
        <w:t xml:space="preserve">                    </w:t>
      </w:r>
      <w:r w:rsidRPr="00C61A51">
        <w:rPr>
          <w:sz w:val="28"/>
          <w:szCs w:val="28"/>
        </w:rPr>
        <w:t xml:space="preserve">           «</w:t>
      </w:r>
      <w:r w:rsidR="00FD3FF6" w:rsidRPr="00C61A51">
        <w:rPr>
          <w:sz w:val="28"/>
          <w:szCs w:val="28"/>
        </w:rPr>
        <w:t>__</w:t>
      </w:r>
      <w:r w:rsidRPr="00C61A51">
        <w:rPr>
          <w:sz w:val="28"/>
          <w:szCs w:val="28"/>
        </w:rPr>
        <w:t>» ______  20</w:t>
      </w:r>
      <w:r w:rsidR="00FD3FF6" w:rsidRPr="00C61A51">
        <w:rPr>
          <w:sz w:val="28"/>
          <w:szCs w:val="28"/>
        </w:rPr>
        <w:t>20</w:t>
      </w:r>
      <w:r w:rsidRPr="00C61A51">
        <w:rPr>
          <w:sz w:val="28"/>
          <w:szCs w:val="28"/>
        </w:rPr>
        <w:t> г.</w:t>
      </w:r>
    </w:p>
    <w:p w:rsidR="00615C46" w:rsidRPr="00C61A51" w:rsidRDefault="00615C46" w:rsidP="00C61A51">
      <w:pPr>
        <w:jc w:val="center"/>
        <w:rPr>
          <w:sz w:val="28"/>
          <w:szCs w:val="28"/>
        </w:rPr>
      </w:pPr>
      <w:r w:rsidRPr="00C61A51">
        <w:rPr>
          <w:sz w:val="28"/>
          <w:szCs w:val="28"/>
        </w:rPr>
        <w:br/>
      </w:r>
    </w:p>
    <w:p w:rsidR="00615C46" w:rsidRPr="00C61A51" w:rsidRDefault="00615C46" w:rsidP="00FD3FF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М</w:t>
      </w:r>
      <w:r w:rsidR="00C61A51">
        <w:rPr>
          <w:sz w:val="28"/>
          <w:szCs w:val="28"/>
        </w:rPr>
        <w:t>униципальное казенное учреждение «Департамент жилищной политики» Местной администрации городского округа Нальчик</w:t>
      </w:r>
      <w:r w:rsidRPr="00C61A51">
        <w:rPr>
          <w:sz w:val="28"/>
          <w:szCs w:val="28"/>
        </w:rPr>
        <w:t>, являющееся заказчиком и именуемое в дальнейшем «</w:t>
      </w:r>
      <w:r w:rsidR="00C61A51">
        <w:rPr>
          <w:sz w:val="28"/>
          <w:szCs w:val="28"/>
        </w:rPr>
        <w:t>ДЕПАРТАМЕНТ</w:t>
      </w:r>
      <w:r w:rsidRPr="00C61A51">
        <w:rPr>
          <w:sz w:val="28"/>
          <w:szCs w:val="28"/>
        </w:rPr>
        <w:t>», в лице</w:t>
      </w:r>
      <w:r w:rsidR="00C61A51">
        <w:rPr>
          <w:sz w:val="28"/>
          <w:szCs w:val="28"/>
        </w:rPr>
        <w:t xml:space="preserve"> </w:t>
      </w:r>
      <w:r w:rsidR="00311442">
        <w:rPr>
          <w:sz w:val="28"/>
          <w:szCs w:val="28"/>
        </w:rPr>
        <w:t>__________________________________________________________________</w:t>
      </w:r>
      <w:r w:rsidR="00FD3FF6" w:rsidRPr="00C61A51">
        <w:rPr>
          <w:sz w:val="28"/>
          <w:szCs w:val="28"/>
        </w:rPr>
        <w:t xml:space="preserve">, действующего на основании </w:t>
      </w:r>
      <w:r w:rsidR="00311442">
        <w:rPr>
          <w:sz w:val="28"/>
          <w:szCs w:val="28"/>
        </w:rPr>
        <w:t>____</w:t>
      </w:r>
      <w:r w:rsidR="00A52942">
        <w:rPr>
          <w:sz w:val="28"/>
          <w:szCs w:val="28"/>
        </w:rPr>
        <w:t>___________________________</w:t>
      </w:r>
      <w:r w:rsidR="00311442">
        <w:rPr>
          <w:sz w:val="28"/>
          <w:szCs w:val="28"/>
        </w:rPr>
        <w:t>_________</w:t>
      </w:r>
      <w:proofErr w:type="gramStart"/>
      <w:r w:rsidR="00A52942">
        <w:rPr>
          <w:sz w:val="28"/>
          <w:szCs w:val="28"/>
        </w:rPr>
        <w:t xml:space="preserve"> ,</w:t>
      </w:r>
      <w:proofErr w:type="gramEnd"/>
      <w:r w:rsidR="00A52942">
        <w:rPr>
          <w:sz w:val="28"/>
          <w:szCs w:val="28"/>
        </w:rPr>
        <w:t xml:space="preserve"> </w:t>
      </w:r>
      <w:r w:rsidR="00FD3FF6" w:rsidRPr="00C61A51">
        <w:rPr>
          <w:sz w:val="28"/>
          <w:szCs w:val="28"/>
        </w:rPr>
        <w:t xml:space="preserve">с одной стороны, и </w:t>
      </w:r>
      <w:r w:rsidR="0089087D">
        <w:rPr>
          <w:sz w:val="28"/>
          <w:szCs w:val="28"/>
        </w:rPr>
        <w:t>_</w:t>
      </w:r>
      <w:r w:rsidR="00A52942">
        <w:rPr>
          <w:sz w:val="28"/>
          <w:szCs w:val="28"/>
        </w:rPr>
        <w:t>_____________________</w:t>
      </w:r>
      <w:r w:rsidR="0089087D">
        <w:rPr>
          <w:sz w:val="28"/>
          <w:szCs w:val="28"/>
        </w:rPr>
        <w:t>__________________________ __________________________________________________________________</w:t>
      </w:r>
      <w:r w:rsidR="00A52942">
        <w:rPr>
          <w:sz w:val="28"/>
          <w:szCs w:val="28"/>
        </w:rPr>
        <w:t xml:space="preserve">,в лице </w:t>
      </w:r>
      <w:r w:rsidR="0089087D">
        <w:rPr>
          <w:sz w:val="28"/>
          <w:szCs w:val="28"/>
        </w:rPr>
        <w:t>___________________________________________________________</w:t>
      </w:r>
      <w:r w:rsidR="00A52942">
        <w:rPr>
          <w:sz w:val="28"/>
          <w:szCs w:val="28"/>
        </w:rPr>
        <w:t xml:space="preserve">, </w:t>
      </w:r>
      <w:r w:rsidR="00FD3FF6" w:rsidRPr="00C61A51">
        <w:rPr>
          <w:sz w:val="28"/>
          <w:szCs w:val="28"/>
        </w:rPr>
        <w:t xml:space="preserve"> действующе</w:t>
      </w:r>
      <w:r w:rsidR="0089087D">
        <w:rPr>
          <w:sz w:val="28"/>
          <w:szCs w:val="28"/>
        </w:rPr>
        <w:t xml:space="preserve">го </w:t>
      </w:r>
      <w:r w:rsidR="00FD3FF6" w:rsidRPr="00C61A51">
        <w:rPr>
          <w:sz w:val="28"/>
          <w:szCs w:val="28"/>
        </w:rPr>
        <w:t xml:space="preserve">на основании </w:t>
      </w:r>
      <w:r w:rsidR="0089087D">
        <w:rPr>
          <w:sz w:val="28"/>
          <w:szCs w:val="28"/>
        </w:rPr>
        <w:t xml:space="preserve">_________________________________________, </w:t>
      </w:r>
      <w:r w:rsidRPr="00C61A51">
        <w:rPr>
          <w:sz w:val="28"/>
          <w:szCs w:val="28"/>
        </w:rPr>
        <w:t>именуемый в дальнейшем «</w:t>
      </w:r>
      <w:r w:rsidRPr="00C61A51">
        <w:rPr>
          <w:caps/>
          <w:sz w:val="28"/>
          <w:szCs w:val="28"/>
        </w:rPr>
        <w:t>БАНК</w:t>
      </w:r>
      <w:r w:rsidRPr="00C61A51">
        <w:rPr>
          <w:sz w:val="28"/>
          <w:szCs w:val="28"/>
        </w:rPr>
        <w:t xml:space="preserve">», с другой стороны, в соответствии с постановлением </w:t>
      </w:r>
      <w:r w:rsidR="00C61A51">
        <w:rPr>
          <w:sz w:val="28"/>
          <w:szCs w:val="28"/>
        </w:rPr>
        <w:t xml:space="preserve">Местной администрации городского округа Нальчик </w:t>
      </w:r>
      <w:r w:rsidRPr="00C61A51">
        <w:rPr>
          <w:sz w:val="28"/>
          <w:szCs w:val="28"/>
        </w:rPr>
        <w:t>от</w:t>
      </w:r>
      <w:r w:rsidR="00C61A51">
        <w:rPr>
          <w:sz w:val="28"/>
          <w:szCs w:val="28"/>
        </w:rPr>
        <w:t xml:space="preserve"> 11</w:t>
      </w:r>
      <w:r w:rsidRPr="00C61A51">
        <w:rPr>
          <w:sz w:val="28"/>
          <w:szCs w:val="28"/>
        </w:rPr>
        <w:t xml:space="preserve"> </w:t>
      </w:r>
      <w:r w:rsidR="00C61A51">
        <w:rPr>
          <w:sz w:val="28"/>
          <w:szCs w:val="28"/>
        </w:rPr>
        <w:t>июня</w:t>
      </w:r>
      <w:r w:rsidRPr="00C61A51">
        <w:rPr>
          <w:sz w:val="28"/>
          <w:szCs w:val="28"/>
        </w:rPr>
        <w:t xml:space="preserve"> 20</w:t>
      </w:r>
      <w:r w:rsidR="00C61A51">
        <w:rPr>
          <w:sz w:val="28"/>
          <w:szCs w:val="28"/>
        </w:rPr>
        <w:t>20</w:t>
      </w:r>
      <w:r w:rsidRPr="00C61A51">
        <w:rPr>
          <w:sz w:val="28"/>
          <w:szCs w:val="28"/>
        </w:rPr>
        <w:t xml:space="preserve"> г. № </w:t>
      </w:r>
      <w:r w:rsidR="00C61A51">
        <w:rPr>
          <w:sz w:val="28"/>
          <w:szCs w:val="28"/>
        </w:rPr>
        <w:t xml:space="preserve">964 </w:t>
      </w:r>
      <w:r w:rsidRPr="00C61A51">
        <w:rPr>
          <w:sz w:val="28"/>
          <w:szCs w:val="28"/>
        </w:rPr>
        <w:t xml:space="preserve">«О </w:t>
      </w:r>
      <w:r w:rsidR="00C61A51">
        <w:rPr>
          <w:sz w:val="28"/>
          <w:szCs w:val="28"/>
        </w:rPr>
        <w:t>реализации пилотного проекта по оказанию социальной поддержки на улучшение жилищных условий отдельным категориям граждан при ипотечном жилищном кредитовании (заимствовании) на территории городского округа Нальчик</w:t>
      </w:r>
      <w:r w:rsidR="00C61A51" w:rsidRPr="00DC0ABD">
        <w:rPr>
          <w:sz w:val="28"/>
          <w:szCs w:val="28"/>
        </w:rPr>
        <w:t>»</w:t>
      </w:r>
      <w:r w:rsidRPr="00C61A51">
        <w:rPr>
          <w:sz w:val="28"/>
          <w:szCs w:val="28"/>
        </w:rPr>
        <w:t xml:space="preserve">, с соблюдением требований Гражданского кодекса Российской Федерации, и иных правовых актов Российской Федерации, на основании результатов </w:t>
      </w:r>
      <w:r w:rsidRPr="00586E6B">
        <w:rPr>
          <w:sz w:val="28"/>
          <w:szCs w:val="28"/>
        </w:rPr>
        <w:t xml:space="preserve">конкурса (протокол от </w:t>
      </w:r>
      <w:r w:rsidR="0089087D" w:rsidRPr="00586E6B">
        <w:rPr>
          <w:sz w:val="28"/>
          <w:szCs w:val="28"/>
        </w:rPr>
        <w:t>«__» ________</w:t>
      </w:r>
      <w:r w:rsidRPr="00586E6B">
        <w:rPr>
          <w:sz w:val="28"/>
          <w:szCs w:val="28"/>
        </w:rPr>
        <w:t>20</w:t>
      </w:r>
      <w:r w:rsidR="009A2D91" w:rsidRPr="00586E6B">
        <w:rPr>
          <w:sz w:val="28"/>
          <w:szCs w:val="28"/>
        </w:rPr>
        <w:t>20</w:t>
      </w:r>
      <w:r w:rsidRPr="00586E6B">
        <w:rPr>
          <w:sz w:val="28"/>
          <w:szCs w:val="28"/>
        </w:rPr>
        <w:t xml:space="preserve">г. № </w:t>
      </w:r>
      <w:r w:rsidR="0089087D" w:rsidRPr="00586E6B">
        <w:rPr>
          <w:sz w:val="28"/>
          <w:szCs w:val="28"/>
        </w:rPr>
        <w:t>__</w:t>
      </w:r>
      <w:r w:rsidRPr="00586E6B">
        <w:rPr>
          <w:sz w:val="28"/>
          <w:szCs w:val="28"/>
        </w:rPr>
        <w:t>), заключили настоящее С</w:t>
      </w:r>
      <w:r w:rsidR="00527BCA" w:rsidRPr="00586E6B">
        <w:rPr>
          <w:sz w:val="28"/>
          <w:szCs w:val="28"/>
        </w:rPr>
        <w:t>ОГЛА</w:t>
      </w:r>
      <w:r w:rsidR="00527BCA" w:rsidRPr="00527BCA">
        <w:rPr>
          <w:sz w:val="28"/>
          <w:szCs w:val="28"/>
        </w:rPr>
        <w:t>ШЕНИЕ</w:t>
      </w:r>
      <w:r w:rsidRPr="00C61A51">
        <w:rPr>
          <w:sz w:val="28"/>
          <w:szCs w:val="28"/>
        </w:rPr>
        <w:t xml:space="preserve"> о нижеследующем: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</w:p>
    <w:p w:rsidR="00615C46" w:rsidRPr="00C61A51" w:rsidRDefault="00615C46" w:rsidP="00615C46">
      <w:pPr>
        <w:pStyle w:val="a3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  <w:lang w:val="en-US"/>
        </w:rPr>
      </w:pPr>
      <w:r w:rsidRPr="00C61A51">
        <w:rPr>
          <w:b/>
          <w:sz w:val="28"/>
          <w:szCs w:val="28"/>
        </w:rPr>
        <w:t>ТЕРМИНЫ И ОПРЕДЕЛЕНИЯ</w:t>
      </w:r>
    </w:p>
    <w:p w:rsidR="00615C46" w:rsidRPr="00C61A51" w:rsidRDefault="00615C46" w:rsidP="00615C46">
      <w:pPr>
        <w:pStyle w:val="a3"/>
        <w:ind w:left="0" w:firstLine="709"/>
        <w:rPr>
          <w:b/>
          <w:sz w:val="28"/>
          <w:szCs w:val="28"/>
          <w:lang w:val="en-US"/>
        </w:rPr>
      </w:pPr>
    </w:p>
    <w:p w:rsidR="00615C46" w:rsidRPr="00C61A51" w:rsidRDefault="00615C46" w:rsidP="00615C4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1.1. В тексте настоящего СОГЛАШЕНИЯ применяются термины, которые используются в следующем значении:</w:t>
      </w:r>
    </w:p>
    <w:p w:rsidR="00615C46" w:rsidRPr="00C61A51" w:rsidRDefault="00615C46" w:rsidP="00615C4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  <w:u w:val="single"/>
        </w:rPr>
        <w:t>Реестр</w:t>
      </w:r>
      <w:r w:rsidRPr="00C61A51">
        <w:rPr>
          <w:sz w:val="28"/>
          <w:szCs w:val="28"/>
        </w:rPr>
        <w:t xml:space="preserve"> – список физических лиц с указанием данных, необходимых для зачисления средств на лицевые счета заемщиков, сформированный в виде файла (файлов) на электронном носителе, подписанног</w:t>
      </w:r>
      <w:proofErr w:type="gramStart"/>
      <w:r w:rsidRPr="00C61A51">
        <w:rPr>
          <w:sz w:val="28"/>
          <w:szCs w:val="28"/>
        </w:rPr>
        <w:t>о(</w:t>
      </w:r>
      <w:proofErr w:type="spellStart"/>
      <w:proofErr w:type="gramEnd"/>
      <w:r w:rsidRPr="00C61A51">
        <w:rPr>
          <w:sz w:val="28"/>
          <w:szCs w:val="28"/>
        </w:rPr>
        <w:t>ых</w:t>
      </w:r>
      <w:proofErr w:type="spellEnd"/>
      <w:r w:rsidRPr="00C61A51">
        <w:rPr>
          <w:sz w:val="28"/>
          <w:szCs w:val="28"/>
        </w:rPr>
        <w:t xml:space="preserve">) электронной цифровой подписью (далее – ЭЦП) </w:t>
      </w:r>
      <w:r w:rsidR="00D41037">
        <w:rPr>
          <w:sz w:val="28"/>
          <w:szCs w:val="28"/>
        </w:rPr>
        <w:t>ДЕПАРТАМЕНТА</w:t>
      </w:r>
      <w:r w:rsidRPr="00C61A51">
        <w:rPr>
          <w:sz w:val="28"/>
          <w:szCs w:val="28"/>
        </w:rPr>
        <w:t xml:space="preserve">. Электронный реестр, подписанный ЭЦП </w:t>
      </w:r>
      <w:r w:rsidR="00D41037">
        <w:rPr>
          <w:sz w:val="28"/>
          <w:szCs w:val="28"/>
        </w:rPr>
        <w:t>ДЕПАРТАМЕНТА</w:t>
      </w:r>
      <w:r w:rsidRPr="00C61A51">
        <w:rPr>
          <w:sz w:val="28"/>
          <w:szCs w:val="28"/>
        </w:rPr>
        <w:t xml:space="preserve">, имеет равную юридическую силу с реестром на бумажном носителе, подписанным собственноручными подписями уполномоченных лиц и заверенным оттиском печати </w:t>
      </w:r>
      <w:r w:rsidR="00D41037">
        <w:rPr>
          <w:sz w:val="28"/>
          <w:szCs w:val="28"/>
        </w:rPr>
        <w:t>Департамента</w:t>
      </w:r>
      <w:r w:rsidRPr="00C61A51">
        <w:rPr>
          <w:sz w:val="28"/>
          <w:szCs w:val="28"/>
        </w:rPr>
        <w:t>.</w:t>
      </w:r>
    </w:p>
    <w:p w:rsidR="00615C46" w:rsidRPr="00C61A51" w:rsidRDefault="00615C46" w:rsidP="00615C4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  <w:u w:val="single"/>
        </w:rPr>
        <w:lastRenderedPageBreak/>
        <w:t>Электронная цифровая подпись</w:t>
      </w:r>
      <w:r w:rsidRPr="00C61A51">
        <w:rPr>
          <w:sz w:val="28"/>
          <w:szCs w:val="28"/>
        </w:rPr>
        <w:t xml:space="preserve"> – последовательность данных, предназначенная для защиты электронного документа (файла, содержащие электронные документы) от подделки, полученная в результате криптографического преобразования информации с использованием конфиденциального ключа ЭЦП. ЭЦП позволяет установить факт неизменности с момента подписания электронного документа, включая все его реквизиты, и подтвердить ее принадлежность автору электронного документа.</w:t>
      </w:r>
    </w:p>
    <w:p w:rsidR="00615C46" w:rsidRPr="00C61A51" w:rsidRDefault="00615C46" w:rsidP="00615C4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  <w:u w:val="single"/>
        </w:rPr>
        <w:t>Конфиденциальный ключ подписи</w:t>
      </w:r>
      <w:r w:rsidRPr="00C61A51">
        <w:rPr>
          <w:sz w:val="28"/>
          <w:szCs w:val="28"/>
        </w:rPr>
        <w:t xml:space="preserve"> – уникальная последовательность данных (ключ), изготавливаемая с использованием специальных программных средств и предназначенная для формирования ЭЦП файлов.</w:t>
      </w:r>
    </w:p>
    <w:p w:rsidR="00615C46" w:rsidRPr="00C61A51" w:rsidRDefault="00615C46" w:rsidP="00615C4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  <w:u w:val="single"/>
        </w:rPr>
        <w:t>Открытый ключ подписи</w:t>
      </w:r>
      <w:r w:rsidRPr="00C61A51">
        <w:rPr>
          <w:sz w:val="28"/>
          <w:szCs w:val="28"/>
        </w:rPr>
        <w:t xml:space="preserve"> – последовательность данных (ключ), зависящая от конфиденциального ключа, изготавливаемая с использованием специальных программных средств и предназначенная для проверки корректности ЭЦП файла, сформированной с использованием конфиденциального ключа подписи. </w:t>
      </w:r>
    </w:p>
    <w:p w:rsidR="00615C46" w:rsidRPr="00C61A51" w:rsidRDefault="00615C46" w:rsidP="00D41037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 w:rsidRPr="00C61A51">
        <w:rPr>
          <w:sz w:val="28"/>
          <w:szCs w:val="28"/>
          <w:u w:val="single"/>
        </w:rPr>
        <w:t>Заемщик</w:t>
      </w:r>
      <w:r w:rsidRPr="00C61A51">
        <w:rPr>
          <w:sz w:val="28"/>
          <w:szCs w:val="28"/>
        </w:rPr>
        <w:t xml:space="preserve"> – физическое лицо, являющийся </w:t>
      </w:r>
      <w:r w:rsidR="00D41037">
        <w:rPr>
          <w:sz w:val="28"/>
          <w:szCs w:val="28"/>
        </w:rPr>
        <w:t xml:space="preserve">владельцем </w:t>
      </w:r>
      <w:r w:rsidR="00D41037" w:rsidRPr="005D5C26">
        <w:rPr>
          <w:sz w:val="28"/>
          <w:szCs w:val="28"/>
        </w:rPr>
        <w:t>государственного сертификата на материнский (семейный) капитал</w:t>
      </w:r>
      <w:r w:rsidR="00D41037">
        <w:rPr>
          <w:sz w:val="28"/>
          <w:szCs w:val="28"/>
        </w:rPr>
        <w:t xml:space="preserve"> </w:t>
      </w:r>
      <w:r w:rsidR="00D41037" w:rsidRPr="00EE1572">
        <w:rPr>
          <w:sz w:val="28"/>
          <w:szCs w:val="28"/>
        </w:rPr>
        <w:t xml:space="preserve">и/или имеет право получить выплату в размере 450 тыс. рублей на погашение ипотечного кредита в </w:t>
      </w:r>
      <w:proofErr w:type="gramStart"/>
      <w:r w:rsidR="00D41037" w:rsidRPr="00EE1572">
        <w:rPr>
          <w:sz w:val="28"/>
          <w:szCs w:val="28"/>
        </w:rPr>
        <w:t>семье</w:t>
      </w:r>
      <w:proofErr w:type="gramEnd"/>
      <w:r w:rsidR="00D41037" w:rsidRPr="00EE1572">
        <w:rPr>
          <w:sz w:val="28"/>
          <w:szCs w:val="28"/>
        </w:rPr>
        <w:t xml:space="preserve"> которой, третий или любой последующий ребенок родился с 1 января 2019 года по 31 декабря 2022 года</w:t>
      </w:r>
      <w:r w:rsidR="00D41037">
        <w:rPr>
          <w:sz w:val="28"/>
          <w:szCs w:val="28"/>
        </w:rPr>
        <w:t>, заключившее с БАНКОМ кредитный договор.</w:t>
      </w:r>
    </w:p>
    <w:p w:rsidR="00615C46" w:rsidRPr="00C61A51" w:rsidRDefault="00615C46" w:rsidP="00615C46">
      <w:pPr>
        <w:tabs>
          <w:tab w:val="left" w:pos="900"/>
        </w:tabs>
        <w:ind w:firstLine="709"/>
        <w:jc w:val="center"/>
        <w:rPr>
          <w:b/>
          <w:sz w:val="28"/>
          <w:szCs w:val="28"/>
        </w:rPr>
      </w:pPr>
    </w:p>
    <w:p w:rsidR="00615C46" w:rsidRPr="00C61A51" w:rsidRDefault="00615C46" w:rsidP="00615C46">
      <w:pPr>
        <w:tabs>
          <w:tab w:val="left" w:pos="900"/>
        </w:tabs>
        <w:ind w:firstLine="709"/>
        <w:jc w:val="center"/>
        <w:rPr>
          <w:b/>
          <w:sz w:val="28"/>
          <w:szCs w:val="28"/>
        </w:rPr>
      </w:pPr>
      <w:r w:rsidRPr="00C61A51">
        <w:rPr>
          <w:b/>
          <w:sz w:val="28"/>
          <w:szCs w:val="28"/>
        </w:rPr>
        <w:t>2. ПРЕДМЕТ СОГЛАШЕНИЯ</w:t>
      </w:r>
    </w:p>
    <w:p w:rsidR="00615C46" w:rsidRPr="00C61A51" w:rsidRDefault="00615C46" w:rsidP="00615C46">
      <w:pPr>
        <w:ind w:firstLine="709"/>
        <w:jc w:val="center"/>
        <w:rPr>
          <w:sz w:val="28"/>
          <w:szCs w:val="28"/>
        </w:rPr>
      </w:pPr>
    </w:p>
    <w:p w:rsidR="00D41037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 xml:space="preserve">2.1. </w:t>
      </w:r>
      <w:proofErr w:type="gramStart"/>
      <w:r w:rsidRPr="00C61A51">
        <w:rPr>
          <w:sz w:val="28"/>
          <w:szCs w:val="28"/>
        </w:rPr>
        <w:t xml:space="preserve">БАНК обязуется по заданию </w:t>
      </w:r>
      <w:r w:rsidR="00D41037">
        <w:rPr>
          <w:sz w:val="28"/>
          <w:szCs w:val="28"/>
        </w:rPr>
        <w:t>ДЕПАРТАМЕНТА</w:t>
      </w:r>
      <w:r w:rsidRPr="00C61A51">
        <w:rPr>
          <w:sz w:val="28"/>
          <w:szCs w:val="28"/>
        </w:rPr>
        <w:t xml:space="preserve"> оказывать банковские услуги </w:t>
      </w:r>
      <w:r w:rsidR="00D41037" w:rsidRPr="002E6F67">
        <w:rPr>
          <w:sz w:val="28"/>
          <w:szCs w:val="28"/>
        </w:rPr>
        <w:t xml:space="preserve">в соответствии с требованиями </w:t>
      </w:r>
      <w:r w:rsidR="00D41037" w:rsidRPr="00DC0ABD">
        <w:rPr>
          <w:sz w:val="28"/>
          <w:szCs w:val="28"/>
        </w:rPr>
        <w:t>Порядк</w:t>
      </w:r>
      <w:r w:rsidR="00D41037">
        <w:rPr>
          <w:sz w:val="28"/>
          <w:szCs w:val="28"/>
        </w:rPr>
        <w:t xml:space="preserve">ов, утвержденными постановлением Местной администрации городского округа Нальчик от 11 июля 2020 года № 964 «О реализации пилотного проекта по оказанию социальной поддержки на улучшение жилищных условий отдельным категориям граждан при ипотечном жилищном кредитовании (заимствовании) на территории городского округа Нальчик» </w:t>
      </w:r>
      <w:r w:rsidRPr="00C61A51">
        <w:rPr>
          <w:sz w:val="28"/>
          <w:szCs w:val="28"/>
        </w:rPr>
        <w:t>(далее</w:t>
      </w:r>
      <w:r w:rsidR="00D41037">
        <w:rPr>
          <w:sz w:val="28"/>
          <w:szCs w:val="28"/>
        </w:rPr>
        <w:t xml:space="preserve"> </w:t>
      </w:r>
      <w:r w:rsidRPr="00C61A51">
        <w:rPr>
          <w:sz w:val="28"/>
          <w:szCs w:val="28"/>
        </w:rPr>
        <w:t>-</w:t>
      </w:r>
      <w:r w:rsidR="00D41037">
        <w:rPr>
          <w:sz w:val="28"/>
          <w:szCs w:val="28"/>
        </w:rPr>
        <w:t xml:space="preserve"> </w:t>
      </w:r>
      <w:r w:rsidRPr="00C61A51">
        <w:rPr>
          <w:sz w:val="28"/>
          <w:szCs w:val="28"/>
        </w:rPr>
        <w:t>услуга):</w:t>
      </w:r>
      <w:proofErr w:type="gramEnd"/>
    </w:p>
    <w:p w:rsidR="00D41037" w:rsidRDefault="00D41037" w:rsidP="00D41037">
      <w:pPr>
        <w:ind w:firstLine="708"/>
        <w:jc w:val="both"/>
        <w:rPr>
          <w:sz w:val="28"/>
        </w:rPr>
      </w:pPr>
      <w:r>
        <w:rPr>
          <w:sz w:val="28"/>
        </w:rPr>
        <w:t xml:space="preserve">- проводить консультирование граждан по условиям предоставления ипотечного кредита согласно </w:t>
      </w:r>
      <w:proofErr w:type="gramStart"/>
      <w:r>
        <w:rPr>
          <w:sz w:val="28"/>
        </w:rPr>
        <w:t>утвержденному</w:t>
      </w:r>
      <w:proofErr w:type="gramEnd"/>
      <w:r>
        <w:rPr>
          <w:sz w:val="28"/>
        </w:rPr>
        <w:t>:</w:t>
      </w:r>
    </w:p>
    <w:p w:rsidR="00D41037" w:rsidRDefault="00D41037" w:rsidP="00D41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Порядку выплаты компенсации части процентной ставки по предоставленным ипотечным кредитам отдельным категориям граждан, </w:t>
      </w:r>
      <w:r>
        <w:rPr>
          <w:spacing w:val="1"/>
          <w:sz w:val="28"/>
          <w:szCs w:val="28"/>
        </w:rPr>
        <w:t xml:space="preserve">состоящим на учете </w:t>
      </w:r>
      <w:r w:rsidRPr="00460848">
        <w:rPr>
          <w:spacing w:val="1"/>
          <w:sz w:val="28"/>
          <w:szCs w:val="28"/>
        </w:rPr>
        <w:t xml:space="preserve">нуждающихся </w:t>
      </w:r>
      <w:r>
        <w:rPr>
          <w:spacing w:val="1"/>
          <w:sz w:val="28"/>
          <w:szCs w:val="28"/>
        </w:rPr>
        <w:t>в жилых помещениях</w:t>
      </w:r>
      <w:r>
        <w:rPr>
          <w:sz w:val="28"/>
          <w:szCs w:val="28"/>
        </w:rPr>
        <w:t xml:space="preserve">, за счет средств местного бюджета городского округа Нальчик (далее </w:t>
      </w:r>
      <w:r w:rsidR="00852987">
        <w:rPr>
          <w:sz w:val="28"/>
          <w:szCs w:val="28"/>
        </w:rPr>
        <w:t>–</w:t>
      </w:r>
      <w:r>
        <w:rPr>
          <w:sz w:val="28"/>
          <w:szCs w:val="28"/>
        </w:rPr>
        <w:t xml:space="preserve"> Порядок</w:t>
      </w:r>
      <w:r w:rsidR="00852987">
        <w:rPr>
          <w:sz w:val="28"/>
          <w:szCs w:val="28"/>
        </w:rPr>
        <w:t xml:space="preserve"> выплаты компенсации</w:t>
      </w:r>
      <w:r>
        <w:rPr>
          <w:sz w:val="28"/>
          <w:szCs w:val="28"/>
        </w:rPr>
        <w:t>);</w:t>
      </w:r>
    </w:p>
    <w:p w:rsidR="00D41037" w:rsidRDefault="00D41037" w:rsidP="00D41037">
      <w:pPr>
        <w:ind w:firstLine="708"/>
        <w:jc w:val="both"/>
        <w:rPr>
          <w:sz w:val="28"/>
        </w:rPr>
      </w:pPr>
      <w:r>
        <w:rPr>
          <w:spacing w:val="1"/>
          <w:sz w:val="28"/>
          <w:szCs w:val="28"/>
        </w:rPr>
        <w:t xml:space="preserve">Порядку предоставления единовременной социальной выплаты на уплату первоначального взноса при получении </w:t>
      </w:r>
      <w:r>
        <w:rPr>
          <w:sz w:val="28"/>
          <w:szCs w:val="28"/>
        </w:rPr>
        <w:t xml:space="preserve">ипотечного кредита отдельным категориям граждан, </w:t>
      </w:r>
      <w:r>
        <w:rPr>
          <w:spacing w:val="1"/>
          <w:sz w:val="28"/>
          <w:szCs w:val="28"/>
        </w:rPr>
        <w:t xml:space="preserve">состоящим на учете </w:t>
      </w:r>
      <w:r w:rsidRPr="00460848">
        <w:rPr>
          <w:spacing w:val="1"/>
          <w:sz w:val="28"/>
          <w:szCs w:val="28"/>
        </w:rPr>
        <w:t xml:space="preserve">нуждающихся </w:t>
      </w:r>
      <w:r>
        <w:rPr>
          <w:spacing w:val="1"/>
          <w:sz w:val="28"/>
          <w:szCs w:val="28"/>
        </w:rPr>
        <w:t>в жилых помещениях</w:t>
      </w:r>
      <w:r>
        <w:rPr>
          <w:sz w:val="28"/>
          <w:szCs w:val="28"/>
        </w:rPr>
        <w:t xml:space="preserve">, за счет средств местного бюджета городского округа Нальчик (далее </w:t>
      </w:r>
      <w:r w:rsidR="00852987">
        <w:rPr>
          <w:sz w:val="28"/>
          <w:szCs w:val="28"/>
        </w:rPr>
        <w:t>–</w:t>
      </w:r>
      <w:r>
        <w:rPr>
          <w:sz w:val="28"/>
          <w:szCs w:val="28"/>
        </w:rPr>
        <w:t xml:space="preserve"> Порядок</w:t>
      </w:r>
      <w:r w:rsidR="00852987">
        <w:rPr>
          <w:sz w:val="28"/>
          <w:szCs w:val="28"/>
        </w:rPr>
        <w:t xml:space="preserve"> предоставления единовременной социальной выплаты</w:t>
      </w:r>
      <w:r>
        <w:rPr>
          <w:sz w:val="28"/>
          <w:szCs w:val="28"/>
        </w:rPr>
        <w:t>);</w:t>
      </w:r>
    </w:p>
    <w:p w:rsidR="00527BCA" w:rsidRDefault="00D41037" w:rsidP="00D4103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предоставлять гражданам</w:t>
      </w:r>
      <w:r w:rsidR="00527BCA">
        <w:rPr>
          <w:sz w:val="28"/>
        </w:rPr>
        <w:t xml:space="preserve">, </w:t>
      </w:r>
      <w:r w:rsidR="00527BCA" w:rsidRPr="00C61A51">
        <w:rPr>
          <w:sz w:val="28"/>
          <w:szCs w:val="28"/>
        </w:rPr>
        <w:t>соответствующим требованиям Б</w:t>
      </w:r>
      <w:r w:rsidR="00527BCA">
        <w:rPr>
          <w:sz w:val="28"/>
          <w:szCs w:val="28"/>
        </w:rPr>
        <w:t>АНКА,</w:t>
      </w:r>
      <w:r>
        <w:rPr>
          <w:sz w:val="28"/>
        </w:rPr>
        <w:t xml:space="preserve"> ипотечный кредит на условиях </w:t>
      </w:r>
      <w:r w:rsidR="00852987">
        <w:rPr>
          <w:sz w:val="28"/>
        </w:rPr>
        <w:t>Порядка выплаты компенсации и на условиях Порядка предоставления единовременной социальной выплаты</w:t>
      </w:r>
      <w:r w:rsidR="00527BCA">
        <w:rPr>
          <w:sz w:val="28"/>
        </w:rPr>
        <w:t>.</w:t>
      </w:r>
      <w:r w:rsidR="00527BCA" w:rsidRPr="00527BCA">
        <w:rPr>
          <w:sz w:val="28"/>
          <w:szCs w:val="28"/>
        </w:rPr>
        <w:t xml:space="preserve"> </w:t>
      </w:r>
      <w:r w:rsidR="00527BCA">
        <w:rPr>
          <w:sz w:val="28"/>
          <w:szCs w:val="28"/>
        </w:rPr>
        <w:t xml:space="preserve">ДЕПАРТАМЕНТ </w:t>
      </w:r>
      <w:r w:rsidR="00527BCA" w:rsidRPr="00C61A51">
        <w:rPr>
          <w:sz w:val="28"/>
          <w:szCs w:val="28"/>
        </w:rPr>
        <w:t>обязуется принять результат услуг в порядке и на условиях, предусмотренных настоящим С</w:t>
      </w:r>
      <w:r w:rsidR="00527BCA">
        <w:rPr>
          <w:sz w:val="28"/>
          <w:szCs w:val="28"/>
        </w:rPr>
        <w:t>ОГЛАШЕНИЕМ</w:t>
      </w:r>
      <w:r w:rsidR="00527BCA" w:rsidRPr="00C61A51">
        <w:rPr>
          <w:sz w:val="28"/>
          <w:szCs w:val="28"/>
        </w:rPr>
        <w:t>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</w:p>
    <w:p w:rsidR="00615C46" w:rsidRPr="00C61A51" w:rsidRDefault="00615C46" w:rsidP="00615C46">
      <w:pPr>
        <w:ind w:firstLine="709"/>
        <w:jc w:val="center"/>
        <w:rPr>
          <w:b/>
          <w:sz w:val="28"/>
          <w:szCs w:val="28"/>
        </w:rPr>
      </w:pPr>
      <w:r w:rsidRPr="00C61A51">
        <w:rPr>
          <w:b/>
          <w:sz w:val="28"/>
          <w:szCs w:val="28"/>
        </w:rPr>
        <w:t>3. ПОРЯДОК ОКАЗАНИЯ УСЛУГ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 xml:space="preserve">3.1. </w:t>
      </w:r>
      <w:proofErr w:type="gramStart"/>
      <w:r w:rsidRPr="00C61A51">
        <w:rPr>
          <w:sz w:val="28"/>
          <w:szCs w:val="28"/>
        </w:rPr>
        <w:t xml:space="preserve">В соответствии с настоящим СОГЛАШЕНИЕМ БАНК обязуется проводить консультацию граждан по условиям предоставления ипотечного кредита в соответствии с постановлением </w:t>
      </w:r>
      <w:r w:rsidR="00527BCA">
        <w:rPr>
          <w:sz w:val="28"/>
          <w:szCs w:val="28"/>
        </w:rPr>
        <w:t>Местной администрации городского округа Нальчик от 11 июля 2020 года № 964 «О реализации пилотного проекта по оказанию социальной поддержки на улучшение жилищных условий отдельным категориям граждан при ипотечном жилищном кредитовании (заимствовании) на территории городского округа Нальчик»</w:t>
      </w:r>
      <w:r w:rsidR="00527BCA" w:rsidRPr="00C61A51">
        <w:rPr>
          <w:sz w:val="28"/>
          <w:szCs w:val="28"/>
        </w:rPr>
        <w:t xml:space="preserve"> </w:t>
      </w:r>
      <w:r w:rsidRPr="00C61A51">
        <w:rPr>
          <w:sz w:val="28"/>
          <w:szCs w:val="28"/>
        </w:rPr>
        <w:t>(далее - постановление).</w:t>
      </w:r>
      <w:proofErr w:type="gramEnd"/>
    </w:p>
    <w:p w:rsidR="00615C46" w:rsidRPr="00C61A51" w:rsidRDefault="00615C46" w:rsidP="00B96563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 xml:space="preserve">3.2. БАНК предоставляет гражданам ипотечный кредит на условиях </w:t>
      </w:r>
      <w:r w:rsidR="00527BCA">
        <w:rPr>
          <w:sz w:val="28"/>
          <w:szCs w:val="28"/>
        </w:rPr>
        <w:t>Порядк</w:t>
      </w:r>
      <w:r w:rsidR="00852987">
        <w:rPr>
          <w:sz w:val="28"/>
          <w:szCs w:val="28"/>
        </w:rPr>
        <w:t>а выплаты компенсации и на условиях Порядка предоставления единовременной социальной выплаты</w:t>
      </w:r>
      <w:r w:rsidRPr="00C61A51">
        <w:rPr>
          <w:sz w:val="28"/>
          <w:szCs w:val="28"/>
        </w:rPr>
        <w:t xml:space="preserve">, при этом сумма выдаваемых ипотечных кредитов должна быть обеспечена лимитом средств из </w:t>
      </w:r>
      <w:r w:rsidR="00B96563">
        <w:rPr>
          <w:sz w:val="28"/>
          <w:szCs w:val="28"/>
        </w:rPr>
        <w:t>местного</w:t>
      </w:r>
      <w:r w:rsidRPr="00C61A51">
        <w:rPr>
          <w:sz w:val="28"/>
          <w:szCs w:val="28"/>
        </w:rPr>
        <w:t xml:space="preserve"> бюджета </w:t>
      </w:r>
      <w:r w:rsidR="00B96563">
        <w:rPr>
          <w:sz w:val="28"/>
          <w:szCs w:val="28"/>
        </w:rPr>
        <w:t>городского округа Нальчик в текущем году</w:t>
      </w:r>
      <w:r w:rsidRPr="00C61A51">
        <w:rPr>
          <w:sz w:val="28"/>
          <w:szCs w:val="28"/>
        </w:rPr>
        <w:t xml:space="preserve">, предназначенным на </w:t>
      </w:r>
      <w:r w:rsidR="00B96563">
        <w:rPr>
          <w:sz w:val="28"/>
          <w:szCs w:val="28"/>
        </w:rPr>
        <w:t xml:space="preserve">оказание социальной </w:t>
      </w:r>
      <w:proofErr w:type="gramStart"/>
      <w:r w:rsidR="00B96563">
        <w:rPr>
          <w:sz w:val="28"/>
          <w:szCs w:val="28"/>
        </w:rPr>
        <w:t>поддержки</w:t>
      </w:r>
      <w:proofErr w:type="gramEnd"/>
      <w:r w:rsidR="00B96563">
        <w:rPr>
          <w:sz w:val="28"/>
          <w:szCs w:val="28"/>
        </w:rPr>
        <w:t xml:space="preserve"> на улучшение жилищных условий отдельным категориям граждан при ипотечном жилищном кредитовании (заимствовании) на территории городского округа Нальчик.</w:t>
      </w:r>
      <w:r w:rsidRPr="00C61A51">
        <w:rPr>
          <w:sz w:val="28"/>
          <w:szCs w:val="28"/>
        </w:rPr>
        <w:t xml:space="preserve"> При освоении данного лимита выдача гражданам ипотечных кредитов на условиях </w:t>
      </w:r>
      <w:r w:rsidR="00852987">
        <w:rPr>
          <w:sz w:val="28"/>
          <w:szCs w:val="28"/>
        </w:rPr>
        <w:t xml:space="preserve">Порядка </w:t>
      </w:r>
      <w:r w:rsidRPr="00C61A51">
        <w:rPr>
          <w:sz w:val="28"/>
          <w:szCs w:val="28"/>
        </w:rPr>
        <w:t xml:space="preserve">выплаты компенсации </w:t>
      </w:r>
      <w:r w:rsidR="00B96563">
        <w:rPr>
          <w:sz w:val="28"/>
          <w:szCs w:val="28"/>
        </w:rPr>
        <w:t xml:space="preserve">или </w:t>
      </w:r>
      <w:r w:rsidR="00852987">
        <w:rPr>
          <w:sz w:val="28"/>
          <w:szCs w:val="28"/>
        </w:rPr>
        <w:t xml:space="preserve">Порядка </w:t>
      </w:r>
      <w:r w:rsidR="00B96563">
        <w:rPr>
          <w:sz w:val="28"/>
          <w:szCs w:val="28"/>
        </w:rPr>
        <w:t xml:space="preserve">предоставления </w:t>
      </w:r>
      <w:r w:rsidR="00852987">
        <w:rPr>
          <w:sz w:val="28"/>
          <w:szCs w:val="28"/>
        </w:rPr>
        <w:t xml:space="preserve">единовременной </w:t>
      </w:r>
      <w:r w:rsidR="00B96563">
        <w:rPr>
          <w:sz w:val="28"/>
          <w:szCs w:val="28"/>
        </w:rPr>
        <w:t xml:space="preserve">социальной выплаты </w:t>
      </w:r>
      <w:r w:rsidRPr="00C61A51">
        <w:rPr>
          <w:sz w:val="28"/>
          <w:szCs w:val="28"/>
        </w:rPr>
        <w:t>прекращается.</w:t>
      </w:r>
    </w:p>
    <w:p w:rsidR="00615C46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 xml:space="preserve">3.3. БАНК предоставляет ипотечные кредиты гражданам на условиях </w:t>
      </w:r>
      <w:r w:rsidR="00852987">
        <w:rPr>
          <w:sz w:val="28"/>
          <w:szCs w:val="28"/>
        </w:rPr>
        <w:t xml:space="preserve">Порядка </w:t>
      </w:r>
      <w:r w:rsidRPr="00C61A51">
        <w:rPr>
          <w:sz w:val="28"/>
          <w:szCs w:val="28"/>
        </w:rPr>
        <w:t xml:space="preserve">выплаты компенсации </w:t>
      </w:r>
      <w:r w:rsidR="0020246B">
        <w:rPr>
          <w:sz w:val="28"/>
          <w:szCs w:val="28"/>
        </w:rPr>
        <w:t xml:space="preserve">или </w:t>
      </w:r>
      <w:r w:rsidR="00852987">
        <w:rPr>
          <w:sz w:val="28"/>
          <w:szCs w:val="28"/>
        </w:rPr>
        <w:t xml:space="preserve">Порядка </w:t>
      </w:r>
      <w:r w:rsidR="0020246B">
        <w:rPr>
          <w:sz w:val="28"/>
          <w:szCs w:val="28"/>
        </w:rPr>
        <w:t xml:space="preserve">предоставления единовременной социальной выплаты </w:t>
      </w:r>
      <w:r w:rsidRPr="00C61A51">
        <w:rPr>
          <w:sz w:val="28"/>
          <w:szCs w:val="28"/>
        </w:rPr>
        <w:t>на 10 лет.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 xml:space="preserve">3.4. БАНК ежемесячно до 10 числа представляет в </w:t>
      </w:r>
      <w:r w:rsidR="0020246B">
        <w:rPr>
          <w:sz w:val="28"/>
          <w:szCs w:val="28"/>
        </w:rPr>
        <w:t>ДЕПАРТАМЕНТ</w:t>
      </w:r>
      <w:r w:rsidRPr="00C61A51">
        <w:rPr>
          <w:sz w:val="28"/>
          <w:szCs w:val="28"/>
        </w:rPr>
        <w:t xml:space="preserve"> реестр граждан, получивших ипотечные кредиты, с указанием уплаченных процентов в соответствии с </w:t>
      </w:r>
      <w:r w:rsidR="00852987">
        <w:rPr>
          <w:sz w:val="28"/>
          <w:szCs w:val="28"/>
        </w:rPr>
        <w:t>Порядком выплаты компенсации</w:t>
      </w:r>
      <w:r w:rsidR="0020246B">
        <w:rPr>
          <w:sz w:val="28"/>
          <w:szCs w:val="28"/>
        </w:rPr>
        <w:t xml:space="preserve"> и сведения о </w:t>
      </w:r>
      <w:r w:rsidR="0020246B" w:rsidRPr="00DE0BAA">
        <w:rPr>
          <w:sz w:val="28"/>
        </w:rPr>
        <w:t>зачислении на счет продавца жилья собственных сре</w:t>
      </w:r>
      <w:proofErr w:type="gramStart"/>
      <w:r w:rsidR="0020246B" w:rsidRPr="00DE0BAA">
        <w:rPr>
          <w:sz w:val="28"/>
        </w:rPr>
        <w:t>дств гр</w:t>
      </w:r>
      <w:proofErr w:type="gramEnd"/>
      <w:r w:rsidR="0020246B" w:rsidRPr="00DE0BAA">
        <w:rPr>
          <w:sz w:val="28"/>
        </w:rPr>
        <w:t>ажданина, средств социальной выплаты и сумму кредитных средств</w:t>
      </w:r>
      <w:r w:rsidR="00852987">
        <w:rPr>
          <w:sz w:val="28"/>
        </w:rPr>
        <w:t xml:space="preserve"> в соответствии с Порядком предоставления </w:t>
      </w:r>
      <w:r w:rsidR="0020246B">
        <w:rPr>
          <w:sz w:val="28"/>
        </w:rPr>
        <w:t>единовременной социальной выплаты</w:t>
      </w:r>
      <w:r w:rsidRPr="00C61A51">
        <w:rPr>
          <w:sz w:val="28"/>
          <w:szCs w:val="28"/>
        </w:rPr>
        <w:t>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 xml:space="preserve"> 3.5. </w:t>
      </w:r>
      <w:proofErr w:type="gramStart"/>
      <w:r w:rsidRPr="00C61A51">
        <w:rPr>
          <w:sz w:val="28"/>
          <w:szCs w:val="28"/>
        </w:rPr>
        <w:t xml:space="preserve">БАНК по поручению </w:t>
      </w:r>
      <w:r w:rsidR="003946F2">
        <w:rPr>
          <w:sz w:val="28"/>
          <w:szCs w:val="28"/>
        </w:rPr>
        <w:t>ДЕПАРТАМЕНТА</w:t>
      </w:r>
      <w:r w:rsidRPr="00C61A51">
        <w:rPr>
          <w:sz w:val="28"/>
          <w:szCs w:val="28"/>
        </w:rPr>
        <w:t xml:space="preserve"> осуществляет зачисление денежных средств в валюте Российской Федерации в соответствии с представленными Реестрами на счета заемщиков</w:t>
      </w:r>
      <w:r w:rsidR="003946F2">
        <w:rPr>
          <w:sz w:val="28"/>
          <w:szCs w:val="28"/>
        </w:rPr>
        <w:t xml:space="preserve"> или </w:t>
      </w:r>
      <w:r w:rsidR="003946F2" w:rsidRPr="00DE0BAA">
        <w:rPr>
          <w:sz w:val="28"/>
        </w:rPr>
        <w:t xml:space="preserve">зачислении на счет продавца жилья собственных средств гражданина, средств </w:t>
      </w:r>
      <w:r w:rsidR="003946F2">
        <w:rPr>
          <w:sz w:val="28"/>
        </w:rPr>
        <w:t xml:space="preserve">единовременной </w:t>
      </w:r>
      <w:r w:rsidR="003946F2" w:rsidRPr="00DE0BAA">
        <w:rPr>
          <w:sz w:val="28"/>
        </w:rPr>
        <w:t>социальной выплаты и сумму кредитных средств</w:t>
      </w:r>
      <w:r w:rsidR="003946F2">
        <w:rPr>
          <w:sz w:val="28"/>
        </w:rPr>
        <w:t xml:space="preserve">, </w:t>
      </w:r>
      <w:r w:rsidRPr="00C61A51">
        <w:rPr>
          <w:sz w:val="28"/>
          <w:szCs w:val="28"/>
        </w:rPr>
        <w:t xml:space="preserve">а </w:t>
      </w:r>
      <w:r w:rsidR="003946F2">
        <w:rPr>
          <w:sz w:val="28"/>
          <w:szCs w:val="28"/>
        </w:rPr>
        <w:t xml:space="preserve">ДЕПАРТАМЕНТ </w:t>
      </w:r>
      <w:r w:rsidRPr="00C61A51">
        <w:rPr>
          <w:sz w:val="28"/>
          <w:szCs w:val="28"/>
        </w:rPr>
        <w:t>осуществляет регулярное перечисление денежных средств, надлежащее оформление расчетных документов и Реестров.</w:t>
      </w:r>
      <w:proofErr w:type="gramEnd"/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lastRenderedPageBreak/>
        <w:t xml:space="preserve"> 3.6. Реестры заемщиков, заверенные ЭЦП </w:t>
      </w:r>
      <w:r w:rsidR="003946F2">
        <w:rPr>
          <w:sz w:val="28"/>
          <w:szCs w:val="28"/>
        </w:rPr>
        <w:t>ДЕПАРТАМЕНТА</w:t>
      </w:r>
      <w:r w:rsidRPr="00C61A51">
        <w:rPr>
          <w:sz w:val="28"/>
          <w:szCs w:val="28"/>
        </w:rPr>
        <w:t xml:space="preserve">, передаются </w:t>
      </w:r>
      <w:r w:rsidR="003946F2">
        <w:rPr>
          <w:sz w:val="28"/>
          <w:szCs w:val="28"/>
        </w:rPr>
        <w:t xml:space="preserve">ДЕПАРТАМЕНТОМ </w:t>
      </w:r>
      <w:r w:rsidRPr="00C61A51">
        <w:rPr>
          <w:sz w:val="28"/>
          <w:szCs w:val="28"/>
        </w:rPr>
        <w:t>БАНКУ на электронных носителях без их последующего представления на бумажном носителе.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3.7 БАНК оказывает услуги по настоящему С</w:t>
      </w:r>
      <w:r w:rsidR="003946F2">
        <w:rPr>
          <w:sz w:val="28"/>
          <w:szCs w:val="28"/>
        </w:rPr>
        <w:t xml:space="preserve">ОГЛАШЕНИЮ ДЕПАРТАМЕНТУ </w:t>
      </w:r>
      <w:r w:rsidRPr="00C61A51">
        <w:rPr>
          <w:sz w:val="28"/>
          <w:szCs w:val="28"/>
        </w:rPr>
        <w:t>безвозмездно.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3.8 Банк осуществляет выдачу кредитов, основываясь на положениях гражданского законодательства Российской Федерации и внутренних регламентах своей деятельности. Банк имеет право отказать обратившемуся гражданину в предоставлении кредита без объяснения причин.</w:t>
      </w:r>
    </w:p>
    <w:p w:rsidR="00615C46" w:rsidRPr="00C61A51" w:rsidRDefault="00615C46" w:rsidP="00615C46">
      <w:pPr>
        <w:ind w:firstLine="709"/>
        <w:jc w:val="center"/>
        <w:rPr>
          <w:b/>
          <w:sz w:val="28"/>
          <w:szCs w:val="28"/>
        </w:rPr>
      </w:pPr>
    </w:p>
    <w:p w:rsidR="00615C46" w:rsidRPr="00C61A51" w:rsidRDefault="00615C46" w:rsidP="00615C46">
      <w:pPr>
        <w:ind w:firstLine="709"/>
        <w:jc w:val="center"/>
        <w:rPr>
          <w:b/>
          <w:sz w:val="28"/>
          <w:szCs w:val="28"/>
        </w:rPr>
      </w:pPr>
    </w:p>
    <w:p w:rsidR="00615C46" w:rsidRPr="00C61A51" w:rsidRDefault="00615C46" w:rsidP="00615C46">
      <w:pPr>
        <w:ind w:firstLine="709"/>
        <w:jc w:val="center"/>
        <w:rPr>
          <w:b/>
          <w:sz w:val="28"/>
          <w:szCs w:val="28"/>
        </w:rPr>
      </w:pPr>
      <w:r w:rsidRPr="00C61A51">
        <w:rPr>
          <w:b/>
          <w:sz w:val="28"/>
          <w:szCs w:val="28"/>
        </w:rPr>
        <w:t>4. ПРАВА И ОБЯЗАННОСТИ СТОРОН</w:t>
      </w:r>
    </w:p>
    <w:p w:rsidR="00615C46" w:rsidRPr="00C61A51" w:rsidRDefault="00615C46" w:rsidP="00615C46">
      <w:pPr>
        <w:ind w:firstLine="709"/>
        <w:jc w:val="center"/>
        <w:rPr>
          <w:b/>
          <w:sz w:val="28"/>
          <w:szCs w:val="28"/>
        </w:rPr>
      </w:pP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 xml:space="preserve">4.1. </w:t>
      </w:r>
      <w:r w:rsidR="00C950A5">
        <w:rPr>
          <w:sz w:val="28"/>
          <w:szCs w:val="28"/>
        </w:rPr>
        <w:t>ДЕПАРТАМЕНТ</w:t>
      </w:r>
      <w:r w:rsidRPr="00C61A51">
        <w:rPr>
          <w:sz w:val="28"/>
          <w:szCs w:val="28"/>
        </w:rPr>
        <w:t xml:space="preserve"> обязуется: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4.1.1. Обеспечить БАНКУ возможность установить на период действия настоящего СОГЛАШЕНИЯ программные средства, обеспечивающие изготовление конфиденциальных и открытых ключей подписи, и формирование и проверку ЭЦП.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4.1.2. Обеспечить конфиденциальность информации, связанной с использованием ЭЦП, за исключением случаев, предусмотренных действующим законодательством.</w:t>
      </w:r>
    </w:p>
    <w:p w:rsidR="00E43B26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 xml:space="preserve">4.1.3. Доводить до БАНКА лимит средств из </w:t>
      </w:r>
      <w:r w:rsidR="00C950A5">
        <w:rPr>
          <w:sz w:val="28"/>
          <w:szCs w:val="28"/>
        </w:rPr>
        <w:t xml:space="preserve">местного </w:t>
      </w:r>
      <w:r w:rsidRPr="00C61A51">
        <w:rPr>
          <w:sz w:val="28"/>
          <w:szCs w:val="28"/>
        </w:rPr>
        <w:t xml:space="preserve">бюджета </w:t>
      </w:r>
      <w:r w:rsidR="00C950A5">
        <w:rPr>
          <w:sz w:val="28"/>
          <w:szCs w:val="28"/>
        </w:rPr>
        <w:t xml:space="preserve">городского округа </w:t>
      </w:r>
      <w:proofErr w:type="gramStart"/>
      <w:r w:rsidR="00C950A5">
        <w:rPr>
          <w:sz w:val="28"/>
          <w:szCs w:val="28"/>
        </w:rPr>
        <w:t>Нальчик</w:t>
      </w:r>
      <w:proofErr w:type="gramEnd"/>
      <w:r w:rsidR="00C950A5">
        <w:rPr>
          <w:sz w:val="28"/>
          <w:szCs w:val="28"/>
        </w:rPr>
        <w:t xml:space="preserve"> </w:t>
      </w:r>
      <w:r w:rsidR="00E43B26" w:rsidRPr="00C61A51">
        <w:rPr>
          <w:sz w:val="28"/>
          <w:szCs w:val="28"/>
        </w:rPr>
        <w:t>предназначенны</w:t>
      </w:r>
      <w:r w:rsidR="00E43B26">
        <w:rPr>
          <w:sz w:val="28"/>
          <w:szCs w:val="28"/>
        </w:rPr>
        <w:t>й</w:t>
      </w:r>
      <w:r w:rsidR="00E43B26" w:rsidRPr="00C61A51">
        <w:rPr>
          <w:sz w:val="28"/>
          <w:szCs w:val="28"/>
        </w:rPr>
        <w:t xml:space="preserve"> на </w:t>
      </w:r>
      <w:r w:rsidR="00E43B26">
        <w:rPr>
          <w:sz w:val="28"/>
          <w:szCs w:val="28"/>
        </w:rPr>
        <w:t>оказание социальной поддержки на улучшение жилищных условий отдельным категориям граждан при ипотечном жилищном кредитовании (заимствовании) на территории городского округа Нальчик.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4.1.4. Списывать со своег</w:t>
      </w:r>
      <w:proofErr w:type="gramStart"/>
      <w:r w:rsidRPr="00C61A51">
        <w:rPr>
          <w:sz w:val="28"/>
          <w:szCs w:val="28"/>
        </w:rPr>
        <w:t>о(</w:t>
      </w:r>
      <w:proofErr w:type="gramEnd"/>
      <w:r w:rsidRPr="00C61A51">
        <w:rPr>
          <w:sz w:val="28"/>
          <w:szCs w:val="28"/>
        </w:rPr>
        <w:t>их) счета(</w:t>
      </w:r>
      <w:proofErr w:type="spellStart"/>
      <w:r w:rsidRPr="00C61A51">
        <w:rPr>
          <w:sz w:val="28"/>
          <w:szCs w:val="28"/>
        </w:rPr>
        <w:t>ов</w:t>
      </w:r>
      <w:proofErr w:type="spellEnd"/>
      <w:r w:rsidRPr="00C61A51">
        <w:rPr>
          <w:sz w:val="28"/>
          <w:szCs w:val="28"/>
        </w:rPr>
        <w:t>) на счет(а) БАНКА сумму денежных средств для последующего зачисления на счета граждан.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 xml:space="preserve">4.1.5. Предоставлять в БАНК Реестры на электронных носителях, подписанные ЭЦП </w:t>
      </w:r>
      <w:r w:rsidR="00E43B26">
        <w:rPr>
          <w:sz w:val="28"/>
          <w:szCs w:val="28"/>
        </w:rPr>
        <w:t>ДЕПАРТАМЕНТА</w:t>
      </w:r>
      <w:r w:rsidRPr="00C61A51">
        <w:rPr>
          <w:sz w:val="28"/>
          <w:szCs w:val="28"/>
        </w:rPr>
        <w:t>, для зачисления денежных средств на счета граждан в соответствии с постановлением.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 xml:space="preserve">4.1.6. Осуществляет </w:t>
      </w:r>
      <w:proofErr w:type="gramStart"/>
      <w:r w:rsidRPr="00C61A51">
        <w:rPr>
          <w:sz w:val="28"/>
          <w:szCs w:val="28"/>
        </w:rPr>
        <w:t>контроль за</w:t>
      </w:r>
      <w:proofErr w:type="gramEnd"/>
      <w:r w:rsidRPr="00C61A51">
        <w:rPr>
          <w:sz w:val="28"/>
          <w:szCs w:val="28"/>
        </w:rPr>
        <w:t xml:space="preserve"> целев</w:t>
      </w:r>
      <w:r w:rsidR="00E43B26">
        <w:rPr>
          <w:sz w:val="28"/>
          <w:szCs w:val="28"/>
        </w:rPr>
        <w:t>ым</w:t>
      </w:r>
      <w:r w:rsidRPr="00C61A51">
        <w:rPr>
          <w:sz w:val="28"/>
          <w:szCs w:val="28"/>
        </w:rPr>
        <w:t xml:space="preserve"> использование</w:t>
      </w:r>
      <w:r w:rsidR="00E43B26">
        <w:rPr>
          <w:sz w:val="28"/>
          <w:szCs w:val="28"/>
        </w:rPr>
        <w:t>м</w:t>
      </w:r>
      <w:r w:rsidRPr="00C61A51">
        <w:rPr>
          <w:sz w:val="28"/>
          <w:szCs w:val="28"/>
        </w:rPr>
        <w:t xml:space="preserve"> бюджетных средств.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 xml:space="preserve">4.2. </w:t>
      </w:r>
      <w:r w:rsidR="00E43B26">
        <w:rPr>
          <w:sz w:val="28"/>
          <w:szCs w:val="28"/>
        </w:rPr>
        <w:t>ДЕПАРТАМЕНТ</w:t>
      </w:r>
      <w:r w:rsidRPr="00C61A51">
        <w:rPr>
          <w:sz w:val="28"/>
          <w:szCs w:val="28"/>
        </w:rPr>
        <w:t xml:space="preserve"> имеет право: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4.2.1. Требовать от БАНКА возврата переданных ему электронных носителей.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4.2.2. Требовать документы и информацию об исполнении настоящего СОГЛАШЕНИЯ.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4.3. БАНК обязуется: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 xml:space="preserve">4.3.1. Установить </w:t>
      </w:r>
      <w:r w:rsidR="00E43B26">
        <w:rPr>
          <w:sz w:val="28"/>
          <w:szCs w:val="28"/>
        </w:rPr>
        <w:t>ДЕПАРТАМЕНТУ</w:t>
      </w:r>
      <w:r w:rsidRPr="00C61A51">
        <w:rPr>
          <w:sz w:val="28"/>
          <w:szCs w:val="28"/>
        </w:rPr>
        <w:t xml:space="preserve"> на период действия настоящего СОГЛАШЕНИЯ программные средства, обеспечивающие изготовление конфиденциальных и открытых ключей подписи, и формирование и проверку ЭЦП.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lastRenderedPageBreak/>
        <w:t>4.3.2. Обеспечить конфиденциальность информации, связанной с использованием ЭЦП, за исключением случаев, предусмотренных действующим законодательством.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4.3.3. Обязуется проводить консультацию граждан по условиям предоставления ипотечного кредита в соответствии с постановлением.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 xml:space="preserve">4.3.4. Предоставлять гражданам ипотечный кредит на условиях </w:t>
      </w:r>
      <w:r w:rsidR="00C67770">
        <w:rPr>
          <w:sz w:val="28"/>
          <w:szCs w:val="28"/>
        </w:rPr>
        <w:t xml:space="preserve">Порядка </w:t>
      </w:r>
      <w:r w:rsidRPr="00C61A51">
        <w:rPr>
          <w:sz w:val="28"/>
          <w:szCs w:val="28"/>
        </w:rPr>
        <w:t>выплаты компенсации</w:t>
      </w:r>
      <w:r w:rsidR="00C67770">
        <w:rPr>
          <w:sz w:val="28"/>
          <w:szCs w:val="28"/>
        </w:rPr>
        <w:t>, Порядка предоставления единовременной социальной выплаты</w:t>
      </w:r>
      <w:r w:rsidRPr="00C61A51">
        <w:rPr>
          <w:sz w:val="28"/>
          <w:szCs w:val="28"/>
        </w:rPr>
        <w:t xml:space="preserve"> и соответствия приобретаемого жилого помещения требованиям Б</w:t>
      </w:r>
      <w:r w:rsidR="00C67770">
        <w:rPr>
          <w:sz w:val="28"/>
          <w:szCs w:val="28"/>
        </w:rPr>
        <w:t>АНКА и ДЕПАРТАМЕНТА</w:t>
      </w:r>
      <w:r w:rsidRPr="00C61A51">
        <w:rPr>
          <w:sz w:val="28"/>
          <w:szCs w:val="28"/>
        </w:rPr>
        <w:t xml:space="preserve">, при этом сумма выдаваемых ипотечных кредитов должна быть обеспечена лимитом средств из </w:t>
      </w:r>
      <w:r w:rsidR="00C67770">
        <w:rPr>
          <w:sz w:val="28"/>
          <w:szCs w:val="28"/>
        </w:rPr>
        <w:t xml:space="preserve">местного </w:t>
      </w:r>
      <w:r w:rsidRPr="00C61A51">
        <w:rPr>
          <w:sz w:val="28"/>
          <w:szCs w:val="28"/>
        </w:rPr>
        <w:t xml:space="preserve">бюджета </w:t>
      </w:r>
      <w:r w:rsidR="00C67770">
        <w:rPr>
          <w:sz w:val="28"/>
          <w:szCs w:val="28"/>
        </w:rPr>
        <w:t>городского округа Нальчик</w:t>
      </w:r>
      <w:r w:rsidRPr="00C61A51">
        <w:rPr>
          <w:sz w:val="28"/>
          <w:szCs w:val="28"/>
        </w:rPr>
        <w:t xml:space="preserve">, предназначенным на </w:t>
      </w:r>
      <w:r w:rsidR="00C67770">
        <w:rPr>
          <w:sz w:val="28"/>
          <w:szCs w:val="28"/>
        </w:rPr>
        <w:t xml:space="preserve">оказание социальной </w:t>
      </w:r>
      <w:proofErr w:type="gramStart"/>
      <w:r w:rsidR="00C67770">
        <w:rPr>
          <w:sz w:val="28"/>
          <w:szCs w:val="28"/>
        </w:rPr>
        <w:t>поддержки</w:t>
      </w:r>
      <w:proofErr w:type="gramEnd"/>
      <w:r w:rsidR="00C67770">
        <w:rPr>
          <w:sz w:val="28"/>
          <w:szCs w:val="28"/>
        </w:rPr>
        <w:t xml:space="preserve"> на улучшение жилищных условий отдельным категориям граждан при ипотечном жилищном кредитовании (заимствовании) на территории городского округа Нальчик</w:t>
      </w:r>
      <w:r w:rsidRPr="00C61A51">
        <w:rPr>
          <w:sz w:val="28"/>
          <w:szCs w:val="28"/>
        </w:rPr>
        <w:t>.</w:t>
      </w:r>
    </w:p>
    <w:p w:rsidR="00C67770" w:rsidRDefault="00615C46" w:rsidP="00615C46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 xml:space="preserve">4.3.5. Представлять ежемесячно до 10 числа в </w:t>
      </w:r>
      <w:r w:rsidR="00C67770">
        <w:rPr>
          <w:sz w:val="28"/>
          <w:szCs w:val="28"/>
        </w:rPr>
        <w:t>ДЕПАРТАМЕНТ</w:t>
      </w:r>
      <w:r w:rsidRPr="00C61A51">
        <w:rPr>
          <w:sz w:val="28"/>
          <w:szCs w:val="28"/>
        </w:rPr>
        <w:t xml:space="preserve"> </w:t>
      </w:r>
      <w:r w:rsidR="00C67770" w:rsidRPr="00C61A51">
        <w:rPr>
          <w:sz w:val="28"/>
          <w:szCs w:val="28"/>
        </w:rPr>
        <w:t xml:space="preserve">реестр граждан, получивших ипотечные кредиты, с указанием уплаченных процентов в соответствии с </w:t>
      </w:r>
      <w:r w:rsidR="00C67770">
        <w:rPr>
          <w:sz w:val="28"/>
          <w:szCs w:val="28"/>
        </w:rPr>
        <w:t xml:space="preserve">Порядком выплаты компенсации и сведения о </w:t>
      </w:r>
      <w:r w:rsidR="00C67770" w:rsidRPr="00DE0BAA">
        <w:rPr>
          <w:sz w:val="28"/>
        </w:rPr>
        <w:t>зачислении на счет продавца жилья собственных сре</w:t>
      </w:r>
      <w:proofErr w:type="gramStart"/>
      <w:r w:rsidR="00C67770" w:rsidRPr="00DE0BAA">
        <w:rPr>
          <w:sz w:val="28"/>
        </w:rPr>
        <w:t>дств гр</w:t>
      </w:r>
      <w:proofErr w:type="gramEnd"/>
      <w:r w:rsidR="00C67770" w:rsidRPr="00DE0BAA">
        <w:rPr>
          <w:sz w:val="28"/>
        </w:rPr>
        <w:t>ажданина, средств социальной выплаты и сумму кредитных средств</w:t>
      </w:r>
      <w:r w:rsidR="00C67770">
        <w:rPr>
          <w:sz w:val="28"/>
        </w:rPr>
        <w:t xml:space="preserve"> в соответствии с Порядком предоставления единовременной социальной выплаты</w:t>
      </w:r>
    </w:p>
    <w:p w:rsidR="00C67770" w:rsidRDefault="00615C46" w:rsidP="00615C46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4.3.6. Предоставлять гражданам пакет документов</w:t>
      </w:r>
      <w:r w:rsidR="00C67770">
        <w:rPr>
          <w:sz w:val="28"/>
          <w:szCs w:val="28"/>
        </w:rPr>
        <w:t>:</w:t>
      </w:r>
    </w:p>
    <w:p w:rsidR="00615C46" w:rsidRPr="00C61A51" w:rsidRDefault="00615C46" w:rsidP="00615C46">
      <w:pPr>
        <w:pStyle w:val="a4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C61A51">
        <w:rPr>
          <w:sz w:val="28"/>
          <w:szCs w:val="28"/>
        </w:rPr>
        <w:t xml:space="preserve">для включения в сводный реестр заемщиков на предоставление из </w:t>
      </w:r>
      <w:r w:rsidR="00C67770">
        <w:rPr>
          <w:sz w:val="28"/>
          <w:szCs w:val="28"/>
        </w:rPr>
        <w:t xml:space="preserve">местного бюджета городского округа Нальчик </w:t>
      </w:r>
      <w:r w:rsidRPr="00C61A51">
        <w:rPr>
          <w:sz w:val="28"/>
          <w:szCs w:val="28"/>
        </w:rPr>
        <w:t>средств на компенсацию</w:t>
      </w:r>
      <w:proofErr w:type="gramEnd"/>
      <w:r w:rsidRPr="00C61A51">
        <w:rPr>
          <w:sz w:val="28"/>
          <w:szCs w:val="28"/>
        </w:rPr>
        <w:t xml:space="preserve"> части процентной ставки по привлеченным кредитам, в следующем составе: </w:t>
      </w:r>
    </w:p>
    <w:p w:rsidR="00615C46" w:rsidRPr="00C61A51" w:rsidRDefault="00615C46" w:rsidP="00615C46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- копия кредитного договора, заверенная банком;</w:t>
      </w:r>
    </w:p>
    <w:p w:rsidR="00615C46" w:rsidRPr="00C61A51" w:rsidRDefault="00615C46" w:rsidP="00615C46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- копия выписки из ЕГРН, заверенная банком;</w:t>
      </w:r>
    </w:p>
    <w:p w:rsidR="00615C46" w:rsidRDefault="00615C46" w:rsidP="00615C46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 xml:space="preserve">- </w:t>
      </w:r>
      <w:r w:rsidR="00C67770">
        <w:rPr>
          <w:sz w:val="28"/>
        </w:rPr>
        <w:t>копия лицевого счета, позволяющего совершать приходно-расходные операции</w:t>
      </w:r>
      <w:r w:rsidR="00C67770" w:rsidRPr="00C61A51">
        <w:rPr>
          <w:sz w:val="28"/>
          <w:szCs w:val="28"/>
        </w:rPr>
        <w:t xml:space="preserve"> </w:t>
      </w:r>
      <w:r w:rsidR="00C67770">
        <w:rPr>
          <w:sz w:val="28"/>
          <w:szCs w:val="28"/>
        </w:rPr>
        <w:t>(</w:t>
      </w:r>
      <w:r w:rsidRPr="00C61A51">
        <w:rPr>
          <w:sz w:val="28"/>
          <w:szCs w:val="28"/>
        </w:rPr>
        <w:t>реквизиты физического лица</w:t>
      </w:r>
      <w:r w:rsidR="00C67770">
        <w:rPr>
          <w:sz w:val="28"/>
          <w:szCs w:val="28"/>
        </w:rPr>
        <w:t>)</w:t>
      </w:r>
      <w:r w:rsidRPr="00C61A51">
        <w:rPr>
          <w:sz w:val="28"/>
          <w:szCs w:val="28"/>
        </w:rPr>
        <w:t>, заверенная банком.</w:t>
      </w:r>
    </w:p>
    <w:p w:rsidR="00C67770" w:rsidRPr="00DE0BAA" w:rsidRDefault="00C67770" w:rsidP="00C67770">
      <w:pPr>
        <w:ind w:firstLine="708"/>
        <w:jc w:val="both"/>
        <w:rPr>
          <w:sz w:val="28"/>
        </w:rPr>
      </w:pPr>
      <w:proofErr w:type="gramStart"/>
      <w:r w:rsidRPr="00DE0BAA">
        <w:rPr>
          <w:sz w:val="28"/>
        </w:rPr>
        <w:t xml:space="preserve">для включения в список претендентов на получение </w:t>
      </w:r>
      <w:r w:rsidR="00857292">
        <w:rPr>
          <w:sz w:val="28"/>
        </w:rPr>
        <w:t xml:space="preserve">единовременной </w:t>
      </w:r>
      <w:r w:rsidRPr="00DE0BAA">
        <w:rPr>
          <w:sz w:val="28"/>
        </w:rPr>
        <w:t>социальной выплаты из местного бюджета городского округа Нальчик</w:t>
      </w:r>
      <w:r w:rsidR="00857292">
        <w:rPr>
          <w:sz w:val="28"/>
        </w:rPr>
        <w:t xml:space="preserve"> на уплату</w:t>
      </w:r>
      <w:proofErr w:type="gramEnd"/>
      <w:r w:rsidR="00857292">
        <w:rPr>
          <w:sz w:val="28"/>
        </w:rPr>
        <w:t xml:space="preserve"> первоначального взноса при получении ипотечного кредита,</w:t>
      </w:r>
      <w:r w:rsidRPr="00DE0BAA">
        <w:rPr>
          <w:sz w:val="28"/>
        </w:rPr>
        <w:t xml:space="preserve"> в следующем составе:</w:t>
      </w:r>
    </w:p>
    <w:p w:rsidR="00C67770" w:rsidRPr="00DE0BAA" w:rsidRDefault="00C67770" w:rsidP="00C67770">
      <w:pPr>
        <w:ind w:firstLine="708"/>
        <w:jc w:val="both"/>
        <w:rPr>
          <w:sz w:val="28"/>
        </w:rPr>
      </w:pPr>
      <w:r w:rsidRPr="00DE0BAA">
        <w:rPr>
          <w:sz w:val="28"/>
        </w:rPr>
        <w:t>- копия договора о приобретении жилья или копия договора участия в долевом строительстве жилья</w:t>
      </w:r>
      <w:r w:rsidR="00857292">
        <w:rPr>
          <w:sz w:val="28"/>
        </w:rPr>
        <w:t xml:space="preserve">, </w:t>
      </w:r>
      <w:r w:rsidR="00857292" w:rsidRPr="00C61A51">
        <w:rPr>
          <w:sz w:val="28"/>
          <w:szCs w:val="28"/>
        </w:rPr>
        <w:t>заверенная банком</w:t>
      </w:r>
      <w:r w:rsidRPr="00DE0BAA">
        <w:rPr>
          <w:sz w:val="28"/>
        </w:rPr>
        <w:t>;</w:t>
      </w:r>
    </w:p>
    <w:p w:rsidR="00C67770" w:rsidRPr="00DE0BAA" w:rsidRDefault="00C67770" w:rsidP="00C67770">
      <w:pPr>
        <w:ind w:firstLine="708"/>
        <w:jc w:val="both"/>
        <w:rPr>
          <w:sz w:val="28"/>
        </w:rPr>
      </w:pPr>
      <w:r w:rsidRPr="00DE0BAA">
        <w:rPr>
          <w:sz w:val="28"/>
        </w:rPr>
        <w:t>- копия договора ипотечного кредитования, оформленная на владельца свидетельства</w:t>
      </w:r>
      <w:r w:rsidR="00857292">
        <w:rPr>
          <w:sz w:val="28"/>
        </w:rPr>
        <w:t xml:space="preserve">, </w:t>
      </w:r>
      <w:r w:rsidR="00857292" w:rsidRPr="00C61A51">
        <w:rPr>
          <w:sz w:val="28"/>
          <w:szCs w:val="28"/>
        </w:rPr>
        <w:t>заверенная банком</w:t>
      </w:r>
      <w:r w:rsidRPr="00DE0BAA">
        <w:rPr>
          <w:sz w:val="28"/>
        </w:rPr>
        <w:t>;</w:t>
      </w:r>
    </w:p>
    <w:p w:rsidR="00C67770" w:rsidRPr="00DE0BAA" w:rsidRDefault="00C67770" w:rsidP="00C67770">
      <w:pPr>
        <w:ind w:firstLine="708"/>
        <w:jc w:val="both"/>
        <w:rPr>
          <w:sz w:val="28"/>
        </w:rPr>
      </w:pPr>
      <w:r w:rsidRPr="00DE0BAA">
        <w:rPr>
          <w:sz w:val="28"/>
        </w:rPr>
        <w:t>- копия договора об открытии именного счета</w:t>
      </w:r>
      <w:r w:rsidR="00857292" w:rsidRPr="00C61A51">
        <w:rPr>
          <w:sz w:val="28"/>
          <w:szCs w:val="28"/>
        </w:rPr>
        <w:t>, заверенная банком</w:t>
      </w:r>
      <w:r w:rsidRPr="00DE0BAA">
        <w:rPr>
          <w:sz w:val="28"/>
        </w:rPr>
        <w:t>;</w:t>
      </w:r>
    </w:p>
    <w:p w:rsidR="00C67770" w:rsidRPr="00DE0BAA" w:rsidRDefault="00C67770" w:rsidP="00C67770">
      <w:pPr>
        <w:ind w:firstLine="708"/>
        <w:jc w:val="both"/>
        <w:rPr>
          <w:sz w:val="28"/>
        </w:rPr>
      </w:pPr>
      <w:r w:rsidRPr="00DE0BAA">
        <w:rPr>
          <w:sz w:val="28"/>
        </w:rPr>
        <w:t>- копия выписки из ЕГРН</w:t>
      </w:r>
      <w:r w:rsidR="00857292" w:rsidRPr="00C61A51">
        <w:rPr>
          <w:sz w:val="28"/>
          <w:szCs w:val="28"/>
        </w:rPr>
        <w:t>, заверенная банком</w:t>
      </w:r>
      <w:r w:rsidR="00857292">
        <w:rPr>
          <w:sz w:val="28"/>
          <w:szCs w:val="28"/>
        </w:rPr>
        <w:t>.</w:t>
      </w:r>
    </w:p>
    <w:p w:rsidR="00615C46" w:rsidRPr="00C61A51" w:rsidRDefault="00615C46" w:rsidP="00615C46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4.3.7. Списывать со своег</w:t>
      </w:r>
      <w:proofErr w:type="gramStart"/>
      <w:r w:rsidRPr="00C61A51">
        <w:rPr>
          <w:sz w:val="28"/>
          <w:szCs w:val="28"/>
        </w:rPr>
        <w:t>о(</w:t>
      </w:r>
      <w:proofErr w:type="gramEnd"/>
      <w:r w:rsidRPr="00C61A51">
        <w:rPr>
          <w:sz w:val="28"/>
          <w:szCs w:val="28"/>
        </w:rPr>
        <w:t>их) счета(</w:t>
      </w:r>
      <w:proofErr w:type="spellStart"/>
      <w:r w:rsidRPr="00C61A51">
        <w:rPr>
          <w:sz w:val="28"/>
          <w:szCs w:val="28"/>
        </w:rPr>
        <w:t>ов</w:t>
      </w:r>
      <w:proofErr w:type="spellEnd"/>
      <w:r w:rsidRPr="00C61A51">
        <w:rPr>
          <w:sz w:val="28"/>
          <w:szCs w:val="28"/>
        </w:rPr>
        <w:t xml:space="preserve">) средства, на лицевые счета заемщиков, в семидневный срок с даты их поступления от </w:t>
      </w:r>
      <w:r w:rsidR="00883D5F">
        <w:rPr>
          <w:sz w:val="28"/>
          <w:szCs w:val="28"/>
        </w:rPr>
        <w:t>ДЕПАРТАМЕНТА</w:t>
      </w:r>
      <w:r w:rsidRPr="00C61A51">
        <w:rPr>
          <w:sz w:val="28"/>
          <w:szCs w:val="28"/>
        </w:rPr>
        <w:t>.</w:t>
      </w:r>
    </w:p>
    <w:p w:rsidR="00615C46" w:rsidRPr="00C61A51" w:rsidRDefault="00615C46" w:rsidP="00615C46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 xml:space="preserve">4.4. Обеспечить следующие ценовые параметры ипотечного кредитования граждан, являющихся </w:t>
      </w:r>
      <w:r w:rsidR="00754094">
        <w:rPr>
          <w:sz w:val="28"/>
          <w:szCs w:val="28"/>
        </w:rPr>
        <w:t>участниками пилотного проекта</w:t>
      </w:r>
      <w:r w:rsidRPr="00C61A51">
        <w:rPr>
          <w:sz w:val="28"/>
          <w:szCs w:val="28"/>
        </w:rPr>
        <w:t>:</w:t>
      </w:r>
    </w:p>
    <w:p w:rsidR="00615C46" w:rsidRPr="00C61A51" w:rsidRDefault="00615C46" w:rsidP="00C2485D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 xml:space="preserve">процентную ставку по ипотечному жилищному кредиту в пределах </w:t>
      </w:r>
      <w:proofErr w:type="gramStart"/>
      <w:r w:rsidRPr="00C61A51">
        <w:rPr>
          <w:sz w:val="28"/>
          <w:szCs w:val="28"/>
        </w:rPr>
        <w:t>действующей</w:t>
      </w:r>
      <w:proofErr w:type="gramEnd"/>
      <w:r w:rsidRPr="00C61A51">
        <w:rPr>
          <w:sz w:val="28"/>
          <w:szCs w:val="28"/>
        </w:rPr>
        <w:t xml:space="preserve"> на момент заключения кредитного договора;</w:t>
      </w:r>
    </w:p>
    <w:p w:rsidR="00615C46" w:rsidRPr="00C61A51" w:rsidRDefault="00615C46" w:rsidP="00615C46">
      <w:pPr>
        <w:pStyle w:val="ConsPlusNormal0"/>
        <w:tabs>
          <w:tab w:val="left" w:pos="7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A51">
        <w:rPr>
          <w:rFonts w:ascii="Times New Roman" w:hAnsi="Times New Roman" w:cs="Times New Roman"/>
          <w:sz w:val="28"/>
          <w:szCs w:val="28"/>
        </w:rPr>
        <w:lastRenderedPageBreak/>
        <w:t>размер первоначального взноса не менее 20%;</w:t>
      </w:r>
    </w:p>
    <w:p w:rsidR="00615C46" w:rsidRPr="00C61A51" w:rsidRDefault="00615C46" w:rsidP="00615C46">
      <w:pPr>
        <w:pStyle w:val="ConsPlusNormal0"/>
        <w:tabs>
          <w:tab w:val="left" w:pos="76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A51">
        <w:rPr>
          <w:rFonts w:ascii="Times New Roman" w:hAnsi="Times New Roman" w:cs="Times New Roman"/>
          <w:sz w:val="28"/>
          <w:szCs w:val="28"/>
        </w:rPr>
        <w:t>срок принятия решения (одобрение либо отказ) с момента подачи гражданами заявления на получение кредита не более 5 дней;</w:t>
      </w:r>
    </w:p>
    <w:p w:rsidR="00615C46" w:rsidRPr="00C61A51" w:rsidRDefault="00615C46" w:rsidP="00615C46">
      <w:pPr>
        <w:pStyle w:val="ConsPlusNormal0"/>
        <w:tabs>
          <w:tab w:val="left" w:pos="7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A51">
        <w:rPr>
          <w:rFonts w:ascii="Times New Roman" w:hAnsi="Times New Roman" w:cs="Times New Roman"/>
          <w:sz w:val="28"/>
          <w:szCs w:val="28"/>
        </w:rPr>
        <w:t>предельный срок предоставления кредита с момента заключения кредитного договора не более 10 дней;</w:t>
      </w:r>
    </w:p>
    <w:p w:rsidR="00615C46" w:rsidRPr="00C61A51" w:rsidRDefault="00615C46" w:rsidP="00615C46">
      <w:pPr>
        <w:pStyle w:val="ConsPlusNormal0"/>
        <w:tabs>
          <w:tab w:val="left" w:pos="7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A51">
        <w:rPr>
          <w:rFonts w:ascii="Times New Roman" w:hAnsi="Times New Roman" w:cs="Times New Roman"/>
          <w:sz w:val="28"/>
          <w:szCs w:val="28"/>
        </w:rPr>
        <w:t xml:space="preserve">наличие головного </w:t>
      </w:r>
      <w:r w:rsidRPr="00586E6B">
        <w:rPr>
          <w:rFonts w:ascii="Times New Roman" w:hAnsi="Times New Roman" w:cs="Times New Roman"/>
          <w:sz w:val="28"/>
          <w:szCs w:val="28"/>
        </w:rPr>
        <w:t xml:space="preserve">офиса и дополнительных офисов на территории </w:t>
      </w:r>
      <w:r w:rsidR="00126CE4" w:rsidRPr="00586E6B">
        <w:rPr>
          <w:rFonts w:ascii="Times New Roman" w:hAnsi="Times New Roman" w:cs="Times New Roman"/>
          <w:sz w:val="28"/>
          <w:szCs w:val="28"/>
        </w:rPr>
        <w:t>городского округа Нальчик</w:t>
      </w:r>
      <w:r w:rsidRPr="00586E6B">
        <w:rPr>
          <w:rFonts w:ascii="Times New Roman" w:hAnsi="Times New Roman" w:cs="Times New Roman"/>
          <w:sz w:val="28"/>
          <w:szCs w:val="28"/>
        </w:rPr>
        <w:t xml:space="preserve"> – не менее 1</w:t>
      </w:r>
      <w:r w:rsidR="00126CE4" w:rsidRPr="00586E6B">
        <w:rPr>
          <w:rFonts w:ascii="Times New Roman" w:hAnsi="Times New Roman" w:cs="Times New Roman"/>
          <w:sz w:val="28"/>
          <w:szCs w:val="28"/>
        </w:rPr>
        <w:t>0</w:t>
      </w:r>
      <w:r w:rsidRPr="00586E6B">
        <w:rPr>
          <w:rFonts w:ascii="Times New Roman" w:hAnsi="Times New Roman" w:cs="Times New Roman"/>
          <w:sz w:val="28"/>
          <w:szCs w:val="28"/>
        </w:rPr>
        <w:t>;</w:t>
      </w:r>
    </w:p>
    <w:p w:rsidR="00615C46" w:rsidRPr="00C61A51" w:rsidRDefault="00615C46" w:rsidP="00615C46">
      <w:pPr>
        <w:pStyle w:val="ConsPlusNormal0"/>
        <w:tabs>
          <w:tab w:val="left" w:pos="7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A51">
        <w:rPr>
          <w:rFonts w:ascii="Times New Roman" w:hAnsi="Times New Roman" w:cs="Times New Roman"/>
          <w:sz w:val="28"/>
          <w:szCs w:val="28"/>
        </w:rPr>
        <w:t>- бесплатное предоставление услуги заемщикам.</w:t>
      </w:r>
    </w:p>
    <w:p w:rsidR="00615C46" w:rsidRPr="00C61A51" w:rsidRDefault="00615C46" w:rsidP="00615C46">
      <w:pPr>
        <w:pStyle w:val="ConsPlusNormal0"/>
        <w:tabs>
          <w:tab w:val="left" w:pos="764"/>
        </w:tabs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C61A51">
        <w:rPr>
          <w:rFonts w:ascii="Times New Roman" w:hAnsi="Times New Roman" w:cs="Times New Roman"/>
          <w:sz w:val="28"/>
          <w:szCs w:val="28"/>
        </w:rPr>
        <w:t>Данные условия предоставления ипотечных кредитов являются актуальными на момент подписания соглашения и могут быть изменены по соглашению сторон в случае изменения тарифной политики Банка</w:t>
      </w:r>
      <w:r w:rsidRPr="00C61A51">
        <w:rPr>
          <w:rFonts w:ascii="Times New Roman" w:hAnsi="Times New Roman" w:cs="Times New Roman"/>
          <w:color w:val="1F497D"/>
          <w:sz w:val="28"/>
          <w:szCs w:val="28"/>
        </w:rPr>
        <w:t>.</w:t>
      </w:r>
    </w:p>
    <w:p w:rsidR="00615C46" w:rsidRPr="00C61A51" w:rsidRDefault="00615C46" w:rsidP="00615C46">
      <w:pPr>
        <w:pStyle w:val="ConsPlusNormal0"/>
        <w:tabs>
          <w:tab w:val="left" w:pos="7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A51">
        <w:rPr>
          <w:rFonts w:ascii="Times New Roman" w:hAnsi="Times New Roman" w:cs="Times New Roman"/>
          <w:sz w:val="28"/>
          <w:szCs w:val="28"/>
        </w:rPr>
        <w:t>4.5. БАНК имеет право:</w:t>
      </w:r>
    </w:p>
    <w:p w:rsidR="00615C46" w:rsidRPr="00C61A51" w:rsidRDefault="00615C46" w:rsidP="00615C46">
      <w:pPr>
        <w:pStyle w:val="ConsPlusNormal0"/>
        <w:tabs>
          <w:tab w:val="left" w:pos="7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A51">
        <w:rPr>
          <w:rFonts w:ascii="Times New Roman" w:hAnsi="Times New Roman" w:cs="Times New Roman"/>
          <w:sz w:val="28"/>
          <w:szCs w:val="28"/>
        </w:rPr>
        <w:t xml:space="preserve">4.5.1. Оставить </w:t>
      </w:r>
      <w:r w:rsidR="00D80684" w:rsidRPr="00C61A51">
        <w:rPr>
          <w:rFonts w:ascii="Times New Roman" w:hAnsi="Times New Roman" w:cs="Times New Roman"/>
          <w:sz w:val="28"/>
          <w:szCs w:val="28"/>
        </w:rPr>
        <w:t>поступившие расчетны</w:t>
      </w:r>
      <w:r w:rsidR="00D80684">
        <w:rPr>
          <w:rFonts w:ascii="Times New Roman" w:hAnsi="Times New Roman" w:cs="Times New Roman"/>
          <w:sz w:val="28"/>
          <w:szCs w:val="28"/>
        </w:rPr>
        <w:t>е</w:t>
      </w:r>
      <w:r w:rsidR="00D80684" w:rsidRPr="00C61A5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80684">
        <w:rPr>
          <w:rFonts w:ascii="Times New Roman" w:hAnsi="Times New Roman" w:cs="Times New Roman"/>
          <w:sz w:val="28"/>
          <w:szCs w:val="28"/>
        </w:rPr>
        <w:t>ы</w:t>
      </w:r>
      <w:r w:rsidR="00D80684" w:rsidRPr="00C61A51">
        <w:rPr>
          <w:rFonts w:ascii="Times New Roman" w:hAnsi="Times New Roman" w:cs="Times New Roman"/>
          <w:sz w:val="28"/>
          <w:szCs w:val="28"/>
        </w:rPr>
        <w:t xml:space="preserve"> и Реестр</w:t>
      </w:r>
      <w:r w:rsidR="00D80684">
        <w:rPr>
          <w:rFonts w:ascii="Times New Roman" w:hAnsi="Times New Roman" w:cs="Times New Roman"/>
          <w:sz w:val="28"/>
          <w:szCs w:val="28"/>
        </w:rPr>
        <w:t>ы</w:t>
      </w:r>
      <w:r w:rsidR="00D80684" w:rsidRPr="00C61A51">
        <w:rPr>
          <w:rFonts w:ascii="Times New Roman" w:hAnsi="Times New Roman" w:cs="Times New Roman"/>
          <w:sz w:val="28"/>
          <w:szCs w:val="28"/>
        </w:rPr>
        <w:t xml:space="preserve"> </w:t>
      </w:r>
      <w:r w:rsidRPr="00C61A51">
        <w:rPr>
          <w:rFonts w:ascii="Times New Roman" w:hAnsi="Times New Roman" w:cs="Times New Roman"/>
          <w:sz w:val="28"/>
          <w:szCs w:val="28"/>
        </w:rPr>
        <w:t>без исполнения, в случае не поступления или поступления не в полной сумме на счет БАНКА денежных средств, предназначенных для зачисления на счета заемщиков.</w:t>
      </w:r>
    </w:p>
    <w:p w:rsidR="00615C46" w:rsidRPr="00C61A51" w:rsidRDefault="00615C46" w:rsidP="00615C46">
      <w:pPr>
        <w:ind w:firstLine="709"/>
        <w:jc w:val="center"/>
        <w:rPr>
          <w:b/>
          <w:sz w:val="28"/>
          <w:szCs w:val="28"/>
        </w:rPr>
      </w:pPr>
    </w:p>
    <w:p w:rsidR="00615C46" w:rsidRPr="00C61A51" w:rsidRDefault="00615C46" w:rsidP="00615C46">
      <w:pPr>
        <w:ind w:firstLine="709"/>
        <w:jc w:val="center"/>
        <w:rPr>
          <w:b/>
          <w:bCs/>
          <w:sz w:val="28"/>
          <w:szCs w:val="28"/>
        </w:rPr>
      </w:pPr>
      <w:r w:rsidRPr="00C61A51">
        <w:rPr>
          <w:b/>
          <w:sz w:val="28"/>
          <w:szCs w:val="28"/>
        </w:rPr>
        <w:t xml:space="preserve">5. </w:t>
      </w:r>
      <w:r w:rsidRPr="00C61A51">
        <w:rPr>
          <w:b/>
          <w:bCs/>
          <w:sz w:val="28"/>
          <w:szCs w:val="28"/>
        </w:rPr>
        <w:t>ОТВЕТСТВЕННОСТЬ СТОРОН</w:t>
      </w:r>
    </w:p>
    <w:p w:rsidR="00615C46" w:rsidRPr="00C61A51" w:rsidRDefault="00615C46" w:rsidP="00615C46">
      <w:pPr>
        <w:ind w:firstLine="709"/>
        <w:jc w:val="center"/>
        <w:rPr>
          <w:b/>
          <w:bCs/>
          <w:sz w:val="28"/>
          <w:szCs w:val="28"/>
        </w:rPr>
      </w:pP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 xml:space="preserve">5.1. За неисполнение или ненадлежащее исполнение своих обязательств, установленных настоящим соглашением, БАНК и </w:t>
      </w:r>
      <w:r w:rsidR="005921A0">
        <w:rPr>
          <w:sz w:val="28"/>
          <w:szCs w:val="28"/>
        </w:rPr>
        <w:t>ДЕПАРТАМЕНТ</w:t>
      </w:r>
      <w:r w:rsidRPr="00C61A51">
        <w:rPr>
          <w:sz w:val="28"/>
          <w:szCs w:val="28"/>
        </w:rPr>
        <w:t xml:space="preserve"> несут ответственность в соответствии с действующим законодательством.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5.2. При возникновении форс-мажорных обстоятель</w:t>
      </w:r>
      <w:proofErr w:type="gramStart"/>
      <w:r w:rsidRPr="00C61A51">
        <w:rPr>
          <w:sz w:val="28"/>
          <w:szCs w:val="28"/>
        </w:rPr>
        <w:t>ств ст</w:t>
      </w:r>
      <w:proofErr w:type="gramEnd"/>
      <w:r w:rsidRPr="00C61A51">
        <w:rPr>
          <w:sz w:val="28"/>
          <w:szCs w:val="28"/>
        </w:rPr>
        <w:t>ороны должны незамедлительно письменно уведомлять другую сторону о случившемся и его причинах.</w:t>
      </w:r>
    </w:p>
    <w:p w:rsidR="00615C46" w:rsidRPr="00C61A51" w:rsidRDefault="00615C46" w:rsidP="00615C46">
      <w:pPr>
        <w:ind w:firstLine="709"/>
        <w:jc w:val="center"/>
        <w:rPr>
          <w:b/>
          <w:sz w:val="28"/>
          <w:szCs w:val="28"/>
        </w:rPr>
      </w:pPr>
    </w:p>
    <w:p w:rsidR="00615C46" w:rsidRPr="00C61A51" w:rsidRDefault="00615C46" w:rsidP="00615C46">
      <w:pPr>
        <w:ind w:firstLine="709"/>
        <w:jc w:val="center"/>
        <w:rPr>
          <w:b/>
          <w:sz w:val="28"/>
          <w:szCs w:val="28"/>
        </w:rPr>
      </w:pPr>
      <w:r w:rsidRPr="00C61A51">
        <w:rPr>
          <w:b/>
          <w:sz w:val="28"/>
          <w:szCs w:val="28"/>
        </w:rPr>
        <w:t>6. КОНФЕДИЦИАЛЬНОСТЬ ИНФОРМАЦИИ, ПОЛУЧАЕМОЙ</w:t>
      </w:r>
    </w:p>
    <w:p w:rsidR="00615C46" w:rsidRPr="00C61A51" w:rsidRDefault="00615C46" w:rsidP="00615C46">
      <w:pPr>
        <w:ind w:firstLine="709"/>
        <w:jc w:val="center"/>
        <w:rPr>
          <w:b/>
          <w:sz w:val="28"/>
          <w:szCs w:val="28"/>
        </w:rPr>
      </w:pPr>
      <w:r w:rsidRPr="00C61A51">
        <w:rPr>
          <w:b/>
          <w:sz w:val="28"/>
          <w:szCs w:val="28"/>
        </w:rPr>
        <w:t>В РАМКАХ СОГЛАШЕНИЯ</w:t>
      </w:r>
    </w:p>
    <w:p w:rsidR="00615C46" w:rsidRPr="00C61A51" w:rsidRDefault="00615C46" w:rsidP="00615C46">
      <w:pPr>
        <w:ind w:firstLine="709"/>
        <w:jc w:val="center"/>
        <w:rPr>
          <w:b/>
          <w:sz w:val="28"/>
          <w:szCs w:val="28"/>
        </w:rPr>
      </w:pP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6.1. Стороны обязуются не разглашать полученную информацию и использовать ее только в служебных целях и по согласованию с предоставившей Стороной, если иное не предусмотрено законодательством Российской Федерации.</w:t>
      </w:r>
    </w:p>
    <w:p w:rsidR="00615C46" w:rsidRPr="00C61A51" w:rsidRDefault="00615C46" w:rsidP="00615C46">
      <w:pPr>
        <w:ind w:firstLine="709"/>
        <w:jc w:val="center"/>
        <w:rPr>
          <w:b/>
          <w:sz w:val="28"/>
          <w:szCs w:val="28"/>
        </w:rPr>
      </w:pPr>
    </w:p>
    <w:p w:rsidR="00615C46" w:rsidRPr="00C61A51" w:rsidRDefault="00615C46" w:rsidP="00615C46">
      <w:pPr>
        <w:ind w:firstLine="709"/>
        <w:jc w:val="center"/>
        <w:rPr>
          <w:b/>
          <w:sz w:val="28"/>
          <w:szCs w:val="28"/>
        </w:rPr>
      </w:pPr>
      <w:r w:rsidRPr="00C61A51">
        <w:rPr>
          <w:b/>
          <w:sz w:val="28"/>
          <w:szCs w:val="28"/>
        </w:rPr>
        <w:t>7. ПОРЯДОК РАЗРЕШЕНИЯ СПОРОВ</w:t>
      </w:r>
    </w:p>
    <w:p w:rsidR="00615C46" w:rsidRPr="00C61A51" w:rsidRDefault="00615C46" w:rsidP="00615C46">
      <w:pPr>
        <w:ind w:firstLine="709"/>
        <w:jc w:val="center"/>
        <w:rPr>
          <w:b/>
          <w:sz w:val="28"/>
          <w:szCs w:val="28"/>
        </w:rPr>
      </w:pP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7.1. Все споры или разногласия, возникающие между сторонами по настоящему СОГЛАШЕНИЮ или в связи с ним, разрешаются путем переговоров между сторонами.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7.2. В случае невозможности разрешения разногласий путем переговоров они подлежат рассмотрению в Арбитражном суде КБР в установленном законом порядке.</w:t>
      </w:r>
    </w:p>
    <w:p w:rsidR="00615C46" w:rsidRPr="00C61A51" w:rsidRDefault="00615C46" w:rsidP="00615C46">
      <w:pPr>
        <w:ind w:firstLine="709"/>
        <w:jc w:val="center"/>
        <w:rPr>
          <w:b/>
          <w:sz w:val="28"/>
          <w:szCs w:val="28"/>
        </w:rPr>
      </w:pPr>
    </w:p>
    <w:p w:rsidR="00015ED7" w:rsidRPr="00C61A51" w:rsidRDefault="00015ED7" w:rsidP="00615C46">
      <w:pPr>
        <w:ind w:firstLine="709"/>
        <w:jc w:val="center"/>
        <w:rPr>
          <w:b/>
          <w:sz w:val="28"/>
          <w:szCs w:val="28"/>
        </w:rPr>
      </w:pPr>
    </w:p>
    <w:p w:rsidR="00615C46" w:rsidRPr="00C61A51" w:rsidRDefault="00615C46" w:rsidP="00615C46">
      <w:pPr>
        <w:ind w:firstLine="709"/>
        <w:jc w:val="center"/>
        <w:rPr>
          <w:b/>
          <w:sz w:val="28"/>
          <w:szCs w:val="28"/>
        </w:rPr>
      </w:pPr>
      <w:r w:rsidRPr="00C61A51">
        <w:rPr>
          <w:b/>
          <w:sz w:val="28"/>
          <w:szCs w:val="28"/>
        </w:rPr>
        <w:lastRenderedPageBreak/>
        <w:t>8. ЗАКЛЮЧИТЕЛЬНЫЕ ПОЛОЖЕНИЯ</w:t>
      </w:r>
    </w:p>
    <w:p w:rsidR="00015ED7" w:rsidRPr="00C61A51" w:rsidRDefault="00015ED7" w:rsidP="00615C46">
      <w:pPr>
        <w:ind w:firstLine="709"/>
        <w:jc w:val="center"/>
        <w:rPr>
          <w:b/>
          <w:sz w:val="28"/>
          <w:szCs w:val="28"/>
        </w:rPr>
      </w:pP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8.1.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8.2. Настоящее СОГЛАШЕНИЕ вступает в силу с момента подписани</w:t>
      </w:r>
      <w:r w:rsidR="00ED4CD7" w:rsidRPr="00C61A51">
        <w:rPr>
          <w:sz w:val="28"/>
          <w:szCs w:val="28"/>
        </w:rPr>
        <w:t>я и действует по 31 декабря 20</w:t>
      </w:r>
      <w:r w:rsidR="005921A0">
        <w:rPr>
          <w:sz w:val="28"/>
          <w:szCs w:val="28"/>
        </w:rPr>
        <w:t>20</w:t>
      </w:r>
      <w:r w:rsidRPr="00C61A51">
        <w:rPr>
          <w:sz w:val="28"/>
          <w:szCs w:val="28"/>
        </w:rPr>
        <w:t xml:space="preserve"> года включительно.</w:t>
      </w:r>
    </w:p>
    <w:p w:rsidR="00615C46" w:rsidRPr="00C61A51" w:rsidRDefault="00615C46" w:rsidP="00615C46">
      <w:pPr>
        <w:ind w:firstLine="709"/>
        <w:jc w:val="both"/>
        <w:rPr>
          <w:sz w:val="28"/>
          <w:szCs w:val="28"/>
        </w:rPr>
      </w:pPr>
      <w:r w:rsidRPr="00C61A51">
        <w:rPr>
          <w:sz w:val="28"/>
          <w:szCs w:val="28"/>
        </w:rPr>
        <w:t>8.3. Все что не урегулировано настоящим СОГЛАШЕНИЕМ, регулируется в соответствии с действующим законодательством</w:t>
      </w:r>
    </w:p>
    <w:p w:rsidR="00615C46" w:rsidRPr="00C61A51" w:rsidRDefault="00615C46" w:rsidP="00615C46">
      <w:pPr>
        <w:ind w:firstLine="709"/>
        <w:jc w:val="center"/>
        <w:rPr>
          <w:b/>
          <w:sz w:val="28"/>
          <w:szCs w:val="28"/>
        </w:rPr>
      </w:pPr>
    </w:p>
    <w:p w:rsidR="00615C46" w:rsidRPr="00C61A51" w:rsidRDefault="00615C46" w:rsidP="00615C46">
      <w:pPr>
        <w:ind w:firstLine="709"/>
        <w:jc w:val="center"/>
        <w:rPr>
          <w:b/>
          <w:sz w:val="28"/>
          <w:szCs w:val="28"/>
        </w:rPr>
      </w:pPr>
      <w:r w:rsidRPr="00C61A51">
        <w:rPr>
          <w:b/>
          <w:sz w:val="28"/>
          <w:szCs w:val="28"/>
          <w:lang w:val="en-US"/>
        </w:rPr>
        <w:t>9</w:t>
      </w:r>
      <w:r w:rsidRPr="00C61A51">
        <w:rPr>
          <w:b/>
          <w:sz w:val="28"/>
          <w:szCs w:val="28"/>
        </w:rPr>
        <w:t>. АДРЕСА И РЕКВИЗИТЫ СТОРОН</w:t>
      </w:r>
    </w:p>
    <w:p w:rsidR="00615C46" w:rsidRPr="00C61A51" w:rsidRDefault="00615C46" w:rsidP="00615C46">
      <w:pPr>
        <w:ind w:firstLine="709"/>
        <w:jc w:val="center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46"/>
        <w:gridCol w:w="5143"/>
      </w:tblGrid>
      <w:tr w:rsidR="00FD3FF6" w:rsidRPr="00C61A51" w:rsidTr="00F40784">
        <w:trPr>
          <w:trHeight w:val="564"/>
        </w:trPr>
        <w:tc>
          <w:tcPr>
            <w:tcW w:w="4746" w:type="dxa"/>
            <w:vAlign w:val="center"/>
          </w:tcPr>
          <w:p w:rsidR="00FD3FF6" w:rsidRPr="00C61A51" w:rsidRDefault="005921A0" w:rsidP="00F40784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ДЕПАРТАМЕНТ</w:t>
            </w:r>
            <w:r w:rsidR="00FD3FF6" w:rsidRPr="00C61A51">
              <w:rPr>
                <w:b/>
                <w:caps/>
                <w:sz w:val="28"/>
                <w:szCs w:val="28"/>
              </w:rPr>
              <w:t>:</w:t>
            </w:r>
          </w:p>
        </w:tc>
        <w:tc>
          <w:tcPr>
            <w:tcW w:w="5143" w:type="dxa"/>
            <w:vAlign w:val="center"/>
          </w:tcPr>
          <w:p w:rsidR="00FD3FF6" w:rsidRPr="00C61A51" w:rsidRDefault="00FD3FF6" w:rsidP="00F40784">
            <w:pPr>
              <w:jc w:val="center"/>
              <w:rPr>
                <w:b/>
                <w:caps/>
                <w:sz w:val="28"/>
                <w:szCs w:val="28"/>
              </w:rPr>
            </w:pPr>
            <w:r w:rsidRPr="00C61A51">
              <w:rPr>
                <w:b/>
                <w:sz w:val="28"/>
                <w:szCs w:val="28"/>
              </w:rPr>
              <w:t>БАНК</w:t>
            </w:r>
            <w:r w:rsidRPr="00C61A51">
              <w:rPr>
                <w:b/>
                <w:caps/>
                <w:sz w:val="28"/>
                <w:szCs w:val="28"/>
              </w:rPr>
              <w:t>:</w:t>
            </w:r>
          </w:p>
        </w:tc>
      </w:tr>
      <w:tr w:rsidR="00FD3FF6" w:rsidRPr="00C61A51" w:rsidTr="00586E6B">
        <w:trPr>
          <w:trHeight w:val="4370"/>
        </w:trPr>
        <w:tc>
          <w:tcPr>
            <w:tcW w:w="4746" w:type="dxa"/>
            <w:shd w:val="clear" w:color="auto" w:fill="auto"/>
          </w:tcPr>
          <w:p w:rsidR="00FD3FF6" w:rsidRPr="00C61A51" w:rsidRDefault="005921A0" w:rsidP="00F40784">
            <w:pPr>
              <w:rPr>
                <w:sz w:val="28"/>
                <w:szCs w:val="28"/>
              </w:rPr>
            </w:pPr>
            <w:r w:rsidRPr="00C61A5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казенное учреждение «Департамент жилищной политики» Местной администрации г</w:t>
            </w:r>
            <w:r w:rsidR="005115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5115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Нальчик</w:t>
            </w:r>
            <w:r w:rsidR="00FD3FF6" w:rsidRPr="00C61A51">
              <w:rPr>
                <w:sz w:val="28"/>
                <w:szCs w:val="28"/>
              </w:rPr>
              <w:t>;</w:t>
            </w:r>
          </w:p>
          <w:p w:rsidR="00FD3FF6" w:rsidRPr="00511541" w:rsidRDefault="00FD3FF6" w:rsidP="00F407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1A51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  <w:r w:rsidR="00511541" w:rsidRPr="00511541">
              <w:rPr>
                <w:rFonts w:ascii="Times New Roman" w:hAnsi="Times New Roman" w:cs="Times New Roman"/>
                <w:sz w:val="28"/>
                <w:szCs w:val="28"/>
              </w:rPr>
              <w:t xml:space="preserve"> 360051, </w:t>
            </w:r>
            <w:r w:rsidR="00511541" w:rsidRPr="00C61A51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Республика,</w:t>
            </w:r>
          </w:p>
          <w:p w:rsidR="00FD3FF6" w:rsidRPr="00C61A51" w:rsidRDefault="00FD3FF6" w:rsidP="00F407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A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1A5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61A51">
              <w:rPr>
                <w:rFonts w:ascii="Times New Roman" w:hAnsi="Times New Roman" w:cs="Times New Roman"/>
                <w:sz w:val="28"/>
                <w:szCs w:val="28"/>
              </w:rPr>
              <w:t>альчик</w:t>
            </w:r>
            <w:proofErr w:type="spellEnd"/>
            <w:r w:rsidRPr="00C61A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21A0">
              <w:rPr>
                <w:rFonts w:ascii="Times New Roman" w:hAnsi="Times New Roman" w:cs="Times New Roman"/>
                <w:sz w:val="28"/>
                <w:szCs w:val="28"/>
              </w:rPr>
              <w:t xml:space="preserve">пр-т </w:t>
            </w:r>
            <w:proofErr w:type="spellStart"/>
            <w:r w:rsidR="005921A0">
              <w:rPr>
                <w:rFonts w:ascii="Times New Roman" w:hAnsi="Times New Roman" w:cs="Times New Roman"/>
                <w:sz w:val="28"/>
                <w:szCs w:val="28"/>
              </w:rPr>
              <w:t>Шогенцукова</w:t>
            </w:r>
            <w:proofErr w:type="spellEnd"/>
            <w:r w:rsidRPr="00C61A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21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61A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3FF6" w:rsidRPr="00C61A51" w:rsidRDefault="00FD3FF6" w:rsidP="00F407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51">
              <w:rPr>
                <w:rFonts w:ascii="Times New Roman" w:hAnsi="Times New Roman" w:cs="Times New Roman"/>
                <w:sz w:val="28"/>
                <w:szCs w:val="28"/>
              </w:rPr>
              <w:t>Телефон: (8662) 4</w:t>
            </w:r>
            <w:r w:rsidR="00592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1A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1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61A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1A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C61A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21A0" w:rsidRPr="0089087D" w:rsidRDefault="00FD3FF6" w:rsidP="00F407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51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FD3FF6" w:rsidRPr="00C61A51" w:rsidRDefault="00586E6B" w:rsidP="00F407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921A0" w:rsidRPr="00600D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5921A0" w:rsidRPr="00600D3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ku</w:t>
              </w:r>
              <w:r w:rsidR="005921A0" w:rsidRPr="005921A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921A0" w:rsidRPr="00600D3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djp</w:t>
              </w:r>
              <w:r w:rsidR="005921A0" w:rsidRPr="005921A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07</w:t>
              </w:r>
              <w:r w:rsidR="005921A0" w:rsidRPr="00600D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921A0" w:rsidRPr="00600D3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admnalchik</w:t>
              </w:r>
              <w:r w:rsidR="005921A0" w:rsidRPr="00600D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921A0" w:rsidRPr="00600D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FD3FF6" w:rsidRPr="00C61A51" w:rsidRDefault="00FD3FF6" w:rsidP="00F407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5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FD3FF6" w:rsidRPr="00C61A51" w:rsidRDefault="00FD3FF6" w:rsidP="00F407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1A51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5921A0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1200700001633</w:t>
            </w:r>
          </w:p>
          <w:p w:rsidR="00FD3FF6" w:rsidRPr="00C61A51" w:rsidRDefault="00FD3FF6" w:rsidP="00F407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51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5921A0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0725028596</w:t>
            </w:r>
          </w:p>
          <w:p w:rsidR="00FD3FF6" w:rsidRPr="00C61A51" w:rsidRDefault="00FD3FF6" w:rsidP="00F407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51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5921A0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072501001</w:t>
            </w:r>
          </w:p>
          <w:p w:rsidR="00A03EB5" w:rsidRPr="00586E6B" w:rsidRDefault="00FD3FF6" w:rsidP="00F407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6B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:rsidR="00FD3FF6" w:rsidRPr="00586E6B" w:rsidRDefault="00FD3FF6" w:rsidP="00F407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E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6E6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FD3FF6" w:rsidRPr="00586E6B" w:rsidRDefault="00FD3FF6" w:rsidP="00F407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6E6B">
              <w:rPr>
                <w:rFonts w:ascii="Times New Roman" w:hAnsi="Times New Roman" w:cs="Times New Roman"/>
                <w:sz w:val="28"/>
                <w:szCs w:val="28"/>
              </w:rPr>
              <w:t xml:space="preserve">л/с </w:t>
            </w:r>
          </w:p>
          <w:p w:rsidR="00FD3FF6" w:rsidRPr="00C61A51" w:rsidRDefault="00FD3FF6" w:rsidP="00F40784">
            <w:pPr>
              <w:pStyle w:val="ConsPlusNonformat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86E6B">
              <w:rPr>
                <w:rFonts w:ascii="Times New Roman" w:hAnsi="Times New Roman" w:cs="Times New Roman"/>
                <w:sz w:val="28"/>
                <w:szCs w:val="28"/>
              </w:rPr>
              <w:t>ГРКЦ НБ КБР Банка России г</w:t>
            </w:r>
            <w:proofErr w:type="gramStart"/>
            <w:r w:rsidRPr="00586E6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86E6B">
              <w:rPr>
                <w:rFonts w:ascii="Times New Roman" w:hAnsi="Times New Roman" w:cs="Times New Roman"/>
                <w:sz w:val="28"/>
                <w:szCs w:val="28"/>
              </w:rPr>
              <w:t>альчик</w:t>
            </w:r>
            <w:bookmarkStart w:id="0" w:name="_GoBack"/>
            <w:bookmarkEnd w:id="0"/>
          </w:p>
        </w:tc>
        <w:tc>
          <w:tcPr>
            <w:tcW w:w="5143" w:type="dxa"/>
          </w:tcPr>
          <w:p w:rsidR="00FD3FF6" w:rsidRDefault="0089087D" w:rsidP="00F4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Наименование:</w:t>
            </w:r>
          </w:p>
          <w:p w:rsidR="00A03EB5" w:rsidRDefault="00A03EB5" w:rsidP="00F40784">
            <w:pPr>
              <w:rPr>
                <w:sz w:val="28"/>
                <w:szCs w:val="28"/>
              </w:rPr>
            </w:pPr>
          </w:p>
          <w:p w:rsidR="00A03EB5" w:rsidRDefault="00A03EB5" w:rsidP="00F40784">
            <w:pPr>
              <w:rPr>
                <w:sz w:val="28"/>
                <w:szCs w:val="28"/>
              </w:rPr>
            </w:pPr>
          </w:p>
          <w:p w:rsidR="00A03EB5" w:rsidRPr="00C61A51" w:rsidRDefault="00A03EB5" w:rsidP="00F40784">
            <w:pPr>
              <w:rPr>
                <w:sz w:val="28"/>
                <w:szCs w:val="28"/>
              </w:rPr>
            </w:pPr>
          </w:p>
          <w:p w:rsidR="00FD3FF6" w:rsidRDefault="00FD3FF6" w:rsidP="0089087D">
            <w:pPr>
              <w:rPr>
                <w:sz w:val="28"/>
                <w:szCs w:val="28"/>
              </w:rPr>
            </w:pPr>
            <w:r w:rsidRPr="00C61A51">
              <w:rPr>
                <w:sz w:val="28"/>
                <w:szCs w:val="28"/>
              </w:rPr>
              <w:t xml:space="preserve">Местонахождение: </w:t>
            </w:r>
          </w:p>
          <w:p w:rsidR="00A03EB5" w:rsidRDefault="00A03EB5" w:rsidP="0089087D">
            <w:pPr>
              <w:rPr>
                <w:sz w:val="28"/>
                <w:szCs w:val="28"/>
              </w:rPr>
            </w:pPr>
          </w:p>
          <w:p w:rsidR="00A03EB5" w:rsidRDefault="00A03EB5" w:rsidP="0089087D">
            <w:pPr>
              <w:rPr>
                <w:sz w:val="28"/>
                <w:szCs w:val="28"/>
              </w:rPr>
            </w:pPr>
          </w:p>
          <w:p w:rsidR="00A03EB5" w:rsidRPr="00C61A51" w:rsidRDefault="00A03EB5" w:rsidP="0089087D">
            <w:pPr>
              <w:rPr>
                <w:sz w:val="28"/>
                <w:szCs w:val="28"/>
              </w:rPr>
            </w:pPr>
          </w:p>
          <w:p w:rsidR="00FD3FF6" w:rsidRDefault="00FD3FF6" w:rsidP="00F40784">
            <w:pPr>
              <w:rPr>
                <w:sz w:val="28"/>
                <w:szCs w:val="28"/>
              </w:rPr>
            </w:pPr>
            <w:r w:rsidRPr="00C61A51">
              <w:rPr>
                <w:sz w:val="28"/>
                <w:szCs w:val="28"/>
              </w:rPr>
              <w:t xml:space="preserve">Почтовый адрес: </w:t>
            </w:r>
          </w:p>
          <w:p w:rsidR="00A03EB5" w:rsidRDefault="00A03EB5" w:rsidP="00F40784">
            <w:pPr>
              <w:rPr>
                <w:sz w:val="28"/>
                <w:szCs w:val="28"/>
              </w:rPr>
            </w:pPr>
          </w:p>
          <w:p w:rsidR="00A03EB5" w:rsidRDefault="00A03EB5" w:rsidP="00F40784">
            <w:pPr>
              <w:rPr>
                <w:sz w:val="28"/>
                <w:szCs w:val="28"/>
              </w:rPr>
            </w:pPr>
          </w:p>
          <w:p w:rsidR="00A03EB5" w:rsidRPr="00C61A51" w:rsidRDefault="00A03EB5" w:rsidP="00F40784">
            <w:pPr>
              <w:rPr>
                <w:sz w:val="28"/>
                <w:szCs w:val="28"/>
              </w:rPr>
            </w:pPr>
          </w:p>
          <w:p w:rsidR="00511541" w:rsidRDefault="00FD3FF6" w:rsidP="00F40784">
            <w:pPr>
              <w:rPr>
                <w:sz w:val="28"/>
                <w:szCs w:val="28"/>
              </w:rPr>
            </w:pPr>
            <w:r w:rsidRPr="00C61A51">
              <w:rPr>
                <w:sz w:val="28"/>
                <w:szCs w:val="28"/>
              </w:rPr>
              <w:t>тел.</w:t>
            </w:r>
            <w:r w:rsidR="00A03EB5">
              <w:rPr>
                <w:sz w:val="28"/>
                <w:szCs w:val="28"/>
              </w:rPr>
              <w:t>:</w:t>
            </w:r>
            <w:r w:rsidRPr="00C61A51">
              <w:rPr>
                <w:sz w:val="28"/>
                <w:szCs w:val="28"/>
              </w:rPr>
              <w:t xml:space="preserve"> </w:t>
            </w:r>
          </w:p>
          <w:p w:rsidR="00A03EB5" w:rsidRDefault="00FD3FF6" w:rsidP="00F40784">
            <w:pPr>
              <w:rPr>
                <w:sz w:val="28"/>
                <w:szCs w:val="28"/>
              </w:rPr>
            </w:pPr>
            <w:r w:rsidRPr="00C61A51">
              <w:rPr>
                <w:sz w:val="28"/>
                <w:szCs w:val="28"/>
              </w:rPr>
              <w:t>факс</w:t>
            </w:r>
            <w:r w:rsidR="00A03EB5">
              <w:rPr>
                <w:sz w:val="28"/>
                <w:szCs w:val="28"/>
              </w:rPr>
              <w:t>:</w:t>
            </w:r>
            <w:r w:rsidRPr="00C61A51">
              <w:rPr>
                <w:sz w:val="28"/>
                <w:szCs w:val="28"/>
              </w:rPr>
              <w:t xml:space="preserve"> </w:t>
            </w:r>
          </w:p>
          <w:p w:rsidR="00FD3FF6" w:rsidRPr="00C61A51" w:rsidRDefault="00FD3FF6" w:rsidP="00F40784">
            <w:pPr>
              <w:rPr>
                <w:sz w:val="28"/>
                <w:szCs w:val="28"/>
              </w:rPr>
            </w:pPr>
            <w:r w:rsidRPr="00C61A51">
              <w:rPr>
                <w:sz w:val="28"/>
                <w:szCs w:val="28"/>
              </w:rPr>
              <w:t>Корреспондентский счет</w:t>
            </w:r>
            <w:r w:rsidR="00A03EB5">
              <w:rPr>
                <w:sz w:val="28"/>
                <w:szCs w:val="28"/>
              </w:rPr>
              <w:t>:</w:t>
            </w:r>
          </w:p>
          <w:p w:rsidR="00FD3FF6" w:rsidRPr="00C61A51" w:rsidRDefault="00FD3FF6" w:rsidP="00F40784">
            <w:pPr>
              <w:rPr>
                <w:sz w:val="28"/>
                <w:szCs w:val="28"/>
              </w:rPr>
            </w:pPr>
            <w:r w:rsidRPr="00C61A51">
              <w:rPr>
                <w:sz w:val="28"/>
                <w:szCs w:val="28"/>
              </w:rPr>
              <w:t xml:space="preserve">БИК </w:t>
            </w:r>
          </w:p>
          <w:p w:rsidR="00FD3FF6" w:rsidRPr="00C61A51" w:rsidRDefault="00FD3FF6" w:rsidP="00F40784">
            <w:pPr>
              <w:rPr>
                <w:sz w:val="28"/>
                <w:szCs w:val="28"/>
              </w:rPr>
            </w:pPr>
            <w:r w:rsidRPr="00C61A51">
              <w:rPr>
                <w:sz w:val="28"/>
                <w:szCs w:val="28"/>
              </w:rPr>
              <w:t xml:space="preserve">ИНН </w:t>
            </w:r>
          </w:p>
          <w:p w:rsidR="00A03EB5" w:rsidRDefault="00FD3FF6" w:rsidP="00A03EB5">
            <w:pPr>
              <w:rPr>
                <w:sz w:val="28"/>
                <w:szCs w:val="28"/>
              </w:rPr>
            </w:pPr>
            <w:r w:rsidRPr="00C61A51">
              <w:rPr>
                <w:sz w:val="28"/>
                <w:szCs w:val="28"/>
              </w:rPr>
              <w:t xml:space="preserve">КПП </w:t>
            </w:r>
          </w:p>
          <w:p w:rsidR="00FD3FF6" w:rsidRPr="00C61A51" w:rsidRDefault="00FD3FF6" w:rsidP="00A03EB5">
            <w:pPr>
              <w:rPr>
                <w:b/>
                <w:caps/>
                <w:sz w:val="28"/>
                <w:szCs w:val="28"/>
              </w:rPr>
            </w:pPr>
            <w:r w:rsidRPr="00C61A51">
              <w:rPr>
                <w:sz w:val="28"/>
                <w:szCs w:val="28"/>
              </w:rPr>
              <w:t xml:space="preserve">ОГРН </w:t>
            </w:r>
          </w:p>
        </w:tc>
      </w:tr>
      <w:tr w:rsidR="00FD3FF6" w:rsidRPr="00BA2674" w:rsidTr="00F40784">
        <w:trPr>
          <w:trHeight w:val="2455"/>
        </w:trPr>
        <w:tc>
          <w:tcPr>
            <w:tcW w:w="4746" w:type="dxa"/>
          </w:tcPr>
          <w:p w:rsidR="00FD3FF6" w:rsidRPr="00BA2674" w:rsidRDefault="00FD3FF6" w:rsidP="00F4078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541" w:rsidRDefault="00511541" w:rsidP="00F407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442" w:rsidRDefault="00311442" w:rsidP="00F407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442" w:rsidRDefault="00311442" w:rsidP="00F407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442" w:rsidRDefault="00311442" w:rsidP="00F407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442" w:rsidRDefault="00311442" w:rsidP="00F407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442" w:rsidRDefault="00311442" w:rsidP="00F407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442" w:rsidRPr="00BA2674" w:rsidRDefault="00311442" w:rsidP="00F407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6" w:rsidRPr="00BA2674" w:rsidRDefault="00FD3FF6" w:rsidP="00F407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</w:t>
            </w:r>
          </w:p>
          <w:p w:rsidR="00FD3FF6" w:rsidRPr="00311442" w:rsidRDefault="00311442" w:rsidP="00311442">
            <w:pPr>
              <w:jc w:val="center"/>
              <w:rPr>
                <w:b/>
                <w:sz w:val="20"/>
                <w:szCs w:val="20"/>
              </w:rPr>
            </w:pPr>
            <w:r w:rsidRPr="00311442">
              <w:rPr>
                <w:b/>
                <w:sz w:val="20"/>
                <w:szCs w:val="20"/>
              </w:rPr>
              <w:t>Ф.И.О.</w:t>
            </w:r>
          </w:p>
          <w:p w:rsidR="00FD3FF6" w:rsidRPr="00BA2674" w:rsidRDefault="00FD3FF6" w:rsidP="00311442">
            <w:pPr>
              <w:rPr>
                <w:b/>
                <w:sz w:val="28"/>
                <w:szCs w:val="28"/>
              </w:rPr>
            </w:pPr>
            <w:r w:rsidRPr="00BA2674">
              <w:rPr>
                <w:b/>
                <w:sz w:val="28"/>
                <w:szCs w:val="28"/>
              </w:rPr>
              <w:t>м.п.</w:t>
            </w:r>
          </w:p>
        </w:tc>
        <w:tc>
          <w:tcPr>
            <w:tcW w:w="5143" w:type="dxa"/>
          </w:tcPr>
          <w:p w:rsidR="00FD3FF6" w:rsidRPr="00BA2674" w:rsidRDefault="00FD3FF6" w:rsidP="00F407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541" w:rsidRDefault="00511541" w:rsidP="00F40784">
            <w:pPr>
              <w:jc w:val="center"/>
              <w:rPr>
                <w:b/>
                <w:sz w:val="28"/>
                <w:szCs w:val="28"/>
              </w:rPr>
            </w:pPr>
          </w:p>
          <w:p w:rsidR="0089087D" w:rsidRDefault="0089087D" w:rsidP="00F40784">
            <w:pPr>
              <w:jc w:val="center"/>
              <w:rPr>
                <w:b/>
                <w:sz w:val="28"/>
                <w:szCs w:val="28"/>
              </w:rPr>
            </w:pPr>
          </w:p>
          <w:p w:rsidR="0089087D" w:rsidRDefault="0089087D" w:rsidP="00F40784">
            <w:pPr>
              <w:jc w:val="center"/>
              <w:rPr>
                <w:b/>
                <w:sz w:val="28"/>
                <w:szCs w:val="28"/>
              </w:rPr>
            </w:pPr>
          </w:p>
          <w:p w:rsidR="0089087D" w:rsidRDefault="0089087D" w:rsidP="00F40784">
            <w:pPr>
              <w:jc w:val="center"/>
              <w:rPr>
                <w:b/>
                <w:sz w:val="28"/>
                <w:szCs w:val="28"/>
              </w:rPr>
            </w:pPr>
          </w:p>
          <w:p w:rsidR="0089087D" w:rsidRDefault="0089087D" w:rsidP="00F40784">
            <w:pPr>
              <w:jc w:val="center"/>
              <w:rPr>
                <w:b/>
                <w:sz w:val="28"/>
                <w:szCs w:val="28"/>
              </w:rPr>
            </w:pPr>
          </w:p>
          <w:p w:rsidR="0089087D" w:rsidRDefault="0089087D" w:rsidP="00F40784">
            <w:pPr>
              <w:jc w:val="center"/>
              <w:rPr>
                <w:b/>
                <w:sz w:val="28"/>
                <w:szCs w:val="28"/>
              </w:rPr>
            </w:pPr>
          </w:p>
          <w:p w:rsidR="0089087D" w:rsidRPr="00BA2674" w:rsidRDefault="0089087D" w:rsidP="00F40784">
            <w:pPr>
              <w:jc w:val="center"/>
              <w:rPr>
                <w:b/>
                <w:sz w:val="28"/>
                <w:szCs w:val="28"/>
              </w:rPr>
            </w:pPr>
          </w:p>
          <w:p w:rsidR="00FD3FF6" w:rsidRPr="00BA2674" w:rsidRDefault="00FD3FF6" w:rsidP="00F40784">
            <w:pPr>
              <w:jc w:val="center"/>
              <w:rPr>
                <w:b/>
                <w:sz w:val="28"/>
                <w:szCs w:val="28"/>
              </w:rPr>
            </w:pPr>
            <w:r w:rsidRPr="00BA2674">
              <w:rPr>
                <w:b/>
                <w:sz w:val="28"/>
                <w:szCs w:val="28"/>
              </w:rPr>
              <w:t>_______________________</w:t>
            </w:r>
          </w:p>
          <w:p w:rsidR="00FD3FF6" w:rsidRPr="00311442" w:rsidRDefault="00311442" w:rsidP="00F40784">
            <w:pPr>
              <w:jc w:val="center"/>
              <w:rPr>
                <w:b/>
                <w:sz w:val="20"/>
                <w:szCs w:val="20"/>
              </w:rPr>
            </w:pPr>
            <w:r w:rsidRPr="00311442">
              <w:rPr>
                <w:b/>
                <w:sz w:val="20"/>
                <w:szCs w:val="20"/>
              </w:rPr>
              <w:t>Ф.И.О.</w:t>
            </w:r>
          </w:p>
          <w:p w:rsidR="00FD3FF6" w:rsidRPr="00BA2674" w:rsidRDefault="00FD3FF6" w:rsidP="00311442">
            <w:pPr>
              <w:rPr>
                <w:b/>
                <w:sz w:val="28"/>
                <w:szCs w:val="28"/>
              </w:rPr>
            </w:pPr>
            <w:r w:rsidRPr="00BA2674">
              <w:rPr>
                <w:b/>
                <w:sz w:val="28"/>
                <w:szCs w:val="28"/>
              </w:rPr>
              <w:t>м.п.</w:t>
            </w:r>
          </w:p>
        </w:tc>
      </w:tr>
    </w:tbl>
    <w:p w:rsidR="00C2415F" w:rsidRDefault="00586E6B" w:rsidP="00511541"/>
    <w:sectPr w:rsidR="00C2415F" w:rsidSect="002231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CA9"/>
    <w:multiLevelType w:val="multilevel"/>
    <w:tmpl w:val="79DC6C2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7874"/>
        </w:tabs>
        <w:ind w:left="7514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55445E1A"/>
    <w:multiLevelType w:val="hybridMultilevel"/>
    <w:tmpl w:val="92EA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300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C46"/>
    <w:rsid w:val="00015ED7"/>
    <w:rsid w:val="00126CE4"/>
    <w:rsid w:val="0020246B"/>
    <w:rsid w:val="00253DEB"/>
    <w:rsid w:val="00311442"/>
    <w:rsid w:val="00340643"/>
    <w:rsid w:val="003946F2"/>
    <w:rsid w:val="003E2DC6"/>
    <w:rsid w:val="00420177"/>
    <w:rsid w:val="004276CA"/>
    <w:rsid w:val="00445B83"/>
    <w:rsid w:val="00511541"/>
    <w:rsid w:val="00527BCA"/>
    <w:rsid w:val="00586E6B"/>
    <w:rsid w:val="005921A0"/>
    <w:rsid w:val="005E7133"/>
    <w:rsid w:val="00615C46"/>
    <w:rsid w:val="00754094"/>
    <w:rsid w:val="008102A4"/>
    <w:rsid w:val="00852987"/>
    <w:rsid w:val="00857292"/>
    <w:rsid w:val="00883D5F"/>
    <w:rsid w:val="0089087D"/>
    <w:rsid w:val="009A2D91"/>
    <w:rsid w:val="009C1233"/>
    <w:rsid w:val="00A03EB5"/>
    <w:rsid w:val="00A52942"/>
    <w:rsid w:val="00B96563"/>
    <w:rsid w:val="00BA2674"/>
    <w:rsid w:val="00C109F2"/>
    <w:rsid w:val="00C2485D"/>
    <w:rsid w:val="00C61A51"/>
    <w:rsid w:val="00C67770"/>
    <w:rsid w:val="00C950A5"/>
    <w:rsid w:val="00D41037"/>
    <w:rsid w:val="00D80684"/>
    <w:rsid w:val="00E43B26"/>
    <w:rsid w:val="00ED4CD7"/>
    <w:rsid w:val="00FD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C46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15C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15C4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15C4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5C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15C4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15C4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15C46"/>
    <w:pPr>
      <w:keepNext/>
      <w:widowControl w:val="0"/>
      <w:numPr>
        <w:ilvl w:val="7"/>
        <w:numId w:val="1"/>
      </w:numPr>
      <w:tabs>
        <w:tab w:val="num" w:pos="5400"/>
      </w:tabs>
      <w:snapToGrid w:val="0"/>
      <w:spacing w:line="276" w:lineRule="auto"/>
      <w:ind w:left="5040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615C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C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15C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15C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15C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15C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15C4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15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15C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615C46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615C46"/>
    <w:pPr>
      <w:ind w:left="720"/>
    </w:pPr>
  </w:style>
  <w:style w:type="paragraph" w:styleId="a4">
    <w:name w:val="Body Text Indent"/>
    <w:basedOn w:val="a"/>
    <w:link w:val="a5"/>
    <w:unhideWhenUsed/>
    <w:rsid w:val="00615C4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15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15C4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15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5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FD3F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-djp07@admnalch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аппрор рооллрп нгрипе</cp:lastModifiedBy>
  <cp:revision>12</cp:revision>
  <dcterms:created xsi:type="dcterms:W3CDTF">2020-06-28T12:55:00Z</dcterms:created>
  <dcterms:modified xsi:type="dcterms:W3CDTF">2020-07-16T11:22:00Z</dcterms:modified>
</cp:coreProperties>
</file>